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1A74" w:rsidRPr="00C146D1" w:rsidRDefault="00451A74" w:rsidP="00451A74">
      <w:pPr>
        <w:spacing w:line="360" w:lineRule="auto"/>
        <w:ind w:right="707" w:firstLine="540"/>
        <w:jc w:val="center"/>
        <w:rPr>
          <w:rFonts w:ascii="Times New Roman" w:hAnsi="Times New Roman" w:cs="Times New Roman"/>
          <w:b/>
          <w:sz w:val="28"/>
          <w:szCs w:val="28"/>
        </w:rPr>
      </w:pPr>
      <w:r w:rsidRPr="00C146D1">
        <w:rPr>
          <w:rFonts w:ascii="Times New Roman" w:hAnsi="Times New Roman" w:cs="Times New Roman"/>
          <w:b/>
          <w:sz w:val="28"/>
          <w:szCs w:val="28"/>
        </w:rPr>
        <w:t>Міністер</w:t>
      </w:r>
      <w:bookmarkStart w:id="0" w:name="_GoBack"/>
      <w:bookmarkEnd w:id="0"/>
      <w:r w:rsidRPr="00C146D1">
        <w:rPr>
          <w:rFonts w:ascii="Times New Roman" w:hAnsi="Times New Roman" w:cs="Times New Roman"/>
          <w:b/>
          <w:sz w:val="28"/>
          <w:szCs w:val="28"/>
        </w:rPr>
        <w:t>ство освіти і науки України</w:t>
      </w:r>
    </w:p>
    <w:p w:rsidR="00451A74" w:rsidRDefault="00451A74" w:rsidP="00451A74">
      <w:pPr>
        <w:spacing w:line="360" w:lineRule="auto"/>
        <w:ind w:firstLine="540"/>
        <w:rPr>
          <w:rFonts w:ascii="Times New Roman" w:hAnsi="Times New Roman" w:cs="Times New Roman"/>
          <w:b/>
          <w:sz w:val="28"/>
          <w:szCs w:val="28"/>
        </w:rPr>
      </w:pPr>
      <w:r>
        <w:rPr>
          <w:rFonts w:ascii="Times New Roman" w:hAnsi="Times New Roman" w:cs="Times New Roman"/>
          <w:b/>
          <w:sz w:val="28"/>
          <w:szCs w:val="28"/>
        </w:rPr>
        <w:t>Миколаївський національний університет ім. О.В. Сухомлинського</w:t>
      </w:r>
    </w:p>
    <w:p w:rsidR="00451A74" w:rsidRPr="00C146D1" w:rsidRDefault="00451A74" w:rsidP="00451A74">
      <w:pPr>
        <w:spacing w:line="360" w:lineRule="auto"/>
        <w:ind w:right="707" w:firstLine="540"/>
        <w:jc w:val="center"/>
        <w:rPr>
          <w:rFonts w:ascii="Times New Roman" w:hAnsi="Times New Roman" w:cs="Times New Roman"/>
          <w:b/>
          <w:sz w:val="28"/>
          <w:szCs w:val="28"/>
        </w:rPr>
      </w:pPr>
      <w:r>
        <w:rPr>
          <w:rFonts w:ascii="Times New Roman" w:hAnsi="Times New Roman" w:cs="Times New Roman"/>
          <w:b/>
          <w:sz w:val="28"/>
          <w:szCs w:val="28"/>
        </w:rPr>
        <w:t>Громадська організація «Університет третього віку»</w:t>
      </w: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Default="00451A74" w:rsidP="00451A74">
      <w:pPr>
        <w:tabs>
          <w:tab w:val="left" w:pos="500"/>
        </w:tabs>
        <w:spacing w:after="0"/>
        <w:ind w:right="-141" w:firstLine="284"/>
        <w:jc w:val="center"/>
        <w:rPr>
          <w:rFonts w:ascii="Times New Roman" w:eastAsia="Times New Roman" w:hAnsi="Times New Roman" w:cs="Times New Roman"/>
          <w:b/>
          <w:bCs/>
          <w:sz w:val="24"/>
          <w:szCs w:val="24"/>
          <w:lang w:eastAsia="uk-UA"/>
        </w:rPr>
      </w:pPr>
      <w:r w:rsidRPr="00B02329">
        <w:rPr>
          <w:rFonts w:ascii="Times New Roman" w:eastAsia="Times New Roman" w:hAnsi="Times New Roman" w:cs="Times New Roman"/>
          <w:b/>
          <w:bCs/>
          <w:sz w:val="24"/>
          <w:szCs w:val="24"/>
          <w:lang w:eastAsia="uk-UA"/>
        </w:rPr>
        <w:t>ФЕСТИВАЛЬ ЛЮДЕЙ ПОВАЖНОГО ВІКУ</w:t>
      </w:r>
    </w:p>
    <w:p w:rsidR="00451A74" w:rsidRPr="00B02329" w:rsidRDefault="00451A74" w:rsidP="00451A74">
      <w:pPr>
        <w:tabs>
          <w:tab w:val="left" w:pos="500"/>
        </w:tabs>
        <w:spacing w:after="0"/>
        <w:ind w:right="-141" w:firstLine="284"/>
        <w:jc w:val="center"/>
        <w:rPr>
          <w:rFonts w:ascii="Times New Roman" w:hAnsi="Times New Roman" w:cs="Times New Roman"/>
          <w:sz w:val="28"/>
          <w:szCs w:val="28"/>
        </w:rPr>
      </w:pPr>
      <w:r w:rsidRPr="00B02329">
        <w:rPr>
          <w:rFonts w:ascii="Times New Roman" w:hAnsi="Times New Roman" w:cs="Times New Roman"/>
          <w:sz w:val="28"/>
          <w:szCs w:val="28"/>
        </w:rPr>
        <w:t>«</w:t>
      </w:r>
      <w:r w:rsidRPr="00B02329">
        <w:rPr>
          <w:rFonts w:ascii="Times New Roman" w:hAnsi="Times New Roman" w:cs="Times New Roman"/>
          <w:b/>
          <w:sz w:val="24"/>
          <w:szCs w:val="24"/>
        </w:rPr>
        <w:t>РУХ ПРОДОВЖУЄ МОЛОДІСТЬ</w:t>
      </w:r>
      <w:r w:rsidRPr="00B02329">
        <w:rPr>
          <w:rFonts w:ascii="Times New Roman" w:hAnsi="Times New Roman" w:cs="Times New Roman"/>
          <w:sz w:val="28"/>
          <w:szCs w:val="28"/>
        </w:rPr>
        <w:t>»</w:t>
      </w:r>
    </w:p>
    <w:p w:rsidR="00451A74" w:rsidRPr="00C146D1" w:rsidRDefault="00451A74" w:rsidP="00451A74">
      <w:pPr>
        <w:spacing w:line="360" w:lineRule="auto"/>
        <w:ind w:right="707" w:firstLine="540"/>
        <w:jc w:val="center"/>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rPr>
          <w:rFonts w:ascii="Times New Roman" w:hAnsi="Times New Roman" w:cs="Times New Roman"/>
          <w:b/>
          <w:sz w:val="28"/>
          <w:szCs w:val="28"/>
        </w:rPr>
      </w:pPr>
    </w:p>
    <w:p w:rsidR="00451A74" w:rsidRDefault="00451A74" w:rsidP="00451A74">
      <w:pPr>
        <w:tabs>
          <w:tab w:val="left" w:pos="4962"/>
        </w:tabs>
        <w:spacing w:line="360" w:lineRule="auto"/>
        <w:ind w:right="707" w:firstLine="540"/>
        <w:rPr>
          <w:rFonts w:ascii="Times New Roman" w:hAnsi="Times New Roman" w:cs="Times New Roman"/>
          <w:b/>
          <w:sz w:val="28"/>
          <w:szCs w:val="28"/>
        </w:rPr>
      </w:pPr>
      <w:r w:rsidRPr="00C146D1">
        <w:rPr>
          <w:rFonts w:ascii="Times New Roman" w:hAnsi="Times New Roman" w:cs="Times New Roman"/>
          <w:b/>
          <w:sz w:val="28"/>
          <w:szCs w:val="28"/>
        </w:rPr>
        <w:t>Укладачі</w:t>
      </w:r>
    </w:p>
    <w:p w:rsidR="00451A74" w:rsidRPr="00C146D1" w:rsidRDefault="00451A74" w:rsidP="00451A74">
      <w:pPr>
        <w:tabs>
          <w:tab w:val="left" w:pos="4962"/>
        </w:tabs>
        <w:spacing w:after="0"/>
        <w:ind w:right="707" w:firstLine="540"/>
        <w:rPr>
          <w:rFonts w:ascii="Times New Roman" w:hAnsi="Times New Roman" w:cs="Times New Roman"/>
          <w:b/>
          <w:sz w:val="28"/>
          <w:szCs w:val="28"/>
        </w:rPr>
      </w:pPr>
      <w:r w:rsidRPr="00C146D1">
        <w:rPr>
          <w:rFonts w:ascii="Times New Roman" w:hAnsi="Times New Roman" w:cs="Times New Roman"/>
          <w:b/>
          <w:sz w:val="28"/>
          <w:szCs w:val="28"/>
        </w:rPr>
        <w:t>М.М.Букач</w:t>
      </w:r>
    </w:p>
    <w:p w:rsidR="00451A74" w:rsidRPr="00C146D1" w:rsidRDefault="00451A74" w:rsidP="00451A74">
      <w:pPr>
        <w:tabs>
          <w:tab w:val="left" w:pos="4962"/>
        </w:tabs>
        <w:spacing w:after="0"/>
        <w:ind w:right="707" w:firstLine="540"/>
        <w:rPr>
          <w:rFonts w:ascii="Times New Roman" w:hAnsi="Times New Roman" w:cs="Times New Roman"/>
          <w:b/>
          <w:sz w:val="28"/>
          <w:szCs w:val="28"/>
        </w:rPr>
      </w:pPr>
      <w:r w:rsidRPr="00C146D1">
        <w:rPr>
          <w:rFonts w:ascii="Times New Roman" w:hAnsi="Times New Roman" w:cs="Times New Roman"/>
          <w:b/>
          <w:sz w:val="28"/>
          <w:szCs w:val="28"/>
        </w:rPr>
        <w:t>Н.В.Клименюк</w:t>
      </w:r>
    </w:p>
    <w:p w:rsidR="00451A74" w:rsidRDefault="00451A74" w:rsidP="00451A74">
      <w:pPr>
        <w:tabs>
          <w:tab w:val="left" w:pos="4962"/>
        </w:tabs>
        <w:spacing w:after="0"/>
        <w:ind w:right="707" w:firstLine="540"/>
        <w:rPr>
          <w:rFonts w:ascii="Times New Roman" w:hAnsi="Times New Roman" w:cs="Times New Roman"/>
          <w:b/>
          <w:sz w:val="28"/>
          <w:szCs w:val="28"/>
        </w:rPr>
      </w:pPr>
      <w:r>
        <w:rPr>
          <w:rFonts w:ascii="Times New Roman" w:hAnsi="Times New Roman" w:cs="Times New Roman"/>
          <w:b/>
          <w:sz w:val="28"/>
          <w:szCs w:val="28"/>
        </w:rPr>
        <w:t>Д</w:t>
      </w:r>
      <w:r w:rsidRPr="00C146D1">
        <w:rPr>
          <w:rFonts w:ascii="Times New Roman" w:hAnsi="Times New Roman" w:cs="Times New Roman"/>
          <w:b/>
          <w:sz w:val="28"/>
          <w:szCs w:val="28"/>
        </w:rPr>
        <w:t>.В.</w:t>
      </w:r>
      <w:r>
        <w:rPr>
          <w:rFonts w:ascii="Times New Roman" w:hAnsi="Times New Roman" w:cs="Times New Roman"/>
          <w:b/>
          <w:sz w:val="28"/>
          <w:szCs w:val="28"/>
        </w:rPr>
        <w:t>Прасол</w:t>
      </w:r>
    </w:p>
    <w:p w:rsidR="00451A74" w:rsidRPr="00C146D1" w:rsidRDefault="00451A74" w:rsidP="00451A74">
      <w:pPr>
        <w:tabs>
          <w:tab w:val="left" w:pos="4962"/>
        </w:tabs>
        <w:spacing w:after="0"/>
        <w:ind w:right="707" w:firstLine="540"/>
        <w:rPr>
          <w:rFonts w:ascii="Times New Roman" w:hAnsi="Times New Roman" w:cs="Times New Roman"/>
          <w:b/>
          <w:sz w:val="28"/>
          <w:szCs w:val="28"/>
        </w:rPr>
      </w:pPr>
      <w:r>
        <w:rPr>
          <w:rFonts w:ascii="Times New Roman" w:hAnsi="Times New Roman" w:cs="Times New Roman"/>
          <w:b/>
          <w:sz w:val="28"/>
          <w:szCs w:val="28"/>
        </w:rPr>
        <w:t>В.М.Ярошенко</w:t>
      </w:r>
    </w:p>
    <w:p w:rsidR="00451A74" w:rsidRDefault="00451A74" w:rsidP="00451A74">
      <w:pPr>
        <w:tabs>
          <w:tab w:val="left" w:pos="3263"/>
        </w:tabs>
        <w:spacing w:line="360" w:lineRule="auto"/>
        <w:ind w:right="707" w:firstLine="540"/>
        <w:rPr>
          <w:rFonts w:ascii="Times New Roman" w:hAnsi="Times New Roman" w:cs="Times New Roman"/>
          <w:b/>
          <w:sz w:val="28"/>
          <w:szCs w:val="28"/>
        </w:rPr>
      </w:pPr>
      <w:r>
        <w:rPr>
          <w:rFonts w:ascii="Times New Roman" w:hAnsi="Times New Roman" w:cs="Times New Roman"/>
          <w:b/>
          <w:sz w:val="28"/>
          <w:szCs w:val="28"/>
        </w:rPr>
        <w:tab/>
      </w:r>
    </w:p>
    <w:p w:rsidR="00451A74" w:rsidRDefault="00451A74" w:rsidP="00451A74">
      <w:pPr>
        <w:tabs>
          <w:tab w:val="left" w:pos="3263"/>
        </w:tabs>
        <w:spacing w:line="360" w:lineRule="auto"/>
        <w:ind w:right="707" w:firstLine="540"/>
        <w:rPr>
          <w:rFonts w:ascii="Times New Roman" w:hAnsi="Times New Roman" w:cs="Times New Roman"/>
          <w:b/>
          <w:sz w:val="28"/>
          <w:szCs w:val="28"/>
        </w:rPr>
      </w:pPr>
    </w:p>
    <w:p w:rsidR="00451A74" w:rsidRPr="00C146D1" w:rsidRDefault="00451A74" w:rsidP="00451A74">
      <w:pPr>
        <w:tabs>
          <w:tab w:val="left" w:pos="3263"/>
        </w:tabs>
        <w:spacing w:line="360" w:lineRule="auto"/>
        <w:ind w:right="707" w:firstLine="540"/>
        <w:rPr>
          <w:rFonts w:ascii="Times New Roman" w:hAnsi="Times New Roman" w:cs="Times New Roman"/>
          <w:b/>
          <w:sz w:val="28"/>
          <w:szCs w:val="28"/>
        </w:rPr>
      </w:pPr>
    </w:p>
    <w:p w:rsidR="00451A74" w:rsidRPr="00C146D1" w:rsidRDefault="00451A74" w:rsidP="00451A74">
      <w:pPr>
        <w:spacing w:line="360" w:lineRule="auto"/>
        <w:ind w:right="707" w:firstLine="540"/>
        <w:jc w:val="center"/>
        <w:rPr>
          <w:rFonts w:ascii="Times New Roman" w:hAnsi="Times New Roman" w:cs="Times New Roman"/>
          <w:b/>
          <w:sz w:val="28"/>
          <w:szCs w:val="28"/>
        </w:rPr>
      </w:pPr>
      <w:r w:rsidRPr="00C146D1">
        <w:rPr>
          <w:rFonts w:ascii="Times New Roman" w:hAnsi="Times New Roman" w:cs="Times New Roman"/>
          <w:b/>
          <w:sz w:val="28"/>
          <w:szCs w:val="28"/>
        </w:rPr>
        <w:t>Миколаїв 201</w:t>
      </w:r>
      <w:r>
        <w:rPr>
          <w:rFonts w:ascii="Times New Roman" w:hAnsi="Times New Roman" w:cs="Times New Roman"/>
          <w:b/>
          <w:sz w:val="28"/>
          <w:szCs w:val="28"/>
        </w:rPr>
        <w:t>8</w:t>
      </w:r>
    </w:p>
    <w:p w:rsidR="00451A74" w:rsidRPr="00C146D1" w:rsidRDefault="00451A74" w:rsidP="00451A74">
      <w:pPr>
        <w:spacing w:line="360" w:lineRule="auto"/>
        <w:ind w:right="707" w:firstLine="540"/>
        <w:jc w:val="center"/>
        <w:rPr>
          <w:rFonts w:ascii="Times New Roman" w:hAnsi="Times New Roman" w:cs="Times New Roman"/>
          <w:b/>
          <w:sz w:val="28"/>
          <w:szCs w:val="28"/>
        </w:rPr>
      </w:pPr>
      <w:r w:rsidRPr="00C146D1">
        <w:rPr>
          <w:rFonts w:ascii="Times New Roman" w:hAnsi="Times New Roman" w:cs="Times New Roman"/>
          <w:b/>
          <w:sz w:val="28"/>
          <w:szCs w:val="28"/>
        </w:rPr>
        <w:br w:type="page"/>
      </w:r>
    </w:p>
    <w:p w:rsidR="00451A74" w:rsidRPr="00C146D1" w:rsidRDefault="00451A74" w:rsidP="00451A74">
      <w:pPr>
        <w:ind w:right="707" w:firstLine="540"/>
        <w:jc w:val="both"/>
        <w:rPr>
          <w:rFonts w:ascii="Times New Roman" w:hAnsi="Times New Roman" w:cs="Times New Roman"/>
          <w:b/>
          <w:sz w:val="28"/>
          <w:szCs w:val="28"/>
        </w:rPr>
      </w:pPr>
      <w:r w:rsidRPr="00C146D1">
        <w:rPr>
          <w:rFonts w:ascii="Times New Roman" w:hAnsi="Times New Roman" w:cs="Times New Roman"/>
          <w:b/>
          <w:sz w:val="28"/>
          <w:szCs w:val="28"/>
        </w:rPr>
        <w:lastRenderedPageBreak/>
        <w:t xml:space="preserve">УДК  </w:t>
      </w:r>
    </w:p>
    <w:p w:rsidR="00451A74" w:rsidRPr="00C146D1" w:rsidRDefault="00451A74" w:rsidP="00451A74">
      <w:pPr>
        <w:ind w:right="707" w:firstLine="540"/>
        <w:jc w:val="both"/>
        <w:rPr>
          <w:rFonts w:ascii="Times New Roman" w:hAnsi="Times New Roman" w:cs="Times New Roman"/>
          <w:b/>
          <w:sz w:val="28"/>
          <w:szCs w:val="28"/>
        </w:rPr>
      </w:pPr>
      <w:r w:rsidRPr="00C146D1">
        <w:rPr>
          <w:rFonts w:ascii="Times New Roman" w:hAnsi="Times New Roman" w:cs="Times New Roman"/>
          <w:b/>
          <w:sz w:val="28"/>
          <w:szCs w:val="28"/>
        </w:rPr>
        <w:t xml:space="preserve">ББК </w:t>
      </w:r>
    </w:p>
    <w:p w:rsidR="00451A74" w:rsidRPr="00C146D1" w:rsidRDefault="00451A74" w:rsidP="00451A74">
      <w:pPr>
        <w:ind w:right="707" w:firstLine="540"/>
        <w:jc w:val="both"/>
        <w:rPr>
          <w:rFonts w:ascii="Times New Roman" w:hAnsi="Times New Roman" w:cs="Times New Roman"/>
          <w:b/>
          <w:sz w:val="28"/>
          <w:szCs w:val="28"/>
        </w:rPr>
      </w:pPr>
      <w:r w:rsidRPr="00C146D1">
        <w:rPr>
          <w:rFonts w:ascii="Times New Roman" w:hAnsi="Times New Roman" w:cs="Times New Roman"/>
          <w:b/>
          <w:sz w:val="28"/>
          <w:szCs w:val="28"/>
        </w:rPr>
        <w:t>С</w:t>
      </w:r>
    </w:p>
    <w:p w:rsidR="00451A74" w:rsidRPr="00C146D1" w:rsidRDefault="00451A74" w:rsidP="00451A74">
      <w:pPr>
        <w:ind w:right="707" w:firstLine="540"/>
        <w:jc w:val="both"/>
        <w:rPr>
          <w:rFonts w:ascii="Times New Roman" w:hAnsi="Times New Roman" w:cs="Times New Roman"/>
          <w:b/>
          <w:sz w:val="28"/>
          <w:szCs w:val="28"/>
        </w:rPr>
      </w:pPr>
      <w:r w:rsidRPr="00C146D1">
        <w:rPr>
          <w:rFonts w:ascii="Times New Roman" w:hAnsi="Times New Roman" w:cs="Times New Roman"/>
          <w:b/>
          <w:sz w:val="28"/>
          <w:szCs w:val="28"/>
        </w:rPr>
        <w:t xml:space="preserve">Авторський колектив: </w:t>
      </w:r>
    </w:p>
    <w:p w:rsidR="00451A74" w:rsidRPr="00C146D1" w:rsidRDefault="00451A74" w:rsidP="00451A74">
      <w:pPr>
        <w:ind w:right="707" w:firstLine="540"/>
        <w:jc w:val="both"/>
        <w:rPr>
          <w:rFonts w:ascii="Times New Roman" w:hAnsi="Times New Roman" w:cs="Times New Roman"/>
          <w:sz w:val="28"/>
          <w:szCs w:val="28"/>
        </w:rPr>
      </w:pPr>
      <w:r w:rsidRPr="00C146D1">
        <w:rPr>
          <w:rFonts w:ascii="Times New Roman" w:hAnsi="Times New Roman" w:cs="Times New Roman"/>
          <w:b/>
          <w:sz w:val="28"/>
          <w:szCs w:val="28"/>
        </w:rPr>
        <w:t>М.М.Букач</w:t>
      </w:r>
      <w:r w:rsidRPr="00C146D1">
        <w:rPr>
          <w:rFonts w:ascii="Times New Roman" w:hAnsi="Times New Roman" w:cs="Times New Roman"/>
          <w:sz w:val="28"/>
          <w:szCs w:val="28"/>
        </w:rPr>
        <w:t xml:space="preserve"> – доктор педагогічних наук, професор кафедри соціальної роботи Миколаївського національного університету ім.В.О.Сухомлинського</w:t>
      </w:r>
    </w:p>
    <w:p w:rsidR="00451A74" w:rsidRPr="00C146D1" w:rsidRDefault="00451A74" w:rsidP="00451A74">
      <w:pPr>
        <w:ind w:right="707" w:firstLine="540"/>
        <w:jc w:val="both"/>
        <w:rPr>
          <w:rFonts w:ascii="Times New Roman" w:hAnsi="Times New Roman" w:cs="Times New Roman"/>
          <w:sz w:val="28"/>
          <w:szCs w:val="28"/>
        </w:rPr>
      </w:pPr>
      <w:r w:rsidRPr="00C146D1">
        <w:rPr>
          <w:rFonts w:ascii="Times New Roman" w:hAnsi="Times New Roman" w:cs="Times New Roman"/>
          <w:b/>
          <w:sz w:val="28"/>
          <w:szCs w:val="28"/>
        </w:rPr>
        <w:t>Н.В.Клименюк</w:t>
      </w:r>
      <w:r w:rsidRPr="00C146D1">
        <w:rPr>
          <w:rFonts w:ascii="Times New Roman" w:hAnsi="Times New Roman" w:cs="Times New Roman"/>
          <w:sz w:val="28"/>
          <w:szCs w:val="28"/>
        </w:rPr>
        <w:t xml:space="preserve"> – кандидат педагогічних наук, доцент кафедри соціальної роботи Миколаївського національного університету ім.В.О.Сухомлинського</w:t>
      </w:r>
    </w:p>
    <w:p w:rsidR="00451A74" w:rsidRPr="00C146D1" w:rsidRDefault="00451A74" w:rsidP="00451A74">
      <w:pPr>
        <w:ind w:right="707" w:firstLine="540"/>
        <w:jc w:val="both"/>
        <w:rPr>
          <w:rFonts w:ascii="Times New Roman" w:hAnsi="Times New Roman" w:cs="Times New Roman"/>
          <w:sz w:val="28"/>
          <w:szCs w:val="28"/>
        </w:rPr>
      </w:pPr>
      <w:r>
        <w:rPr>
          <w:rFonts w:ascii="Times New Roman" w:hAnsi="Times New Roman" w:cs="Times New Roman"/>
          <w:b/>
          <w:sz w:val="28"/>
          <w:szCs w:val="28"/>
        </w:rPr>
        <w:t>Д</w:t>
      </w:r>
      <w:r w:rsidRPr="00C146D1">
        <w:rPr>
          <w:rFonts w:ascii="Times New Roman" w:hAnsi="Times New Roman" w:cs="Times New Roman"/>
          <w:b/>
          <w:sz w:val="28"/>
          <w:szCs w:val="28"/>
        </w:rPr>
        <w:t>.В.</w:t>
      </w:r>
      <w:r>
        <w:rPr>
          <w:rFonts w:ascii="Times New Roman" w:hAnsi="Times New Roman" w:cs="Times New Roman"/>
          <w:b/>
          <w:sz w:val="28"/>
          <w:szCs w:val="28"/>
        </w:rPr>
        <w:t>Прасол</w:t>
      </w:r>
      <w:r w:rsidRPr="00C146D1">
        <w:rPr>
          <w:rFonts w:ascii="Times New Roman" w:hAnsi="Times New Roman" w:cs="Times New Roman"/>
          <w:sz w:val="28"/>
          <w:szCs w:val="28"/>
        </w:rPr>
        <w:t xml:space="preserve"> – </w:t>
      </w:r>
      <w:r>
        <w:rPr>
          <w:rFonts w:ascii="Times New Roman" w:hAnsi="Times New Roman" w:cs="Times New Roman"/>
          <w:sz w:val="28"/>
          <w:szCs w:val="28"/>
        </w:rPr>
        <w:t>кандидат</w:t>
      </w:r>
      <w:r w:rsidRPr="00C146D1">
        <w:rPr>
          <w:rFonts w:ascii="Times New Roman" w:hAnsi="Times New Roman" w:cs="Times New Roman"/>
          <w:sz w:val="28"/>
          <w:szCs w:val="28"/>
        </w:rPr>
        <w:t xml:space="preserve"> </w:t>
      </w:r>
      <w:r>
        <w:rPr>
          <w:rFonts w:ascii="Times New Roman" w:hAnsi="Times New Roman" w:cs="Times New Roman"/>
          <w:sz w:val="28"/>
          <w:szCs w:val="28"/>
        </w:rPr>
        <w:t>психолог</w:t>
      </w:r>
      <w:r w:rsidRPr="00C146D1">
        <w:rPr>
          <w:rFonts w:ascii="Times New Roman" w:hAnsi="Times New Roman" w:cs="Times New Roman"/>
          <w:sz w:val="28"/>
          <w:szCs w:val="28"/>
        </w:rPr>
        <w:t xml:space="preserve">ічних наук, </w:t>
      </w:r>
      <w:r>
        <w:rPr>
          <w:rFonts w:ascii="Times New Roman" w:hAnsi="Times New Roman" w:cs="Times New Roman"/>
          <w:sz w:val="28"/>
          <w:szCs w:val="28"/>
        </w:rPr>
        <w:t>доцент</w:t>
      </w:r>
      <w:r w:rsidRPr="00C146D1">
        <w:rPr>
          <w:rFonts w:ascii="Times New Roman" w:hAnsi="Times New Roman" w:cs="Times New Roman"/>
          <w:sz w:val="28"/>
          <w:szCs w:val="28"/>
        </w:rPr>
        <w:t xml:space="preserve"> кафедри соціальної роботи Миколаївського національного університету ім.В.О.Сухомлинського</w:t>
      </w:r>
    </w:p>
    <w:p w:rsidR="00451A74" w:rsidRPr="00C146D1" w:rsidRDefault="00451A74" w:rsidP="00451A74">
      <w:pPr>
        <w:ind w:right="707" w:firstLine="540"/>
        <w:jc w:val="both"/>
        <w:rPr>
          <w:rFonts w:ascii="Times New Roman" w:hAnsi="Times New Roman" w:cs="Times New Roman"/>
          <w:sz w:val="28"/>
          <w:szCs w:val="28"/>
        </w:rPr>
      </w:pPr>
      <w:r w:rsidRPr="001A181E">
        <w:rPr>
          <w:rFonts w:ascii="Times New Roman" w:hAnsi="Times New Roman" w:cs="Times New Roman"/>
          <w:b/>
          <w:sz w:val="28"/>
          <w:szCs w:val="28"/>
        </w:rPr>
        <w:t>В.М. Ярошенко</w:t>
      </w:r>
      <w:r>
        <w:rPr>
          <w:rFonts w:ascii="Times New Roman" w:hAnsi="Times New Roman" w:cs="Times New Roman"/>
          <w:sz w:val="28"/>
          <w:szCs w:val="28"/>
        </w:rPr>
        <w:t xml:space="preserve"> -  кандидат</w:t>
      </w:r>
      <w:r w:rsidRPr="00C146D1">
        <w:rPr>
          <w:rFonts w:ascii="Times New Roman" w:hAnsi="Times New Roman" w:cs="Times New Roman"/>
          <w:sz w:val="28"/>
          <w:szCs w:val="28"/>
        </w:rPr>
        <w:t xml:space="preserve"> </w:t>
      </w:r>
      <w:r>
        <w:rPr>
          <w:rFonts w:ascii="Times New Roman" w:hAnsi="Times New Roman" w:cs="Times New Roman"/>
          <w:sz w:val="28"/>
          <w:szCs w:val="28"/>
        </w:rPr>
        <w:t>політи</w:t>
      </w:r>
      <w:r w:rsidRPr="00C146D1">
        <w:rPr>
          <w:rFonts w:ascii="Times New Roman" w:hAnsi="Times New Roman" w:cs="Times New Roman"/>
          <w:sz w:val="28"/>
          <w:szCs w:val="28"/>
        </w:rPr>
        <w:t xml:space="preserve">чних наук, </w:t>
      </w:r>
      <w:r>
        <w:rPr>
          <w:rFonts w:ascii="Times New Roman" w:hAnsi="Times New Roman" w:cs="Times New Roman"/>
          <w:sz w:val="28"/>
          <w:szCs w:val="28"/>
        </w:rPr>
        <w:t>доцент</w:t>
      </w:r>
      <w:r w:rsidRPr="00C146D1">
        <w:rPr>
          <w:rFonts w:ascii="Times New Roman" w:hAnsi="Times New Roman" w:cs="Times New Roman"/>
          <w:sz w:val="28"/>
          <w:szCs w:val="28"/>
        </w:rPr>
        <w:t xml:space="preserve"> кафедри соціальної роботи Миколаївського національного університету ім.В.О.Сухомлинського</w:t>
      </w:r>
    </w:p>
    <w:p w:rsidR="00451A74" w:rsidRPr="00C146D1" w:rsidRDefault="00451A74" w:rsidP="00451A74">
      <w:pPr>
        <w:ind w:right="707" w:firstLine="540"/>
        <w:jc w:val="both"/>
        <w:rPr>
          <w:rFonts w:ascii="Times New Roman" w:hAnsi="Times New Roman" w:cs="Times New Roman"/>
          <w:sz w:val="28"/>
          <w:szCs w:val="28"/>
        </w:rPr>
      </w:pPr>
    </w:p>
    <w:p w:rsidR="00451A74" w:rsidRPr="00C146D1" w:rsidRDefault="00451A74" w:rsidP="00451A74">
      <w:pPr>
        <w:ind w:right="707" w:firstLine="540"/>
        <w:jc w:val="both"/>
        <w:rPr>
          <w:rFonts w:ascii="Times New Roman" w:hAnsi="Times New Roman" w:cs="Times New Roman"/>
          <w:b/>
          <w:sz w:val="28"/>
          <w:szCs w:val="28"/>
        </w:rPr>
      </w:pPr>
      <w:r w:rsidRPr="00C146D1">
        <w:rPr>
          <w:rFonts w:ascii="Times New Roman" w:hAnsi="Times New Roman" w:cs="Times New Roman"/>
          <w:b/>
          <w:sz w:val="28"/>
          <w:szCs w:val="28"/>
        </w:rPr>
        <w:t>Рецензенти:</w:t>
      </w:r>
    </w:p>
    <w:p w:rsidR="00451A74" w:rsidRPr="00C146D1" w:rsidRDefault="00451A74" w:rsidP="00451A74">
      <w:pPr>
        <w:pStyle w:val="a5"/>
        <w:widowControl w:val="0"/>
        <w:autoSpaceDE w:val="0"/>
        <w:autoSpaceDN w:val="0"/>
        <w:adjustRightInd w:val="0"/>
        <w:ind w:left="0" w:right="707" w:firstLine="540"/>
        <w:rPr>
          <w:rFonts w:ascii="Times New Roman" w:hAnsi="Times New Roman" w:cs="Times New Roman"/>
          <w:b/>
          <w:sz w:val="28"/>
          <w:szCs w:val="28"/>
        </w:rPr>
      </w:pPr>
      <w:r>
        <w:rPr>
          <w:rFonts w:ascii="Times New Roman" w:hAnsi="Times New Roman" w:cs="Times New Roman"/>
          <w:b/>
          <w:sz w:val="28"/>
          <w:szCs w:val="28"/>
        </w:rPr>
        <w:t>Самерханова Л.І.</w:t>
      </w:r>
      <w:r w:rsidRPr="00C146D1">
        <w:rPr>
          <w:rFonts w:ascii="Times New Roman" w:hAnsi="Times New Roman" w:cs="Times New Roman"/>
          <w:b/>
          <w:sz w:val="28"/>
          <w:szCs w:val="28"/>
        </w:rPr>
        <w:t xml:space="preserve">. </w:t>
      </w:r>
      <w:r w:rsidRPr="00C146D1">
        <w:rPr>
          <w:rFonts w:ascii="Times New Roman" w:hAnsi="Times New Roman" w:cs="Times New Roman"/>
          <w:sz w:val="28"/>
          <w:szCs w:val="28"/>
        </w:rPr>
        <w:t xml:space="preserve">директор </w:t>
      </w:r>
      <w:r>
        <w:rPr>
          <w:rFonts w:ascii="Times New Roman" w:hAnsi="Times New Roman" w:cs="Times New Roman"/>
          <w:sz w:val="28"/>
          <w:szCs w:val="28"/>
        </w:rPr>
        <w:t>міського територіального центру</w:t>
      </w:r>
      <w:r w:rsidRPr="00C146D1">
        <w:rPr>
          <w:rFonts w:ascii="Times New Roman" w:hAnsi="Times New Roman" w:cs="Times New Roman"/>
          <w:sz w:val="28"/>
          <w:szCs w:val="28"/>
        </w:rPr>
        <w:t xml:space="preserve"> праці та соціального захисту населення Миколаївської міської ради</w:t>
      </w:r>
      <w:r w:rsidRPr="00C146D1">
        <w:rPr>
          <w:rFonts w:ascii="Times New Roman" w:hAnsi="Times New Roman" w:cs="Times New Roman"/>
          <w:b/>
          <w:sz w:val="28"/>
          <w:szCs w:val="28"/>
        </w:rPr>
        <w:t>;</w:t>
      </w:r>
    </w:p>
    <w:p w:rsidR="00451A74" w:rsidRPr="00C146D1" w:rsidRDefault="00451A74" w:rsidP="00451A74">
      <w:pPr>
        <w:pStyle w:val="a5"/>
        <w:widowControl w:val="0"/>
        <w:autoSpaceDE w:val="0"/>
        <w:autoSpaceDN w:val="0"/>
        <w:adjustRightInd w:val="0"/>
        <w:ind w:left="0" w:right="707" w:firstLine="540"/>
        <w:rPr>
          <w:rFonts w:ascii="Times New Roman" w:hAnsi="Times New Roman" w:cs="Times New Roman"/>
          <w:sz w:val="28"/>
          <w:szCs w:val="28"/>
        </w:rPr>
      </w:pPr>
      <w:r w:rsidRPr="00C146D1">
        <w:rPr>
          <w:rFonts w:ascii="Times New Roman" w:hAnsi="Times New Roman" w:cs="Times New Roman"/>
          <w:b/>
          <w:sz w:val="28"/>
          <w:szCs w:val="28"/>
        </w:rPr>
        <w:t>Коваль Г.В</w:t>
      </w:r>
      <w:r w:rsidRPr="00C146D1">
        <w:rPr>
          <w:rFonts w:ascii="Times New Roman" w:hAnsi="Times New Roman" w:cs="Times New Roman"/>
          <w:sz w:val="28"/>
          <w:szCs w:val="28"/>
        </w:rPr>
        <w:t xml:space="preserve">. доктор наук з державного управління, завідувач кафедри соціальної роботи, управління та педагогіки Чорноморського </w:t>
      </w:r>
      <w:r>
        <w:rPr>
          <w:rFonts w:ascii="Times New Roman" w:hAnsi="Times New Roman" w:cs="Times New Roman"/>
          <w:sz w:val="28"/>
          <w:szCs w:val="28"/>
        </w:rPr>
        <w:t>національ</w:t>
      </w:r>
      <w:r w:rsidRPr="00C146D1">
        <w:rPr>
          <w:rFonts w:ascii="Times New Roman" w:hAnsi="Times New Roman" w:cs="Times New Roman"/>
          <w:sz w:val="28"/>
          <w:szCs w:val="28"/>
        </w:rPr>
        <w:t>ного університету ім.П.Могили;</w:t>
      </w:r>
    </w:p>
    <w:p w:rsidR="00451A74" w:rsidRPr="00C146D1" w:rsidRDefault="00451A74" w:rsidP="00451A74">
      <w:pPr>
        <w:ind w:right="707" w:firstLine="540"/>
        <w:jc w:val="both"/>
        <w:rPr>
          <w:rFonts w:ascii="Times New Roman" w:hAnsi="Times New Roman" w:cs="Times New Roman"/>
          <w:sz w:val="28"/>
          <w:szCs w:val="28"/>
        </w:rPr>
      </w:pPr>
    </w:p>
    <w:p w:rsidR="00451A74" w:rsidRPr="00C146D1" w:rsidRDefault="00451A74" w:rsidP="00451A74">
      <w:pPr>
        <w:tabs>
          <w:tab w:val="left" w:pos="500"/>
        </w:tabs>
        <w:spacing w:after="0"/>
        <w:ind w:right="-141" w:firstLine="284"/>
        <w:rPr>
          <w:rFonts w:ascii="Times New Roman" w:hAnsi="Times New Roman" w:cs="Times New Roman"/>
          <w:b/>
          <w:sz w:val="40"/>
          <w:szCs w:val="40"/>
        </w:rPr>
      </w:pPr>
      <w:r w:rsidRPr="00B97B2E">
        <w:rPr>
          <w:rFonts w:ascii="Times New Roman" w:eastAsia="Times New Roman" w:hAnsi="Times New Roman" w:cs="Times New Roman"/>
          <w:bCs/>
          <w:sz w:val="28"/>
          <w:szCs w:val="28"/>
          <w:lang w:eastAsia="uk-UA"/>
        </w:rPr>
        <w:t>Фестиваль людей поважного віку</w:t>
      </w:r>
      <w:r>
        <w:rPr>
          <w:rFonts w:ascii="Times New Roman" w:eastAsia="Times New Roman" w:hAnsi="Times New Roman" w:cs="Times New Roman"/>
          <w:bCs/>
          <w:sz w:val="28"/>
          <w:szCs w:val="28"/>
          <w:lang w:eastAsia="uk-UA"/>
        </w:rPr>
        <w:t xml:space="preserve"> </w:t>
      </w:r>
      <w:r w:rsidRPr="00B97B2E">
        <w:rPr>
          <w:rFonts w:ascii="Times New Roman" w:hAnsi="Times New Roman" w:cs="Times New Roman"/>
          <w:sz w:val="28"/>
          <w:szCs w:val="28"/>
        </w:rPr>
        <w:t>«</w:t>
      </w:r>
      <w:r>
        <w:rPr>
          <w:rFonts w:ascii="Times New Roman" w:hAnsi="Times New Roman" w:cs="Times New Roman"/>
          <w:sz w:val="28"/>
          <w:szCs w:val="28"/>
        </w:rPr>
        <w:t>Р</w:t>
      </w:r>
      <w:r w:rsidRPr="00B97B2E">
        <w:rPr>
          <w:rFonts w:ascii="Times New Roman" w:hAnsi="Times New Roman" w:cs="Times New Roman"/>
          <w:sz w:val="28"/>
          <w:szCs w:val="28"/>
        </w:rPr>
        <w:t>ух продовжує молодість»</w:t>
      </w:r>
      <w:r>
        <w:rPr>
          <w:rFonts w:ascii="Times New Roman" w:hAnsi="Times New Roman" w:cs="Times New Roman"/>
          <w:sz w:val="28"/>
          <w:szCs w:val="28"/>
        </w:rPr>
        <w:t xml:space="preserve"> </w:t>
      </w:r>
      <w:r w:rsidRPr="00C146D1">
        <w:rPr>
          <w:rFonts w:ascii="Times New Roman" w:hAnsi="Times New Roman" w:cs="Times New Roman"/>
          <w:sz w:val="28"/>
          <w:szCs w:val="28"/>
        </w:rPr>
        <w:t>: на</w:t>
      </w:r>
      <w:r>
        <w:rPr>
          <w:rFonts w:ascii="Times New Roman" w:hAnsi="Times New Roman" w:cs="Times New Roman"/>
          <w:sz w:val="28"/>
          <w:szCs w:val="28"/>
        </w:rPr>
        <w:t>уково-інформаційне видання</w:t>
      </w:r>
      <w:r w:rsidRPr="00C146D1">
        <w:rPr>
          <w:rFonts w:ascii="Times New Roman" w:hAnsi="Times New Roman" w:cs="Times New Roman"/>
          <w:sz w:val="28"/>
          <w:szCs w:val="28"/>
        </w:rPr>
        <w:t xml:space="preserve">./ Упор. М.М.Букач, Н.В.Клименюк; </w:t>
      </w:r>
      <w:r>
        <w:rPr>
          <w:rFonts w:ascii="Times New Roman" w:hAnsi="Times New Roman" w:cs="Times New Roman"/>
          <w:sz w:val="28"/>
          <w:szCs w:val="28"/>
        </w:rPr>
        <w:t>В.Д</w:t>
      </w:r>
      <w:r w:rsidRPr="00C146D1">
        <w:rPr>
          <w:rFonts w:ascii="Times New Roman" w:hAnsi="Times New Roman" w:cs="Times New Roman"/>
          <w:sz w:val="28"/>
          <w:szCs w:val="28"/>
        </w:rPr>
        <w:t xml:space="preserve">. </w:t>
      </w:r>
      <w:r>
        <w:rPr>
          <w:rFonts w:ascii="Times New Roman" w:hAnsi="Times New Roman" w:cs="Times New Roman"/>
          <w:sz w:val="28"/>
          <w:szCs w:val="28"/>
        </w:rPr>
        <w:t>Прасол, В.М.Ярошенко</w:t>
      </w:r>
      <w:r w:rsidRPr="00C146D1">
        <w:rPr>
          <w:rFonts w:ascii="Times New Roman" w:hAnsi="Times New Roman" w:cs="Times New Roman"/>
          <w:sz w:val="28"/>
          <w:szCs w:val="28"/>
        </w:rPr>
        <w:t xml:space="preserve"> </w:t>
      </w:r>
      <w:r>
        <w:rPr>
          <w:rFonts w:ascii="Times New Roman" w:hAnsi="Times New Roman" w:cs="Times New Roman"/>
          <w:sz w:val="28"/>
          <w:szCs w:val="28"/>
        </w:rPr>
        <w:t>___</w:t>
      </w:r>
      <w:r w:rsidRPr="00C146D1">
        <w:rPr>
          <w:rFonts w:ascii="Times New Roman" w:hAnsi="Times New Roman" w:cs="Times New Roman"/>
          <w:sz w:val="28"/>
          <w:szCs w:val="28"/>
        </w:rPr>
        <w:t xml:space="preserve"> с.</w:t>
      </w:r>
    </w:p>
    <w:p w:rsidR="00451A74" w:rsidRPr="00C146D1" w:rsidRDefault="00451A74" w:rsidP="00451A74">
      <w:pPr>
        <w:pStyle w:val="af8"/>
        <w:ind w:right="707" w:firstLine="540"/>
        <w:jc w:val="both"/>
        <w:rPr>
          <w:b/>
          <w:color w:val="000000"/>
          <w:sz w:val="20"/>
          <w:szCs w:val="20"/>
        </w:rPr>
      </w:pPr>
    </w:p>
    <w:p w:rsidR="00451A74" w:rsidRPr="00B97B2E" w:rsidRDefault="00451A74" w:rsidP="00451A74">
      <w:pPr>
        <w:spacing w:after="0" w:line="360" w:lineRule="auto"/>
        <w:jc w:val="center"/>
        <w:rPr>
          <w:rFonts w:ascii="Times New Roman" w:hAnsi="Times New Roman" w:cs="Times New Roman"/>
          <w:b/>
          <w:sz w:val="28"/>
          <w:szCs w:val="28"/>
        </w:rPr>
      </w:pPr>
    </w:p>
    <w:p w:rsidR="00451A74" w:rsidRPr="008246B2" w:rsidRDefault="00451A74" w:rsidP="00451A74">
      <w:pPr>
        <w:spacing w:after="0" w:line="360" w:lineRule="auto"/>
        <w:jc w:val="center"/>
        <w:rPr>
          <w:rFonts w:ascii="Times New Roman" w:hAnsi="Times New Roman" w:cs="Times New Roman"/>
          <w:b/>
          <w:sz w:val="28"/>
          <w:szCs w:val="28"/>
        </w:rPr>
      </w:pPr>
      <w:r w:rsidRPr="008246B2">
        <w:rPr>
          <w:rFonts w:ascii="Times New Roman" w:hAnsi="Times New Roman" w:cs="Times New Roman"/>
          <w:b/>
          <w:sz w:val="28"/>
          <w:szCs w:val="28"/>
        </w:rPr>
        <w:t>ЗМІСТ</w:t>
      </w:r>
    </w:p>
    <w:p w:rsidR="00451A74" w:rsidRPr="008246B2" w:rsidRDefault="00451A74" w:rsidP="00451A74">
      <w:pPr>
        <w:spacing w:after="0" w:line="360" w:lineRule="auto"/>
        <w:rPr>
          <w:rFonts w:ascii="Times New Roman" w:hAnsi="Times New Roman" w:cs="Times New Roman"/>
          <w:b/>
          <w:sz w:val="28"/>
          <w:szCs w:val="28"/>
        </w:rPr>
      </w:pPr>
    </w:p>
    <w:p w:rsidR="00451A74" w:rsidRPr="008246B2" w:rsidRDefault="00451A74" w:rsidP="00451A74">
      <w:pPr>
        <w:spacing w:after="0" w:line="360" w:lineRule="auto"/>
        <w:rPr>
          <w:rFonts w:ascii="Times New Roman" w:hAnsi="Times New Roman" w:cs="Times New Roman"/>
          <w:b/>
          <w:sz w:val="28"/>
          <w:szCs w:val="28"/>
        </w:rPr>
      </w:pPr>
      <w:r w:rsidRPr="008246B2">
        <w:rPr>
          <w:rFonts w:ascii="Times New Roman" w:hAnsi="Times New Roman" w:cs="Times New Roman"/>
          <w:b/>
          <w:sz w:val="28"/>
          <w:szCs w:val="28"/>
        </w:rPr>
        <w:lastRenderedPageBreak/>
        <w:t xml:space="preserve">РОЗДІЛ 1. ІСТОРІЯ СТАНОВЛЕННЯ ОСВІТНЬОГО ЦЕНТРУ </w:t>
      </w:r>
    </w:p>
    <w:p w:rsidR="00451A74" w:rsidRDefault="00451A74" w:rsidP="00451A74">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Pr="008246B2">
        <w:rPr>
          <w:rFonts w:ascii="Times New Roman" w:hAnsi="Times New Roman" w:cs="Times New Roman"/>
          <w:b/>
          <w:sz w:val="28"/>
          <w:szCs w:val="28"/>
        </w:rPr>
        <w:t>«УНІВЕРСИТЕТ ТРЕТЬОГО ВІКУ»</w:t>
      </w:r>
    </w:p>
    <w:p w:rsidR="00451A74" w:rsidRPr="00A84FE1" w:rsidRDefault="00451A74" w:rsidP="00451A74">
      <w:pPr>
        <w:spacing w:after="0"/>
        <w:ind w:left="1134" w:right="-426"/>
        <w:rPr>
          <w:rFonts w:ascii="Times New Roman" w:hAnsi="Times New Roman" w:cs="Times New Roman"/>
          <w:sz w:val="32"/>
          <w:szCs w:val="32"/>
        </w:rPr>
      </w:pPr>
      <w:r w:rsidRPr="00A84FE1">
        <w:rPr>
          <w:rFonts w:ascii="Times New Roman" w:hAnsi="Times New Roman" w:cs="Times New Roman"/>
          <w:sz w:val="32"/>
          <w:szCs w:val="32"/>
        </w:rPr>
        <w:t>1.1 Історія становлення кафедри соціальної роботи</w:t>
      </w:r>
    </w:p>
    <w:p w:rsidR="00451A74" w:rsidRPr="00A84FE1" w:rsidRDefault="00451A74" w:rsidP="00451A74">
      <w:pPr>
        <w:spacing w:after="0"/>
        <w:ind w:left="1134" w:right="-426"/>
        <w:rPr>
          <w:rFonts w:ascii="Times New Roman" w:hAnsi="Times New Roman" w:cs="Times New Roman"/>
          <w:sz w:val="28"/>
          <w:szCs w:val="28"/>
        </w:rPr>
      </w:pPr>
      <w:r w:rsidRPr="00A84FE1">
        <w:rPr>
          <w:rFonts w:ascii="Times New Roman" w:hAnsi="Times New Roman" w:cs="Times New Roman"/>
          <w:sz w:val="28"/>
          <w:szCs w:val="28"/>
        </w:rPr>
        <w:t>1.2 Історія створення та функціонування Освітнього центру «Університет третього віку» Миколаївського національного університету імені В.О. Сухомлинського</w:t>
      </w:r>
    </w:p>
    <w:p w:rsidR="00451A74" w:rsidRPr="00A84FE1" w:rsidRDefault="00451A74" w:rsidP="00451A74">
      <w:pPr>
        <w:spacing w:after="0"/>
        <w:ind w:left="1134" w:right="-426"/>
        <w:rPr>
          <w:rFonts w:ascii="Times New Roman" w:hAnsi="Times New Roman" w:cs="Times New Roman"/>
          <w:sz w:val="28"/>
          <w:szCs w:val="28"/>
        </w:rPr>
      </w:pPr>
      <w:r w:rsidRPr="00A84FE1">
        <w:rPr>
          <w:rFonts w:ascii="Times New Roman" w:hAnsi="Times New Roman" w:cs="Times New Roman"/>
          <w:sz w:val="28"/>
          <w:szCs w:val="28"/>
        </w:rPr>
        <w:t xml:space="preserve">1.3 Напрями діяльності освітнього центру «Університет третього віку» Миколаївського національного університету </w:t>
      </w:r>
    </w:p>
    <w:p w:rsidR="00451A74" w:rsidRPr="00A84FE1" w:rsidRDefault="00451A74" w:rsidP="00451A74">
      <w:pPr>
        <w:spacing w:after="0"/>
        <w:ind w:left="1134" w:right="-426"/>
        <w:rPr>
          <w:rFonts w:ascii="Times New Roman" w:hAnsi="Times New Roman" w:cs="Times New Roman"/>
          <w:sz w:val="28"/>
          <w:szCs w:val="28"/>
        </w:rPr>
      </w:pPr>
      <w:r w:rsidRPr="00A84FE1">
        <w:rPr>
          <w:rFonts w:ascii="Times New Roman" w:hAnsi="Times New Roman" w:cs="Times New Roman"/>
          <w:sz w:val="28"/>
          <w:szCs w:val="28"/>
        </w:rPr>
        <w:t>імені В.О.Сухомлинського</w:t>
      </w:r>
    </w:p>
    <w:p w:rsidR="00451A74" w:rsidRPr="00A84FE1" w:rsidRDefault="00451A74" w:rsidP="00451A74">
      <w:pPr>
        <w:spacing w:after="0"/>
        <w:ind w:left="1134" w:right="-426"/>
        <w:rPr>
          <w:rFonts w:ascii="Times New Roman" w:hAnsi="Times New Roman" w:cs="Times New Roman"/>
          <w:sz w:val="32"/>
          <w:szCs w:val="32"/>
        </w:rPr>
      </w:pPr>
      <w:r w:rsidRPr="00A84FE1">
        <w:rPr>
          <w:rFonts w:ascii="Times New Roman" w:hAnsi="Times New Roman" w:cs="Times New Roman"/>
          <w:sz w:val="32"/>
          <w:szCs w:val="32"/>
        </w:rPr>
        <w:t xml:space="preserve">1.4 Відображення роботи кафедри соціальної роботи </w:t>
      </w:r>
    </w:p>
    <w:p w:rsidR="00451A74" w:rsidRPr="00A84FE1" w:rsidRDefault="00451A74" w:rsidP="00451A74">
      <w:pPr>
        <w:spacing w:after="0"/>
        <w:ind w:left="1134" w:right="-426"/>
        <w:rPr>
          <w:rFonts w:ascii="Times New Roman" w:hAnsi="Times New Roman" w:cs="Times New Roman"/>
          <w:sz w:val="32"/>
          <w:szCs w:val="32"/>
        </w:rPr>
      </w:pPr>
      <w:r w:rsidRPr="00A84FE1">
        <w:rPr>
          <w:rFonts w:ascii="Times New Roman" w:hAnsi="Times New Roman" w:cs="Times New Roman"/>
          <w:sz w:val="32"/>
          <w:szCs w:val="32"/>
        </w:rPr>
        <w:t>у засобах масової інформації</w:t>
      </w:r>
    </w:p>
    <w:p w:rsidR="00451A74" w:rsidRPr="008246B2" w:rsidRDefault="00451A74" w:rsidP="00451A74">
      <w:pPr>
        <w:spacing w:after="0" w:line="360" w:lineRule="auto"/>
        <w:rPr>
          <w:rFonts w:ascii="Times New Roman" w:hAnsi="Times New Roman" w:cs="Times New Roman"/>
          <w:b/>
          <w:sz w:val="28"/>
          <w:szCs w:val="28"/>
        </w:rPr>
      </w:pPr>
    </w:p>
    <w:p w:rsidR="00451A74" w:rsidRPr="008246B2" w:rsidRDefault="00451A74" w:rsidP="00451A74">
      <w:pPr>
        <w:spacing w:after="0" w:line="360" w:lineRule="auto"/>
        <w:rPr>
          <w:rFonts w:ascii="Times New Roman" w:hAnsi="Times New Roman" w:cs="Times New Roman"/>
          <w:b/>
          <w:sz w:val="28"/>
          <w:szCs w:val="28"/>
        </w:rPr>
      </w:pPr>
      <w:r w:rsidRPr="008246B2">
        <w:rPr>
          <w:rFonts w:ascii="Times New Roman" w:hAnsi="Times New Roman" w:cs="Times New Roman"/>
          <w:b/>
          <w:sz w:val="28"/>
          <w:szCs w:val="28"/>
        </w:rPr>
        <w:t>РОЗДІЛ 2 СУЧАСНА  НАУКА ДЛЯ ЛЮДЕЙ ПОВАЖНОГО ВІКУ</w:t>
      </w:r>
      <w:r>
        <w:rPr>
          <w:rFonts w:ascii="Times New Roman" w:hAnsi="Times New Roman" w:cs="Times New Roman"/>
          <w:b/>
          <w:sz w:val="28"/>
          <w:szCs w:val="28"/>
        </w:rPr>
        <w:t xml:space="preserve"> (111 с.)</w:t>
      </w:r>
    </w:p>
    <w:p w:rsidR="00451A74" w:rsidRDefault="00451A74" w:rsidP="00451A74">
      <w:pPr>
        <w:spacing w:after="0" w:line="240" w:lineRule="auto"/>
        <w:ind w:left="1134" w:right="-142"/>
        <w:rPr>
          <w:rFonts w:ascii="Times New Roman" w:hAnsi="Times New Roman" w:cs="Times New Roman"/>
          <w:b/>
          <w:bCs/>
          <w:sz w:val="28"/>
          <w:szCs w:val="28"/>
        </w:rPr>
      </w:pPr>
      <w:r w:rsidRPr="00905C4B">
        <w:rPr>
          <w:rFonts w:ascii="Times New Roman" w:hAnsi="Times New Roman" w:cs="Times New Roman"/>
          <w:b/>
          <w:bCs/>
          <w:sz w:val="28"/>
          <w:szCs w:val="28"/>
        </w:rPr>
        <w:t>Букач М.М., Клименюк Н.В., Стремецька В.О., Шепелюк С.В., Бабіч І.В.</w:t>
      </w:r>
      <w:r w:rsidRPr="00905C4B">
        <w:rPr>
          <w:rFonts w:ascii="Times New Roman" w:hAnsi="Times New Roman" w:cs="Times New Roman"/>
          <w:bCs/>
          <w:sz w:val="28"/>
          <w:szCs w:val="28"/>
        </w:rPr>
        <w:t xml:space="preserve"> Соціальне партнерство у контексті реалізації регіональної програми “Освіта Миколаївщини: "Університет третього віку</w:t>
      </w:r>
      <w:r w:rsidRPr="00905C4B">
        <w:rPr>
          <w:rFonts w:ascii="Times New Roman" w:hAnsi="Times New Roman" w:cs="Times New Roman"/>
          <w:b/>
          <w:bCs/>
          <w:sz w:val="28"/>
          <w:szCs w:val="28"/>
        </w:rPr>
        <w:t>”</w:t>
      </w:r>
    </w:p>
    <w:p w:rsidR="00451A74" w:rsidRDefault="00451A74" w:rsidP="00451A74">
      <w:pPr>
        <w:spacing w:after="0" w:line="240" w:lineRule="auto"/>
        <w:ind w:left="1134" w:right="-142"/>
        <w:rPr>
          <w:rFonts w:ascii="Times New Roman" w:hAnsi="Times New Roman" w:cs="Times New Roman"/>
          <w:b/>
          <w:bCs/>
          <w:sz w:val="28"/>
          <w:szCs w:val="28"/>
        </w:rPr>
      </w:pPr>
    </w:p>
    <w:p w:rsidR="00451A74" w:rsidRDefault="00451A74" w:rsidP="00451A74">
      <w:pPr>
        <w:spacing w:after="0" w:line="240" w:lineRule="auto"/>
        <w:ind w:left="1134" w:right="-142"/>
        <w:rPr>
          <w:rFonts w:ascii="Times New Roman" w:hAnsi="Times New Roman" w:cs="Times New Roman"/>
          <w:b/>
          <w:bCs/>
          <w:sz w:val="28"/>
          <w:szCs w:val="28"/>
        </w:rPr>
      </w:pPr>
      <w:r w:rsidRPr="00905C4B">
        <w:rPr>
          <w:rFonts w:ascii="Times New Roman" w:hAnsi="Times New Roman" w:cs="Times New Roman"/>
          <w:b/>
          <w:bCs/>
          <w:sz w:val="28"/>
          <w:szCs w:val="28"/>
        </w:rPr>
        <w:t>Букач М.М., Клименюк Н.В., Стремецька В.О., Шепелюк С.В.</w:t>
      </w:r>
    </w:p>
    <w:p w:rsidR="00451A74" w:rsidRDefault="00451A74" w:rsidP="00451A74">
      <w:pPr>
        <w:spacing w:after="0" w:line="240" w:lineRule="auto"/>
        <w:ind w:left="1134" w:right="-142"/>
        <w:rPr>
          <w:rFonts w:ascii="Times New Roman" w:hAnsi="Times New Roman" w:cs="Times New Roman"/>
          <w:b/>
          <w:bCs/>
          <w:sz w:val="28"/>
          <w:szCs w:val="28"/>
        </w:rPr>
      </w:pPr>
      <w:r w:rsidRPr="00905C4B">
        <w:rPr>
          <w:rFonts w:ascii="Times New Roman" w:hAnsi="Times New Roman" w:cs="Times New Roman"/>
          <w:bCs/>
          <w:sz w:val="28"/>
          <w:szCs w:val="28"/>
        </w:rPr>
        <w:t>Преподавание иностранных языков как один из приоритетов в работе учебного центра "Университет третьего возраста" Реалізація регіональної програми</w:t>
      </w:r>
      <w:r w:rsidRPr="00905C4B">
        <w:rPr>
          <w:rFonts w:ascii="Times New Roman" w:hAnsi="Times New Roman" w:cs="Times New Roman"/>
          <w:b/>
          <w:bCs/>
          <w:sz w:val="28"/>
          <w:szCs w:val="28"/>
        </w:rPr>
        <w:t xml:space="preserve"> </w:t>
      </w:r>
    </w:p>
    <w:p w:rsidR="00451A74" w:rsidRDefault="00451A74" w:rsidP="00451A74">
      <w:pPr>
        <w:spacing w:after="0" w:line="240" w:lineRule="auto"/>
        <w:ind w:left="1134" w:right="-142"/>
        <w:rPr>
          <w:rFonts w:ascii="Times New Roman" w:hAnsi="Times New Roman" w:cs="Times New Roman"/>
          <w:b/>
          <w:bCs/>
          <w:sz w:val="28"/>
          <w:szCs w:val="28"/>
        </w:rPr>
      </w:pPr>
    </w:p>
    <w:p w:rsidR="00451A74" w:rsidRPr="00ED376A" w:rsidRDefault="00451A74" w:rsidP="00451A74">
      <w:pPr>
        <w:spacing w:after="0" w:line="240" w:lineRule="auto"/>
        <w:ind w:left="1134" w:right="-142"/>
        <w:rPr>
          <w:rFonts w:ascii="Times New Roman" w:hAnsi="Times New Roman" w:cs="Times New Roman"/>
          <w:sz w:val="28"/>
          <w:szCs w:val="28"/>
          <w:lang w:val="ru-RU"/>
        </w:rPr>
      </w:pPr>
      <w:r w:rsidRPr="00905C4B">
        <w:rPr>
          <w:rFonts w:ascii="Times New Roman" w:hAnsi="Times New Roman" w:cs="Times New Roman"/>
          <w:b/>
          <w:bCs/>
          <w:sz w:val="28"/>
          <w:szCs w:val="28"/>
        </w:rPr>
        <w:t xml:space="preserve">Букач М.М., Клименюк Н.В., Стремецька В.О., Шепелюк С.В.  </w:t>
      </w:r>
      <w:r w:rsidRPr="00905C4B">
        <w:rPr>
          <w:rFonts w:ascii="Times New Roman" w:hAnsi="Times New Roman" w:cs="Times New Roman"/>
          <w:bCs/>
          <w:sz w:val="28"/>
          <w:szCs w:val="28"/>
        </w:rPr>
        <w:t>“Освіта Миколаївщини: Університет для людей третього віку”</w:t>
      </w:r>
      <w:r w:rsidRPr="00905C4B">
        <w:rPr>
          <w:rFonts w:ascii="Times New Roman" w:hAnsi="Times New Roman" w:cs="Times New Roman"/>
          <w:sz w:val="28"/>
          <w:szCs w:val="28"/>
        </w:rPr>
        <w:t xml:space="preserve"> </w:t>
      </w:r>
    </w:p>
    <w:p w:rsidR="00451A74" w:rsidRPr="00ED376A" w:rsidRDefault="00451A74" w:rsidP="00451A74">
      <w:pPr>
        <w:spacing w:after="0" w:line="240" w:lineRule="auto"/>
        <w:ind w:left="1134" w:right="-142"/>
        <w:rPr>
          <w:rFonts w:ascii="Times New Roman" w:hAnsi="Times New Roman" w:cs="Times New Roman"/>
          <w:sz w:val="28"/>
          <w:szCs w:val="28"/>
          <w:lang w:val="ru-RU"/>
        </w:rPr>
      </w:pPr>
    </w:p>
    <w:p w:rsidR="00451A74" w:rsidRPr="00A63EFD" w:rsidRDefault="00451A74" w:rsidP="00451A74">
      <w:pPr>
        <w:keepNext/>
        <w:keepLines/>
        <w:spacing w:after="0" w:line="240" w:lineRule="auto"/>
        <w:ind w:left="1134"/>
        <w:outlineLvl w:val="0"/>
        <w:rPr>
          <w:rFonts w:ascii="Times New Roman" w:eastAsia="Times New Roman" w:hAnsi="Times New Roman" w:cs="Times New Roman"/>
          <w:sz w:val="28"/>
          <w:szCs w:val="28"/>
          <w:lang w:eastAsia="uk-UA"/>
        </w:rPr>
      </w:pPr>
      <w:r w:rsidRPr="00905C4B">
        <w:rPr>
          <w:rFonts w:ascii="Times New Roman" w:hAnsi="Times New Roman" w:cs="Times New Roman"/>
          <w:b/>
          <w:bCs/>
          <w:sz w:val="28"/>
          <w:szCs w:val="28"/>
        </w:rPr>
        <w:t xml:space="preserve">Букач М.М., Клименюк Н.В., Стремецька В.О., </w:t>
      </w:r>
      <w:r w:rsidRPr="00A63EFD">
        <w:rPr>
          <w:rFonts w:ascii="Times New Roman" w:eastAsia="Times New Roman" w:hAnsi="Times New Roman" w:cs="Times New Roman"/>
          <w:bCs/>
          <w:sz w:val="28"/>
          <w:szCs w:val="28"/>
          <w:lang w:eastAsia="uk-UA"/>
        </w:rPr>
        <w:t>Психолого-педагогічний напрям</w:t>
      </w:r>
      <w:r w:rsidRPr="00E64560">
        <w:rPr>
          <w:rFonts w:ascii="Times New Roman" w:eastAsia="Times New Roman" w:hAnsi="Times New Roman" w:cs="Times New Roman"/>
          <w:bCs/>
          <w:sz w:val="28"/>
          <w:szCs w:val="28"/>
          <w:lang w:eastAsia="uk-UA"/>
        </w:rPr>
        <w:t xml:space="preserve"> в діяльності Освітнього центру</w:t>
      </w:r>
      <w:r w:rsidRPr="00A63EFD">
        <w:rPr>
          <w:rFonts w:ascii="Times New Roman" w:eastAsia="Times New Roman" w:hAnsi="Times New Roman" w:cs="Times New Roman"/>
          <w:bCs/>
          <w:sz w:val="28"/>
          <w:szCs w:val="28"/>
          <w:lang w:eastAsia="uk-UA"/>
        </w:rPr>
        <w:t>«Університет третього</w:t>
      </w:r>
      <w:r w:rsidRPr="00ED376A">
        <w:rPr>
          <w:rFonts w:ascii="Times New Roman" w:eastAsia="Times New Roman" w:hAnsi="Times New Roman" w:cs="Times New Roman"/>
          <w:bCs/>
          <w:sz w:val="28"/>
          <w:szCs w:val="28"/>
          <w:lang w:val="ru-RU" w:eastAsia="uk-UA"/>
        </w:rPr>
        <w:t xml:space="preserve"> </w:t>
      </w:r>
      <w:r w:rsidRPr="00A63EFD">
        <w:rPr>
          <w:rFonts w:ascii="Times New Roman" w:eastAsia="Times New Roman" w:hAnsi="Times New Roman" w:cs="Times New Roman"/>
          <w:bCs/>
          <w:sz w:val="28"/>
          <w:szCs w:val="28"/>
          <w:lang w:eastAsia="uk-UA"/>
        </w:rPr>
        <w:t>віку» Миколаївського н</w:t>
      </w:r>
      <w:r w:rsidRPr="00E64560">
        <w:rPr>
          <w:rFonts w:ascii="Times New Roman" w:eastAsia="Times New Roman" w:hAnsi="Times New Roman" w:cs="Times New Roman"/>
          <w:bCs/>
          <w:sz w:val="28"/>
          <w:szCs w:val="28"/>
          <w:lang w:val="ru-RU" w:eastAsia="uk-UA"/>
        </w:rPr>
        <w:t>а</w:t>
      </w:r>
      <w:r w:rsidRPr="00A63EFD">
        <w:rPr>
          <w:rFonts w:ascii="Times New Roman" w:eastAsia="Times New Roman" w:hAnsi="Times New Roman" w:cs="Times New Roman"/>
          <w:bCs/>
          <w:sz w:val="28"/>
          <w:szCs w:val="28"/>
          <w:lang w:eastAsia="uk-UA"/>
        </w:rPr>
        <w:t xml:space="preserve">ціонального університету </w:t>
      </w:r>
      <w:r w:rsidRPr="00E64560">
        <w:rPr>
          <w:rFonts w:ascii="Times New Roman" w:eastAsia="Times New Roman" w:hAnsi="Times New Roman" w:cs="Times New Roman"/>
          <w:bCs/>
          <w:sz w:val="28"/>
          <w:szCs w:val="28"/>
          <w:lang w:eastAsia="uk-UA"/>
        </w:rPr>
        <w:t>ім.</w:t>
      </w:r>
      <w:r w:rsidRPr="00A63EFD">
        <w:rPr>
          <w:rFonts w:ascii="Times New Roman" w:eastAsia="Times New Roman" w:hAnsi="Times New Roman" w:cs="Times New Roman"/>
          <w:bCs/>
          <w:sz w:val="28"/>
          <w:szCs w:val="28"/>
          <w:lang w:eastAsia="uk-UA"/>
        </w:rPr>
        <w:t xml:space="preserve"> В. О. Сухомлинського</w:t>
      </w:r>
    </w:p>
    <w:p w:rsidR="00451A74" w:rsidRPr="00ED376A" w:rsidRDefault="00451A74" w:rsidP="00451A74">
      <w:pPr>
        <w:spacing w:after="0" w:line="240" w:lineRule="auto"/>
        <w:ind w:left="1134" w:right="-142"/>
        <w:rPr>
          <w:rFonts w:ascii="Times New Roman" w:hAnsi="Times New Roman" w:cs="Times New Roman"/>
          <w:sz w:val="28"/>
          <w:szCs w:val="28"/>
          <w:lang w:val="ru-RU"/>
        </w:rPr>
      </w:pPr>
    </w:p>
    <w:p w:rsidR="00451A74" w:rsidRPr="00CF53C7" w:rsidRDefault="00451A74" w:rsidP="00451A74">
      <w:pPr>
        <w:spacing w:after="0" w:line="240" w:lineRule="auto"/>
        <w:ind w:left="1134"/>
        <w:rPr>
          <w:rFonts w:ascii="Times New Roman" w:eastAsia="Times New Roman" w:hAnsi="Times New Roman" w:cs="Times New Roman"/>
          <w:sz w:val="28"/>
          <w:szCs w:val="28"/>
          <w:lang w:val="ru-RU" w:eastAsia="uk-UA"/>
        </w:rPr>
      </w:pPr>
      <w:r w:rsidRPr="00905C4B">
        <w:rPr>
          <w:rFonts w:ascii="Times New Roman" w:hAnsi="Times New Roman" w:cs="Times New Roman"/>
          <w:b/>
          <w:bCs/>
          <w:sz w:val="28"/>
          <w:szCs w:val="28"/>
        </w:rPr>
        <w:t>Стремецька В.О.</w:t>
      </w:r>
      <w:r>
        <w:rPr>
          <w:rFonts w:ascii="Times New Roman" w:hAnsi="Times New Roman" w:cs="Times New Roman"/>
          <w:b/>
          <w:bCs/>
          <w:sz w:val="28"/>
          <w:szCs w:val="28"/>
          <w:lang w:val="ru-RU"/>
        </w:rPr>
        <w:t>,</w:t>
      </w:r>
      <w:r w:rsidRPr="00905C4B">
        <w:rPr>
          <w:rFonts w:ascii="Times New Roman" w:hAnsi="Times New Roman" w:cs="Times New Roman"/>
          <w:b/>
          <w:bCs/>
          <w:sz w:val="28"/>
          <w:szCs w:val="28"/>
        </w:rPr>
        <w:t>Букач М.М., Клименюк Н.В.</w:t>
      </w:r>
      <w:r w:rsidRPr="00DD0E43">
        <w:rPr>
          <w:rFonts w:ascii="Times New Roman" w:eastAsia="Times New Roman" w:hAnsi="Times New Roman" w:cs="Times New Roman"/>
          <w:bCs/>
          <w:sz w:val="28"/>
          <w:szCs w:val="28"/>
          <w:lang w:val="ru-RU" w:eastAsia="ru-RU"/>
        </w:rPr>
        <w:t>Медико-валеологическое направление в деятельности</w:t>
      </w:r>
      <w:r>
        <w:rPr>
          <w:rFonts w:ascii="Times New Roman" w:eastAsia="Times New Roman" w:hAnsi="Times New Roman" w:cs="Times New Roman"/>
          <w:bCs/>
          <w:sz w:val="28"/>
          <w:szCs w:val="28"/>
          <w:lang w:val="ru-RU" w:eastAsia="ru-RU"/>
        </w:rPr>
        <w:t xml:space="preserve"> </w:t>
      </w:r>
      <w:r w:rsidRPr="00DD0E43">
        <w:rPr>
          <w:rFonts w:ascii="Times New Roman" w:eastAsia="Times New Roman" w:hAnsi="Times New Roman" w:cs="Times New Roman"/>
          <w:bCs/>
          <w:sz w:val="28"/>
          <w:szCs w:val="28"/>
          <w:lang w:val="ru-RU" w:eastAsia="ru-RU"/>
        </w:rPr>
        <w:t>Образовательного центра «университет третьего возраста» николаевского национального университета имени василия сухомлинского</w:t>
      </w:r>
    </w:p>
    <w:p w:rsidR="00451A74" w:rsidRDefault="00451A74" w:rsidP="00451A74">
      <w:pPr>
        <w:spacing w:after="0" w:line="240" w:lineRule="auto"/>
        <w:ind w:left="1134" w:right="-142"/>
        <w:rPr>
          <w:rFonts w:ascii="Times New Roman" w:hAnsi="Times New Roman" w:cs="Times New Roman"/>
          <w:sz w:val="28"/>
          <w:szCs w:val="28"/>
          <w:lang w:val="ru-RU"/>
        </w:rPr>
      </w:pPr>
    </w:p>
    <w:p w:rsidR="00451A74" w:rsidRDefault="00451A74" w:rsidP="00451A74">
      <w:pPr>
        <w:spacing w:after="0" w:line="240" w:lineRule="auto"/>
        <w:ind w:left="1134" w:right="-142"/>
        <w:rPr>
          <w:rFonts w:ascii="Times New Roman" w:hAnsi="Times New Roman" w:cs="Times New Roman"/>
          <w:sz w:val="28"/>
          <w:szCs w:val="28"/>
        </w:rPr>
      </w:pPr>
      <w:r w:rsidRPr="00905C4B">
        <w:rPr>
          <w:rFonts w:ascii="Times New Roman" w:hAnsi="Times New Roman" w:cs="Times New Roman"/>
          <w:b/>
          <w:bCs/>
          <w:sz w:val="28"/>
          <w:szCs w:val="28"/>
        </w:rPr>
        <w:t>Букач М.М.</w:t>
      </w:r>
      <w:r w:rsidRPr="00905C4B">
        <w:rPr>
          <w:rFonts w:ascii="Times New Roman" w:hAnsi="Times New Roman" w:cs="Times New Roman"/>
          <w:sz w:val="28"/>
          <w:szCs w:val="28"/>
        </w:rPr>
        <w:t>Освітній центр «університет третього віку»</w:t>
      </w:r>
      <w:r>
        <w:rPr>
          <w:rFonts w:ascii="Times New Roman" w:hAnsi="Times New Roman" w:cs="Times New Roman"/>
          <w:sz w:val="28"/>
          <w:szCs w:val="28"/>
        </w:rPr>
        <w:t xml:space="preserve"> </w:t>
      </w:r>
      <w:r w:rsidRPr="00905C4B">
        <w:rPr>
          <w:rFonts w:ascii="Times New Roman" w:hAnsi="Times New Roman" w:cs="Times New Roman"/>
          <w:sz w:val="28"/>
          <w:szCs w:val="28"/>
        </w:rPr>
        <w:t>Миколаївського національного університету</w:t>
      </w:r>
      <w:r w:rsidRPr="00905C4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і</w:t>
      </w:r>
      <w:r w:rsidRPr="00905C4B">
        <w:rPr>
          <w:rFonts w:ascii="Times New Roman" w:hAnsi="Times New Roman" w:cs="Times New Roman"/>
          <w:sz w:val="28"/>
          <w:szCs w:val="28"/>
          <w:lang w:val="ru-RU"/>
        </w:rPr>
        <w:t>м.</w:t>
      </w:r>
      <w:r w:rsidRPr="00905C4B">
        <w:rPr>
          <w:rFonts w:ascii="Times New Roman" w:hAnsi="Times New Roman" w:cs="Times New Roman"/>
          <w:sz w:val="28"/>
          <w:szCs w:val="28"/>
        </w:rPr>
        <w:t xml:space="preserve"> В.о.сухомлинського (досвід створення і функціонування)</w:t>
      </w:r>
    </w:p>
    <w:p w:rsidR="00451A74" w:rsidRPr="00905C4B" w:rsidRDefault="00451A74" w:rsidP="00451A74">
      <w:pPr>
        <w:spacing w:after="0" w:line="240" w:lineRule="auto"/>
        <w:ind w:left="1134" w:right="-142"/>
        <w:rPr>
          <w:rFonts w:ascii="Times New Roman" w:hAnsi="Times New Roman" w:cs="Times New Roman"/>
          <w:sz w:val="28"/>
          <w:szCs w:val="28"/>
        </w:rPr>
      </w:pPr>
    </w:p>
    <w:p w:rsidR="00451A74" w:rsidRDefault="00451A74" w:rsidP="00451A74">
      <w:pPr>
        <w:spacing w:after="0" w:line="240" w:lineRule="auto"/>
        <w:ind w:left="1134" w:right="-142"/>
        <w:rPr>
          <w:rFonts w:ascii="Times New Roman" w:hAnsi="Times New Roman" w:cs="Times New Roman"/>
          <w:sz w:val="28"/>
          <w:szCs w:val="28"/>
        </w:rPr>
      </w:pPr>
      <w:r w:rsidRPr="00905C4B">
        <w:rPr>
          <w:rFonts w:ascii="Times New Roman" w:hAnsi="Times New Roman" w:cs="Times New Roman"/>
          <w:b/>
          <w:sz w:val="28"/>
          <w:szCs w:val="28"/>
        </w:rPr>
        <w:t xml:space="preserve">Клименюк Н.В. </w:t>
      </w:r>
      <w:r w:rsidRPr="00905C4B">
        <w:rPr>
          <w:rFonts w:ascii="Times New Roman" w:hAnsi="Times New Roman" w:cs="Times New Roman"/>
          <w:sz w:val="28"/>
          <w:szCs w:val="28"/>
        </w:rPr>
        <w:t>Відношення до старості в різних культурних традиціях: історичний аспект</w:t>
      </w:r>
    </w:p>
    <w:p w:rsidR="00451A74" w:rsidRPr="00905C4B" w:rsidRDefault="00451A74" w:rsidP="00451A74">
      <w:pPr>
        <w:spacing w:after="0" w:line="240" w:lineRule="auto"/>
        <w:ind w:left="1134" w:right="-142"/>
        <w:rPr>
          <w:rFonts w:ascii="Times New Roman" w:hAnsi="Times New Roman" w:cs="Times New Roman"/>
          <w:sz w:val="28"/>
          <w:szCs w:val="28"/>
        </w:rPr>
      </w:pPr>
    </w:p>
    <w:p w:rsidR="00451A74" w:rsidRDefault="00451A74" w:rsidP="00451A74">
      <w:pPr>
        <w:spacing w:after="0" w:line="240" w:lineRule="auto"/>
        <w:ind w:left="1134" w:right="-142"/>
        <w:rPr>
          <w:rFonts w:ascii="Times New Roman" w:eastAsia="Times New Roman" w:hAnsi="Times New Roman" w:cs="Times New Roman"/>
          <w:sz w:val="28"/>
          <w:szCs w:val="28"/>
        </w:rPr>
      </w:pPr>
      <w:r w:rsidRPr="00905C4B">
        <w:rPr>
          <w:rFonts w:ascii="Times New Roman" w:hAnsi="Times New Roman" w:cs="Times New Roman"/>
          <w:b/>
          <w:sz w:val="28"/>
          <w:szCs w:val="28"/>
        </w:rPr>
        <w:t xml:space="preserve">Клименюк Н.В. </w:t>
      </w:r>
      <w:r w:rsidRPr="00905C4B">
        <w:rPr>
          <w:rFonts w:ascii="Times New Roman" w:eastAsia="Times New Roman" w:hAnsi="Times New Roman" w:cs="Times New Roman"/>
          <w:sz w:val="28"/>
          <w:szCs w:val="28"/>
        </w:rPr>
        <w:t>Деонтологія соціальної роботи з людьми похилого віку</w:t>
      </w:r>
    </w:p>
    <w:p w:rsidR="00451A74" w:rsidRPr="00905C4B" w:rsidRDefault="00451A74" w:rsidP="00451A74">
      <w:pPr>
        <w:spacing w:after="0" w:line="240" w:lineRule="auto"/>
        <w:ind w:left="1134" w:right="-142"/>
        <w:rPr>
          <w:rFonts w:ascii="Times New Roman" w:eastAsia="Times New Roman" w:hAnsi="Times New Roman" w:cs="Times New Roman"/>
          <w:sz w:val="28"/>
          <w:szCs w:val="28"/>
        </w:rPr>
      </w:pPr>
    </w:p>
    <w:p w:rsidR="00451A74" w:rsidRDefault="00451A74" w:rsidP="00451A74">
      <w:pPr>
        <w:spacing w:after="0"/>
        <w:ind w:left="1134" w:right="-142"/>
        <w:rPr>
          <w:rFonts w:ascii="Times New Roman" w:hAnsi="Times New Roman" w:cs="Times New Roman"/>
          <w:bCs/>
          <w:sz w:val="28"/>
          <w:szCs w:val="28"/>
        </w:rPr>
      </w:pPr>
      <w:r w:rsidRPr="00905C4B">
        <w:rPr>
          <w:rFonts w:ascii="Times New Roman" w:hAnsi="Times New Roman" w:cs="Times New Roman"/>
          <w:b/>
          <w:sz w:val="28"/>
          <w:szCs w:val="28"/>
        </w:rPr>
        <w:t>Клименюк Н.В</w:t>
      </w:r>
      <w:r w:rsidRPr="00905C4B">
        <w:rPr>
          <w:rFonts w:ascii="Times New Roman" w:hAnsi="Times New Roman" w:cs="Times New Roman"/>
          <w:b/>
          <w:bCs/>
          <w:sz w:val="28"/>
          <w:szCs w:val="28"/>
        </w:rPr>
        <w:t xml:space="preserve"> </w:t>
      </w:r>
      <w:r w:rsidRPr="00905C4B">
        <w:rPr>
          <w:rFonts w:ascii="Times New Roman" w:hAnsi="Times New Roman" w:cs="Times New Roman"/>
          <w:bCs/>
          <w:sz w:val="28"/>
          <w:szCs w:val="28"/>
        </w:rPr>
        <w:t>Волонтерська діяльність в освітньому центрі «університет третього віку» як засіб геронтологічної підготовки майбутніх соціальних працівників на засадах компетентнісного підходу</w:t>
      </w:r>
    </w:p>
    <w:p w:rsidR="00451A74" w:rsidRPr="00905C4B" w:rsidRDefault="00451A74" w:rsidP="00451A74">
      <w:pPr>
        <w:spacing w:after="0"/>
        <w:ind w:left="1134" w:right="-142"/>
        <w:rPr>
          <w:rFonts w:ascii="Times New Roman" w:hAnsi="Times New Roman" w:cs="Times New Roman"/>
          <w:bCs/>
          <w:sz w:val="28"/>
          <w:szCs w:val="28"/>
        </w:rPr>
      </w:pPr>
    </w:p>
    <w:p w:rsidR="00451A74" w:rsidRDefault="00451A74" w:rsidP="00451A74">
      <w:pPr>
        <w:spacing w:after="0"/>
        <w:ind w:left="1134" w:right="-142"/>
        <w:rPr>
          <w:rFonts w:ascii="Times New Roman" w:hAnsi="Times New Roman" w:cs="Times New Roman"/>
          <w:sz w:val="28"/>
          <w:szCs w:val="28"/>
        </w:rPr>
      </w:pPr>
      <w:r w:rsidRPr="00905C4B">
        <w:rPr>
          <w:rFonts w:ascii="Times New Roman" w:hAnsi="Times New Roman" w:cs="Times New Roman"/>
          <w:b/>
          <w:sz w:val="28"/>
          <w:szCs w:val="28"/>
        </w:rPr>
        <w:t>Клименюк Н.В., Пашкова І.І.</w:t>
      </w:r>
      <w:r w:rsidRPr="00905C4B">
        <w:rPr>
          <w:rFonts w:ascii="Times New Roman" w:hAnsi="Times New Roman" w:cs="Times New Roman"/>
          <w:b/>
          <w:bCs/>
          <w:sz w:val="28"/>
          <w:szCs w:val="28"/>
        </w:rPr>
        <w:t xml:space="preserve"> </w:t>
      </w:r>
      <w:r w:rsidRPr="00905C4B">
        <w:rPr>
          <w:rFonts w:ascii="Times New Roman" w:hAnsi="Times New Roman" w:cs="Times New Roman"/>
          <w:sz w:val="28"/>
          <w:szCs w:val="28"/>
        </w:rPr>
        <w:t>Творчість як засіб підвищення соціальної активності пенсіонерів в умовах “університету третього віку” в процесі неформальної освіти</w:t>
      </w:r>
    </w:p>
    <w:p w:rsidR="00451A74" w:rsidRPr="00905C4B" w:rsidRDefault="00451A74" w:rsidP="00451A74">
      <w:pPr>
        <w:spacing w:after="0"/>
        <w:ind w:left="1134" w:right="-142"/>
        <w:rPr>
          <w:rFonts w:ascii="Times New Roman" w:hAnsi="Times New Roman" w:cs="Times New Roman"/>
          <w:sz w:val="28"/>
          <w:szCs w:val="28"/>
        </w:rPr>
      </w:pPr>
    </w:p>
    <w:p w:rsidR="00451A74" w:rsidRDefault="00451A74" w:rsidP="00451A74">
      <w:pPr>
        <w:spacing w:after="0"/>
        <w:ind w:left="1134" w:right="-142"/>
        <w:rPr>
          <w:rFonts w:ascii="Times New Roman" w:hAnsi="Times New Roman" w:cs="Times New Roman"/>
          <w:sz w:val="28"/>
          <w:szCs w:val="28"/>
        </w:rPr>
      </w:pPr>
      <w:r w:rsidRPr="00905C4B">
        <w:rPr>
          <w:rFonts w:ascii="Times New Roman" w:hAnsi="Times New Roman" w:cs="Times New Roman"/>
          <w:b/>
          <w:sz w:val="28"/>
          <w:szCs w:val="28"/>
        </w:rPr>
        <w:t xml:space="preserve">Карпінська О. М. </w:t>
      </w:r>
      <w:r w:rsidRPr="00905C4B">
        <w:rPr>
          <w:rFonts w:ascii="Times New Roman" w:hAnsi="Times New Roman" w:cs="Times New Roman"/>
          <w:sz w:val="28"/>
          <w:szCs w:val="28"/>
        </w:rPr>
        <w:t>Пріоритетні цінності людей похилого віку, що навчаються</w:t>
      </w:r>
    </w:p>
    <w:p w:rsidR="00451A74" w:rsidRDefault="00451A74" w:rsidP="00451A74">
      <w:pPr>
        <w:spacing w:after="0"/>
        <w:ind w:left="1134" w:right="-142"/>
        <w:rPr>
          <w:rFonts w:ascii="Times New Roman" w:hAnsi="Times New Roman" w:cs="Times New Roman"/>
          <w:b/>
          <w:color w:val="000000"/>
          <w:sz w:val="28"/>
          <w:szCs w:val="28"/>
        </w:rPr>
      </w:pPr>
    </w:p>
    <w:p w:rsidR="00451A74" w:rsidRPr="00E56D53" w:rsidRDefault="00451A74" w:rsidP="00451A74">
      <w:pPr>
        <w:spacing w:after="0"/>
        <w:ind w:left="1134" w:right="-142"/>
        <w:rPr>
          <w:rFonts w:ascii="Times New Roman" w:hAnsi="Times New Roman" w:cs="Times New Roman"/>
          <w:color w:val="000000"/>
          <w:sz w:val="28"/>
          <w:szCs w:val="28"/>
          <w:lang w:val="ru-RU"/>
        </w:rPr>
      </w:pPr>
      <w:r w:rsidRPr="001D4B7D">
        <w:rPr>
          <w:rFonts w:ascii="Times New Roman" w:hAnsi="Times New Roman" w:cs="Times New Roman"/>
          <w:b/>
          <w:color w:val="000000"/>
          <w:sz w:val="28"/>
          <w:szCs w:val="28"/>
        </w:rPr>
        <w:t>Прасол Д.В.</w:t>
      </w:r>
      <w:r w:rsidRPr="001D4B7D">
        <w:rPr>
          <w:b/>
          <w:color w:val="000000"/>
          <w:sz w:val="28"/>
          <w:szCs w:val="28"/>
        </w:rPr>
        <w:t xml:space="preserve"> </w:t>
      </w:r>
      <w:r>
        <w:rPr>
          <w:rFonts w:ascii="Times New Roman" w:hAnsi="Times New Roman" w:cs="Times New Roman"/>
          <w:color w:val="000000"/>
          <w:sz w:val="28"/>
          <w:szCs w:val="28"/>
        </w:rPr>
        <w:t>З</w:t>
      </w:r>
      <w:r w:rsidRPr="001D4B7D">
        <w:rPr>
          <w:rFonts w:ascii="Times New Roman" w:hAnsi="Times New Roman" w:cs="Times New Roman"/>
          <w:color w:val="000000"/>
          <w:sz w:val="28"/>
          <w:szCs w:val="28"/>
        </w:rPr>
        <w:t>агальна характеристика психологічних аспектів життя людини в літньому та похилому віці</w:t>
      </w:r>
    </w:p>
    <w:p w:rsidR="00451A74" w:rsidRPr="000C645E" w:rsidRDefault="00451A74" w:rsidP="00451A74">
      <w:pPr>
        <w:spacing w:after="0"/>
        <w:ind w:left="1134" w:right="-142"/>
        <w:rPr>
          <w:b/>
          <w:color w:val="000000"/>
          <w:sz w:val="28"/>
          <w:szCs w:val="28"/>
          <w:lang w:val="ru-RU"/>
        </w:rPr>
      </w:pPr>
    </w:p>
    <w:p w:rsidR="00451A74" w:rsidRPr="00E56D53" w:rsidRDefault="00451A74" w:rsidP="00451A74">
      <w:pPr>
        <w:spacing w:after="0"/>
        <w:ind w:left="1134" w:right="-142"/>
        <w:rPr>
          <w:rFonts w:ascii="Times New Roman" w:hAnsi="Times New Roman" w:cs="Times New Roman"/>
          <w:color w:val="000000"/>
          <w:sz w:val="28"/>
          <w:szCs w:val="28"/>
        </w:rPr>
      </w:pPr>
      <w:r w:rsidRPr="00E56D53">
        <w:rPr>
          <w:rFonts w:ascii="Times New Roman" w:hAnsi="Times New Roman" w:cs="Times New Roman"/>
          <w:b/>
          <w:color w:val="000000"/>
          <w:sz w:val="28"/>
          <w:szCs w:val="28"/>
        </w:rPr>
        <w:t xml:space="preserve">Ярошенко В.М. </w:t>
      </w:r>
      <w:r>
        <w:rPr>
          <w:rFonts w:ascii="Times New Roman" w:hAnsi="Times New Roman" w:cs="Times New Roman"/>
          <w:b/>
          <w:color w:val="000000"/>
          <w:sz w:val="28"/>
          <w:szCs w:val="28"/>
        </w:rPr>
        <w:t>«</w:t>
      </w:r>
      <w:r>
        <w:rPr>
          <w:rFonts w:ascii="Times New Roman" w:hAnsi="Times New Roman" w:cs="Times New Roman"/>
          <w:color w:val="000000"/>
          <w:sz w:val="28"/>
          <w:szCs w:val="28"/>
        </w:rPr>
        <w:t>Університет третього віку» як нова форма навчання та збереження громадського здоров</w:t>
      </w:r>
      <w:r w:rsidRPr="00E56D53">
        <w:rPr>
          <w:rFonts w:ascii="Times New Roman" w:hAnsi="Times New Roman" w:cs="Times New Roman"/>
          <w:color w:val="000000"/>
          <w:sz w:val="28"/>
          <w:szCs w:val="28"/>
          <w:lang w:val="ru-RU"/>
        </w:rPr>
        <w:t>’</w:t>
      </w:r>
      <w:r>
        <w:rPr>
          <w:rFonts w:ascii="Times New Roman" w:hAnsi="Times New Roman" w:cs="Times New Roman"/>
          <w:color w:val="000000"/>
          <w:sz w:val="28"/>
          <w:szCs w:val="28"/>
        </w:rPr>
        <w:t>я.</w:t>
      </w:r>
    </w:p>
    <w:p w:rsidR="00451A74" w:rsidRDefault="00451A74" w:rsidP="00451A74">
      <w:pPr>
        <w:spacing w:after="0" w:line="360" w:lineRule="auto"/>
        <w:rPr>
          <w:rFonts w:ascii="Times New Roman" w:hAnsi="Times New Roman" w:cs="Times New Roman"/>
          <w:b/>
          <w:sz w:val="28"/>
          <w:szCs w:val="28"/>
        </w:rPr>
      </w:pPr>
    </w:p>
    <w:p w:rsidR="00451A74" w:rsidRPr="008246B2" w:rsidRDefault="00451A74" w:rsidP="00451A74">
      <w:pPr>
        <w:spacing w:after="0" w:line="360" w:lineRule="auto"/>
        <w:ind w:left="1560" w:hanging="1276"/>
        <w:rPr>
          <w:rFonts w:ascii="Times New Roman" w:hAnsi="Times New Roman" w:cs="Times New Roman"/>
          <w:b/>
          <w:sz w:val="28"/>
          <w:szCs w:val="28"/>
        </w:rPr>
      </w:pPr>
      <w:r w:rsidRPr="008246B2">
        <w:rPr>
          <w:rFonts w:ascii="Times New Roman" w:hAnsi="Times New Roman" w:cs="Times New Roman"/>
          <w:b/>
          <w:sz w:val="28"/>
          <w:szCs w:val="28"/>
        </w:rPr>
        <w:t>РОЗДІЛ 3. ПРАКТИЧНА РЕАЛІЗАЦІЯ НАУКОВИХ РОЗРОБОК В ОСВІТНЬОМУ ЦЕНТРІ «УНИВЕРСИТЕТ ТРЕТЬОГО ВІКУ»</w:t>
      </w:r>
      <w:r>
        <w:rPr>
          <w:rFonts w:ascii="Times New Roman" w:hAnsi="Times New Roman" w:cs="Times New Roman"/>
          <w:b/>
          <w:sz w:val="28"/>
          <w:szCs w:val="28"/>
        </w:rPr>
        <w:t xml:space="preserve"> </w:t>
      </w:r>
    </w:p>
    <w:p w:rsidR="00451A74" w:rsidRDefault="00451A74" w:rsidP="00451A74">
      <w:pPr>
        <w:spacing w:after="0"/>
        <w:ind w:left="1134"/>
        <w:rPr>
          <w:rFonts w:ascii="Times New Roman" w:hAnsi="Times New Roman" w:cs="Times New Roman"/>
          <w:b/>
          <w:noProof/>
          <w:sz w:val="28"/>
          <w:szCs w:val="28"/>
          <w:lang w:eastAsia="ru-RU"/>
        </w:rPr>
      </w:pPr>
    </w:p>
    <w:p w:rsidR="00451A74" w:rsidRPr="00E56D53" w:rsidRDefault="00451A74" w:rsidP="00451A74">
      <w:pPr>
        <w:spacing w:after="0"/>
        <w:ind w:left="1134" w:right="-426"/>
        <w:rPr>
          <w:rFonts w:ascii="Times New Roman" w:hAnsi="Times New Roman" w:cs="Times New Roman"/>
          <w:noProof/>
          <w:sz w:val="28"/>
          <w:szCs w:val="28"/>
          <w:lang w:eastAsia="ru-RU"/>
        </w:rPr>
      </w:pPr>
      <w:r w:rsidRPr="00E56D53">
        <w:rPr>
          <w:rFonts w:ascii="Times New Roman" w:hAnsi="Times New Roman" w:cs="Times New Roman"/>
          <w:b/>
          <w:sz w:val="28"/>
          <w:szCs w:val="28"/>
        </w:rPr>
        <w:t>Високос Г.І, Сіпович Д.</w:t>
      </w:r>
      <w:r>
        <w:rPr>
          <w:rFonts w:ascii="Times New Roman" w:hAnsi="Times New Roman" w:cs="Times New Roman"/>
          <w:b/>
          <w:sz w:val="28"/>
          <w:szCs w:val="28"/>
        </w:rPr>
        <w:t>І.</w:t>
      </w:r>
      <w:r w:rsidRPr="001F413F">
        <w:rPr>
          <w:rFonts w:ascii="Times New Roman" w:hAnsi="Times New Roman" w:cs="Times New Roman"/>
          <w:b/>
          <w:sz w:val="28"/>
          <w:szCs w:val="28"/>
        </w:rPr>
        <w:t xml:space="preserve"> </w:t>
      </w:r>
      <w:r w:rsidRPr="00E56D53">
        <w:rPr>
          <w:rFonts w:ascii="Times New Roman" w:hAnsi="Times New Roman" w:cs="Times New Roman"/>
          <w:b/>
          <w:noProof/>
          <w:sz w:val="28"/>
          <w:szCs w:val="28"/>
          <w:lang w:eastAsia="ru-RU"/>
        </w:rPr>
        <w:t>Коваленко К.О.</w:t>
      </w:r>
      <w:r w:rsidRPr="00E56D53">
        <w:rPr>
          <w:rFonts w:ascii="Times New Roman" w:hAnsi="Times New Roman" w:cs="Times New Roman"/>
          <w:noProof/>
          <w:sz w:val="28"/>
          <w:szCs w:val="28"/>
          <w:lang w:eastAsia="ru-RU"/>
        </w:rPr>
        <w:t>.</w:t>
      </w:r>
      <w:r w:rsidRPr="00E84DE1">
        <w:rPr>
          <w:rFonts w:ascii="Times New Roman" w:hAnsi="Times New Roman" w:cs="Times New Roman"/>
          <w:noProof/>
          <w:sz w:val="28"/>
          <w:szCs w:val="28"/>
          <w:lang w:eastAsia="ru-RU"/>
        </w:rPr>
        <w:t xml:space="preserve"> </w:t>
      </w:r>
      <w:r w:rsidRPr="00E84DE1">
        <w:rPr>
          <w:rFonts w:ascii="Times New Roman" w:hAnsi="Times New Roman" w:cs="Times New Roman"/>
          <w:b/>
          <w:noProof/>
          <w:sz w:val="28"/>
          <w:szCs w:val="28"/>
          <w:lang w:eastAsia="ru-RU"/>
        </w:rPr>
        <w:t>Макогоненко О</w:t>
      </w:r>
      <w:r w:rsidRPr="00E56D53">
        <w:rPr>
          <w:rFonts w:ascii="Times New Roman" w:hAnsi="Times New Roman" w:cs="Times New Roman"/>
          <w:noProof/>
          <w:sz w:val="28"/>
          <w:szCs w:val="28"/>
          <w:lang w:eastAsia="ru-RU"/>
        </w:rPr>
        <w:t>.</w:t>
      </w:r>
      <w:r w:rsidRPr="00E84DE1">
        <w:rPr>
          <w:rFonts w:ascii="Times New Roman" w:hAnsi="Times New Roman" w:cs="Times New Roman"/>
          <w:b/>
          <w:noProof/>
          <w:sz w:val="28"/>
          <w:szCs w:val="28"/>
          <w:lang w:eastAsia="ru-RU"/>
        </w:rPr>
        <w:t>В.</w:t>
      </w:r>
      <w:r w:rsidRPr="00E56D53">
        <w:rPr>
          <w:rFonts w:ascii="Times New Roman" w:hAnsi="Times New Roman" w:cs="Times New Roman"/>
          <w:noProof/>
          <w:sz w:val="28"/>
          <w:szCs w:val="28"/>
          <w:lang w:eastAsia="ru-RU"/>
        </w:rPr>
        <w:t xml:space="preserve"> Відкриття Інтернет-кафе для пенсіонерів</w:t>
      </w:r>
    </w:p>
    <w:p w:rsidR="00451A74" w:rsidRPr="00E56D53" w:rsidRDefault="00451A74" w:rsidP="00451A74">
      <w:pPr>
        <w:spacing w:after="0"/>
        <w:ind w:left="1134" w:right="-426"/>
        <w:rPr>
          <w:rFonts w:ascii="Times New Roman" w:hAnsi="Times New Roman" w:cs="Times New Roman"/>
          <w:noProof/>
          <w:sz w:val="28"/>
          <w:szCs w:val="28"/>
          <w:lang w:eastAsia="ru-RU"/>
        </w:rPr>
      </w:pPr>
    </w:p>
    <w:p w:rsidR="00451A74" w:rsidRPr="00E56D53" w:rsidRDefault="00451A74" w:rsidP="00451A74">
      <w:pPr>
        <w:pStyle w:val="a7"/>
        <w:pBdr>
          <w:bottom w:val="single" w:sz="8" w:space="0" w:color="4F81BD" w:themeColor="accent1"/>
        </w:pBdr>
        <w:spacing w:after="0" w:line="276" w:lineRule="auto"/>
        <w:ind w:left="1134" w:right="-426"/>
        <w:rPr>
          <w:rFonts w:ascii="Times New Roman" w:hAnsi="Times New Roman" w:cs="Times New Roman"/>
          <w:color w:val="auto"/>
          <w:sz w:val="28"/>
          <w:szCs w:val="28"/>
        </w:rPr>
      </w:pPr>
      <w:r w:rsidRPr="00E56D53">
        <w:rPr>
          <w:rFonts w:ascii="Times New Roman" w:hAnsi="Times New Roman" w:cs="Times New Roman"/>
          <w:b/>
          <w:color w:val="auto"/>
          <w:sz w:val="28"/>
          <w:szCs w:val="28"/>
        </w:rPr>
        <w:t>Шептицька Я</w:t>
      </w:r>
      <w:r w:rsidRPr="00E56D53">
        <w:rPr>
          <w:rFonts w:ascii="Times New Roman" w:hAnsi="Times New Roman" w:cs="Times New Roman"/>
          <w:color w:val="auto"/>
          <w:sz w:val="28"/>
          <w:szCs w:val="28"/>
        </w:rPr>
        <w:t>.</w:t>
      </w:r>
      <w:r w:rsidRPr="00E56D53">
        <w:rPr>
          <w:rFonts w:ascii="Times New Roman" w:hAnsi="Times New Roman" w:cs="Times New Roman"/>
          <w:b/>
          <w:color w:val="auto"/>
          <w:sz w:val="28"/>
          <w:szCs w:val="28"/>
        </w:rPr>
        <w:t>Ю</w:t>
      </w:r>
      <w:r w:rsidRPr="00E56D53">
        <w:rPr>
          <w:rFonts w:ascii="Times New Roman" w:hAnsi="Times New Roman" w:cs="Times New Roman"/>
          <w:color w:val="auto"/>
          <w:sz w:val="28"/>
          <w:szCs w:val="28"/>
        </w:rPr>
        <w:t>. Компʼютерна грамотність для людей поважного віку</w:t>
      </w:r>
    </w:p>
    <w:p w:rsidR="00451A74" w:rsidRPr="00E56D53" w:rsidRDefault="00451A74" w:rsidP="00451A74">
      <w:pPr>
        <w:ind w:left="1134" w:right="-426"/>
      </w:pPr>
    </w:p>
    <w:p w:rsidR="00451A74" w:rsidRDefault="00451A74" w:rsidP="00451A74">
      <w:pPr>
        <w:pStyle w:val="a7"/>
        <w:spacing w:after="0" w:line="276" w:lineRule="auto"/>
        <w:ind w:left="1134" w:right="-426"/>
        <w:rPr>
          <w:color w:val="auto"/>
          <w:sz w:val="28"/>
          <w:szCs w:val="28"/>
        </w:rPr>
      </w:pPr>
      <w:r w:rsidRPr="001F413F">
        <w:rPr>
          <w:rFonts w:ascii="Times New Roman" w:hAnsi="Times New Roman" w:cs="Times New Roman"/>
          <w:b/>
          <w:color w:val="auto"/>
          <w:sz w:val="28"/>
          <w:szCs w:val="28"/>
        </w:rPr>
        <w:t>Шептицька Я</w:t>
      </w:r>
      <w:r w:rsidRPr="001F413F">
        <w:rPr>
          <w:rFonts w:ascii="Times New Roman" w:hAnsi="Times New Roman" w:cs="Times New Roman"/>
          <w:color w:val="auto"/>
          <w:sz w:val="28"/>
          <w:szCs w:val="28"/>
        </w:rPr>
        <w:t>.</w:t>
      </w:r>
      <w:r w:rsidRPr="000E2FB1">
        <w:rPr>
          <w:rFonts w:ascii="Times New Roman" w:hAnsi="Times New Roman" w:cs="Times New Roman"/>
          <w:b/>
          <w:color w:val="auto"/>
          <w:sz w:val="28"/>
          <w:szCs w:val="28"/>
        </w:rPr>
        <w:t xml:space="preserve"> Ю</w:t>
      </w:r>
      <w:r>
        <w:rPr>
          <w:rFonts w:ascii="Times New Roman" w:hAnsi="Times New Roman" w:cs="Times New Roman"/>
          <w:b/>
          <w:color w:val="auto"/>
          <w:sz w:val="28"/>
          <w:szCs w:val="28"/>
        </w:rPr>
        <w:t>.</w:t>
      </w:r>
      <w:r w:rsidRPr="001F413F">
        <w:rPr>
          <w:rFonts w:ascii="Times New Roman" w:hAnsi="Times New Roman" w:cs="Times New Roman"/>
          <w:color w:val="auto"/>
          <w:sz w:val="28"/>
          <w:szCs w:val="28"/>
        </w:rPr>
        <w:t xml:space="preserve"> </w:t>
      </w:r>
      <w:r w:rsidRPr="001F413F">
        <w:rPr>
          <w:color w:val="auto"/>
          <w:sz w:val="28"/>
          <w:szCs w:val="28"/>
        </w:rPr>
        <w:t>Історію, можна і потрібно вивчати в будь-якому віці !</w:t>
      </w:r>
    </w:p>
    <w:p w:rsidR="00451A74" w:rsidRPr="008237B1" w:rsidRDefault="00451A74" w:rsidP="00451A74">
      <w:pPr>
        <w:ind w:left="1134" w:right="-426"/>
      </w:pPr>
    </w:p>
    <w:p w:rsidR="00451A74" w:rsidRDefault="00451A74" w:rsidP="00451A74">
      <w:pPr>
        <w:spacing w:after="0"/>
        <w:ind w:left="1134" w:right="-426"/>
        <w:rPr>
          <w:rFonts w:ascii="Times New Roman" w:hAnsi="Times New Roman" w:cs="Times New Roman"/>
          <w:sz w:val="28"/>
          <w:szCs w:val="28"/>
        </w:rPr>
      </w:pPr>
      <w:r w:rsidRPr="001F413F">
        <w:rPr>
          <w:rFonts w:ascii="Times New Roman" w:hAnsi="Times New Roman" w:cs="Times New Roman"/>
          <w:b/>
          <w:sz w:val="28"/>
          <w:szCs w:val="28"/>
        </w:rPr>
        <w:t>Шептицька Я</w:t>
      </w:r>
      <w:r w:rsidRPr="001F413F">
        <w:rPr>
          <w:rFonts w:ascii="Times New Roman" w:hAnsi="Times New Roman" w:cs="Times New Roman"/>
          <w:sz w:val="28"/>
          <w:szCs w:val="28"/>
        </w:rPr>
        <w:t>.</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Психологія та педагогіка для людей поважного віку. </w:t>
      </w:r>
    </w:p>
    <w:p w:rsidR="00451A74" w:rsidRPr="001F413F" w:rsidRDefault="00451A74" w:rsidP="00451A74">
      <w:pPr>
        <w:spacing w:after="0"/>
        <w:ind w:left="1134" w:right="-426"/>
        <w:rPr>
          <w:rFonts w:ascii="Times New Roman" w:hAnsi="Times New Roman" w:cs="Times New Roman"/>
          <w:sz w:val="28"/>
          <w:szCs w:val="28"/>
        </w:rPr>
      </w:pPr>
    </w:p>
    <w:p w:rsidR="00451A74" w:rsidRDefault="00451A74" w:rsidP="00451A74">
      <w:pPr>
        <w:spacing w:after="0"/>
        <w:ind w:left="1134" w:right="-426"/>
        <w:rPr>
          <w:sz w:val="28"/>
          <w:szCs w:val="28"/>
        </w:rPr>
      </w:pPr>
      <w:r w:rsidRPr="001F413F">
        <w:rPr>
          <w:rFonts w:ascii="Times New Roman" w:hAnsi="Times New Roman" w:cs="Times New Roman"/>
          <w:b/>
          <w:sz w:val="28"/>
          <w:szCs w:val="28"/>
        </w:rPr>
        <w:t>Шептицька Я.</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w:t>
      </w:r>
      <w:r w:rsidRPr="001F413F">
        <w:rPr>
          <w:sz w:val="28"/>
          <w:szCs w:val="28"/>
        </w:rPr>
        <w:t>Українська мова</w:t>
      </w:r>
    </w:p>
    <w:p w:rsidR="00451A74" w:rsidRPr="001F413F" w:rsidRDefault="00451A74" w:rsidP="00451A74">
      <w:pPr>
        <w:spacing w:after="0"/>
        <w:ind w:left="1134" w:right="-426"/>
        <w:rPr>
          <w:sz w:val="28"/>
          <w:szCs w:val="28"/>
        </w:rPr>
      </w:pPr>
    </w:p>
    <w:p w:rsidR="00451A74" w:rsidRDefault="00451A74" w:rsidP="00451A74">
      <w:pPr>
        <w:pStyle w:val="a7"/>
        <w:spacing w:after="0" w:line="276" w:lineRule="auto"/>
        <w:ind w:left="1134" w:right="-426"/>
        <w:rPr>
          <w:rFonts w:ascii="Times New Roman" w:hAnsi="Times New Roman" w:cs="Times New Roman"/>
          <w:color w:val="auto"/>
          <w:sz w:val="28"/>
          <w:szCs w:val="28"/>
        </w:rPr>
      </w:pPr>
      <w:r w:rsidRPr="001F413F">
        <w:rPr>
          <w:rFonts w:ascii="Times New Roman" w:hAnsi="Times New Roman" w:cs="Times New Roman"/>
          <w:b/>
          <w:color w:val="auto"/>
          <w:sz w:val="28"/>
          <w:szCs w:val="28"/>
        </w:rPr>
        <w:t>Шептицька Я</w:t>
      </w:r>
      <w:r w:rsidRPr="001F413F">
        <w:rPr>
          <w:rFonts w:ascii="Times New Roman" w:hAnsi="Times New Roman" w:cs="Times New Roman"/>
          <w:color w:val="auto"/>
          <w:sz w:val="28"/>
          <w:szCs w:val="28"/>
        </w:rPr>
        <w:t>.</w:t>
      </w:r>
      <w:r w:rsidRPr="000E2FB1">
        <w:rPr>
          <w:rFonts w:ascii="Times New Roman" w:hAnsi="Times New Roman" w:cs="Times New Roman"/>
          <w:b/>
          <w:color w:val="auto"/>
          <w:sz w:val="28"/>
          <w:szCs w:val="28"/>
        </w:rPr>
        <w:t xml:space="preserve"> Ю</w:t>
      </w:r>
      <w:r>
        <w:rPr>
          <w:rFonts w:ascii="Times New Roman" w:hAnsi="Times New Roman" w:cs="Times New Roman"/>
          <w:b/>
          <w:color w:val="auto"/>
          <w:sz w:val="28"/>
          <w:szCs w:val="28"/>
        </w:rPr>
        <w:t>.</w:t>
      </w:r>
      <w:r>
        <w:rPr>
          <w:rFonts w:ascii="Times New Roman" w:hAnsi="Times New Roman" w:cs="Times New Roman"/>
          <w:color w:val="auto"/>
          <w:sz w:val="28"/>
          <w:szCs w:val="28"/>
        </w:rPr>
        <w:t xml:space="preserve"> </w:t>
      </w:r>
      <w:r w:rsidRPr="008237B1">
        <w:rPr>
          <w:rFonts w:ascii="Times New Roman" w:hAnsi="Times New Roman" w:cs="Times New Roman"/>
          <w:color w:val="auto"/>
          <w:sz w:val="28"/>
          <w:szCs w:val="28"/>
        </w:rPr>
        <w:t>Іноземна мова, без вікових обмежень!</w:t>
      </w:r>
    </w:p>
    <w:p w:rsidR="00451A74" w:rsidRPr="008237B1" w:rsidRDefault="00451A74" w:rsidP="00451A74">
      <w:pPr>
        <w:ind w:left="1134" w:right="-426"/>
      </w:pPr>
    </w:p>
    <w:p w:rsidR="00451A74" w:rsidRDefault="00451A74" w:rsidP="00451A74">
      <w:pPr>
        <w:spacing w:after="0"/>
        <w:ind w:left="1134" w:right="-426"/>
        <w:rPr>
          <w:rFonts w:ascii="Times New Roman" w:hAnsi="Times New Roman" w:cs="Times New Roman"/>
          <w:sz w:val="28"/>
          <w:szCs w:val="28"/>
          <w:shd w:val="clear" w:color="auto" w:fill="FFFFFF"/>
        </w:rPr>
      </w:pPr>
      <w:r w:rsidRPr="001F413F">
        <w:rPr>
          <w:rFonts w:ascii="Times New Roman" w:hAnsi="Times New Roman" w:cs="Times New Roman"/>
          <w:b/>
          <w:sz w:val="28"/>
          <w:szCs w:val="28"/>
        </w:rPr>
        <w:t>Шептицька Я</w:t>
      </w:r>
      <w:r w:rsidRPr="001F413F">
        <w:rPr>
          <w:rFonts w:ascii="Times New Roman" w:hAnsi="Times New Roman" w:cs="Times New Roman"/>
          <w:sz w:val="28"/>
          <w:szCs w:val="28"/>
        </w:rPr>
        <w:t>.</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w:t>
      </w:r>
      <w:r w:rsidRPr="001F413F">
        <w:rPr>
          <w:rFonts w:ascii="Times New Roman" w:hAnsi="Times New Roman" w:cs="Times New Roman"/>
          <w:sz w:val="28"/>
          <w:szCs w:val="28"/>
          <w:shd w:val="clear" w:color="auto" w:fill="FFFFFF"/>
        </w:rPr>
        <w:t>Техніка канзаші</w:t>
      </w:r>
    </w:p>
    <w:p w:rsidR="00451A74" w:rsidRPr="001F413F" w:rsidRDefault="00451A74" w:rsidP="00451A74">
      <w:pPr>
        <w:spacing w:after="0"/>
        <w:ind w:left="1134" w:right="-426"/>
        <w:rPr>
          <w:rFonts w:ascii="Times New Roman" w:hAnsi="Times New Roman" w:cs="Times New Roman"/>
          <w:sz w:val="28"/>
          <w:szCs w:val="28"/>
          <w:shd w:val="clear" w:color="auto" w:fill="FFFFFF"/>
        </w:rPr>
      </w:pPr>
    </w:p>
    <w:p w:rsidR="00451A74" w:rsidRDefault="00451A74" w:rsidP="00451A74">
      <w:pPr>
        <w:spacing w:after="0"/>
        <w:ind w:left="1134" w:right="-426"/>
        <w:rPr>
          <w:rFonts w:ascii="Times New Roman" w:hAnsi="Times New Roman" w:cs="Times New Roman"/>
          <w:sz w:val="28"/>
          <w:szCs w:val="28"/>
        </w:rPr>
      </w:pPr>
      <w:r w:rsidRPr="001F413F">
        <w:rPr>
          <w:rFonts w:ascii="Times New Roman" w:hAnsi="Times New Roman" w:cs="Times New Roman"/>
          <w:b/>
          <w:sz w:val="28"/>
          <w:szCs w:val="28"/>
        </w:rPr>
        <w:t>Шептицька Я</w:t>
      </w:r>
      <w:r w:rsidRPr="001F413F">
        <w:rPr>
          <w:rFonts w:ascii="Times New Roman" w:hAnsi="Times New Roman" w:cs="Times New Roman"/>
          <w:sz w:val="28"/>
          <w:szCs w:val="28"/>
        </w:rPr>
        <w:t>.</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Хор - як  приємно і корисно провести час !</w:t>
      </w:r>
    </w:p>
    <w:p w:rsidR="00451A74" w:rsidRPr="001F413F" w:rsidRDefault="00451A74" w:rsidP="00451A74">
      <w:pPr>
        <w:spacing w:after="0"/>
        <w:ind w:left="1134" w:right="-426"/>
        <w:rPr>
          <w:rFonts w:ascii="Times New Roman" w:hAnsi="Times New Roman" w:cs="Times New Roman"/>
          <w:sz w:val="28"/>
          <w:szCs w:val="28"/>
        </w:rPr>
      </w:pPr>
    </w:p>
    <w:p w:rsidR="00451A74" w:rsidRDefault="00451A74" w:rsidP="00451A74">
      <w:pPr>
        <w:spacing w:after="0"/>
        <w:ind w:left="1134" w:right="-426"/>
        <w:rPr>
          <w:rFonts w:ascii="Times New Roman" w:hAnsi="Times New Roman" w:cs="Times New Roman"/>
          <w:sz w:val="28"/>
          <w:szCs w:val="28"/>
        </w:rPr>
      </w:pPr>
      <w:r w:rsidRPr="001F413F">
        <w:rPr>
          <w:rFonts w:ascii="Times New Roman" w:hAnsi="Times New Roman" w:cs="Times New Roman"/>
          <w:b/>
          <w:sz w:val="28"/>
          <w:szCs w:val="28"/>
        </w:rPr>
        <w:t>Шептицька Я</w:t>
      </w:r>
      <w:r w:rsidRPr="001F413F">
        <w:rPr>
          <w:rFonts w:ascii="Times New Roman" w:hAnsi="Times New Roman" w:cs="Times New Roman"/>
          <w:sz w:val="28"/>
          <w:szCs w:val="28"/>
        </w:rPr>
        <w:t>.</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Хореографія</w:t>
      </w:r>
    </w:p>
    <w:p w:rsidR="00451A74" w:rsidRPr="001F413F" w:rsidRDefault="00451A74" w:rsidP="00451A74">
      <w:pPr>
        <w:spacing w:after="0"/>
        <w:ind w:left="1134" w:right="-426"/>
        <w:rPr>
          <w:rFonts w:ascii="Times New Roman" w:hAnsi="Times New Roman" w:cs="Times New Roman"/>
          <w:sz w:val="28"/>
          <w:szCs w:val="28"/>
        </w:rPr>
      </w:pPr>
    </w:p>
    <w:p w:rsidR="00451A74" w:rsidRDefault="00451A74" w:rsidP="00451A74">
      <w:pPr>
        <w:spacing w:after="0"/>
        <w:ind w:left="1134" w:right="-426"/>
        <w:rPr>
          <w:rFonts w:ascii="Times New Roman" w:hAnsi="Times New Roman" w:cs="Times New Roman"/>
          <w:sz w:val="28"/>
          <w:szCs w:val="28"/>
          <w:shd w:val="clear" w:color="auto" w:fill="FFFFFF"/>
        </w:rPr>
      </w:pPr>
      <w:r w:rsidRPr="001F413F">
        <w:rPr>
          <w:rFonts w:ascii="Times New Roman" w:hAnsi="Times New Roman" w:cs="Times New Roman"/>
          <w:b/>
          <w:sz w:val="28"/>
          <w:szCs w:val="28"/>
        </w:rPr>
        <w:t>Шептицька Я</w:t>
      </w:r>
      <w:r w:rsidRPr="001F413F">
        <w:rPr>
          <w:rFonts w:ascii="Times New Roman" w:hAnsi="Times New Roman" w:cs="Times New Roman"/>
          <w:sz w:val="28"/>
          <w:szCs w:val="28"/>
        </w:rPr>
        <w:t>.</w:t>
      </w:r>
      <w:r w:rsidRPr="000E2FB1">
        <w:rPr>
          <w:rFonts w:ascii="Times New Roman" w:hAnsi="Times New Roman" w:cs="Times New Roman"/>
          <w:b/>
          <w:sz w:val="28"/>
          <w:szCs w:val="28"/>
        </w:rPr>
        <w:t xml:space="preserve"> Ю</w:t>
      </w:r>
      <w:r>
        <w:rPr>
          <w:rFonts w:ascii="Times New Roman" w:hAnsi="Times New Roman" w:cs="Times New Roman"/>
          <w:b/>
          <w:sz w:val="28"/>
          <w:szCs w:val="28"/>
        </w:rPr>
        <w:t>.</w:t>
      </w:r>
      <w:r w:rsidRPr="001F413F">
        <w:rPr>
          <w:rFonts w:ascii="Times New Roman" w:hAnsi="Times New Roman" w:cs="Times New Roman"/>
          <w:sz w:val="28"/>
          <w:szCs w:val="28"/>
        </w:rPr>
        <w:t xml:space="preserve"> </w:t>
      </w:r>
      <w:r w:rsidRPr="001F413F">
        <w:rPr>
          <w:rStyle w:val="a8"/>
          <w:rFonts w:ascii="Times New Roman" w:hAnsi="Times New Roman" w:cs="Times New Roman"/>
          <w:color w:val="auto"/>
          <w:sz w:val="28"/>
          <w:szCs w:val="28"/>
        </w:rPr>
        <w:t>Фітнес – ваш квиток в здорову старість</w:t>
      </w:r>
      <w:r w:rsidRPr="001F413F">
        <w:rPr>
          <w:rFonts w:ascii="Times New Roman" w:hAnsi="Times New Roman" w:cs="Times New Roman"/>
          <w:sz w:val="28"/>
          <w:szCs w:val="28"/>
          <w:shd w:val="clear" w:color="auto" w:fill="FFFFFF"/>
        </w:rPr>
        <w:t>.</w:t>
      </w:r>
    </w:p>
    <w:p w:rsidR="00451A74" w:rsidRPr="001F413F" w:rsidRDefault="00451A74" w:rsidP="00451A74">
      <w:pPr>
        <w:spacing w:after="0"/>
        <w:ind w:left="1134" w:right="-426"/>
        <w:rPr>
          <w:rFonts w:ascii="Times New Roman" w:hAnsi="Times New Roman" w:cs="Times New Roman"/>
          <w:sz w:val="28"/>
          <w:szCs w:val="28"/>
          <w:shd w:val="clear" w:color="auto" w:fill="FFFFFF"/>
        </w:rPr>
      </w:pPr>
    </w:p>
    <w:p w:rsidR="00451A74" w:rsidRPr="008237B1" w:rsidRDefault="00451A74" w:rsidP="00451A74">
      <w:pPr>
        <w:spacing w:after="0"/>
        <w:ind w:left="1134" w:right="-426"/>
        <w:rPr>
          <w:rFonts w:ascii="Times New Roman" w:hAnsi="Times New Roman" w:cs="Times New Roman"/>
          <w:sz w:val="28"/>
          <w:szCs w:val="28"/>
        </w:rPr>
      </w:pPr>
      <w:r>
        <w:rPr>
          <w:rFonts w:ascii="Times New Roman" w:hAnsi="Times New Roman" w:cs="Times New Roman"/>
          <w:b/>
          <w:sz w:val="28"/>
          <w:szCs w:val="28"/>
        </w:rPr>
        <w:t>Стремецька В.О.</w:t>
      </w:r>
      <w:r>
        <w:rPr>
          <w:rFonts w:ascii="Times New Roman" w:hAnsi="Times New Roman" w:cs="Times New Roman"/>
          <w:sz w:val="28"/>
          <w:szCs w:val="28"/>
        </w:rPr>
        <w:t xml:space="preserve"> </w:t>
      </w:r>
      <w:r w:rsidRPr="008237B1">
        <w:rPr>
          <w:rFonts w:ascii="Times New Roman" w:hAnsi="Times New Roman" w:cs="Times New Roman"/>
          <w:sz w:val="28"/>
          <w:szCs w:val="28"/>
        </w:rPr>
        <w:t>Еліксир молодості знайдено!</w:t>
      </w:r>
    </w:p>
    <w:p w:rsidR="00451A74" w:rsidRPr="008246B2" w:rsidRDefault="00451A74" w:rsidP="00451A74">
      <w:pPr>
        <w:spacing w:after="0" w:line="360" w:lineRule="auto"/>
        <w:ind w:right="-426"/>
        <w:rPr>
          <w:rFonts w:ascii="Times New Roman" w:hAnsi="Times New Roman" w:cs="Times New Roman"/>
          <w:b/>
          <w:sz w:val="28"/>
          <w:szCs w:val="28"/>
        </w:rPr>
      </w:pPr>
    </w:p>
    <w:p w:rsidR="00451A74" w:rsidRDefault="00451A74" w:rsidP="00451A74">
      <w:pPr>
        <w:spacing w:after="0" w:line="360" w:lineRule="auto"/>
        <w:ind w:left="1418" w:hanging="1418"/>
        <w:rPr>
          <w:rFonts w:ascii="Times New Roman" w:hAnsi="Times New Roman" w:cs="Times New Roman"/>
          <w:b/>
          <w:sz w:val="28"/>
          <w:szCs w:val="28"/>
        </w:rPr>
      </w:pPr>
      <w:r w:rsidRPr="008246B2">
        <w:rPr>
          <w:rFonts w:ascii="Times New Roman" w:hAnsi="Times New Roman" w:cs="Times New Roman"/>
          <w:b/>
          <w:sz w:val="28"/>
          <w:szCs w:val="28"/>
        </w:rPr>
        <w:t xml:space="preserve">РОЗДІЛ 4. МІЖНАРОДНИЙ КУЛЬТУРНО-СПОРТИВНИЙ ФЕСТИВАЛЬ </w:t>
      </w:r>
      <w:r>
        <w:rPr>
          <w:rFonts w:ascii="Times New Roman" w:hAnsi="Times New Roman" w:cs="Times New Roman"/>
          <w:b/>
          <w:sz w:val="28"/>
          <w:szCs w:val="28"/>
        </w:rPr>
        <w:t xml:space="preserve">                   </w:t>
      </w:r>
      <w:r w:rsidRPr="008246B2">
        <w:rPr>
          <w:rFonts w:ascii="Times New Roman" w:hAnsi="Times New Roman" w:cs="Times New Roman"/>
          <w:b/>
          <w:sz w:val="28"/>
          <w:szCs w:val="28"/>
        </w:rPr>
        <w:t>«РУХ ПРОДОВЖУЄ МОЛОДІСТЬ»</w:t>
      </w:r>
    </w:p>
    <w:p w:rsidR="00451A74" w:rsidRDefault="00451A74" w:rsidP="00451A74">
      <w:pPr>
        <w:spacing w:after="0" w:line="360" w:lineRule="auto"/>
        <w:ind w:left="142" w:right="-142"/>
        <w:rPr>
          <w:rFonts w:ascii="Times New Roman" w:hAnsi="Times New Roman" w:cs="Times New Roman"/>
          <w:sz w:val="28"/>
          <w:szCs w:val="28"/>
        </w:rPr>
      </w:pPr>
      <w:r>
        <w:rPr>
          <w:rFonts w:ascii="Times New Roman" w:hAnsi="Times New Roman" w:cs="Times New Roman"/>
          <w:b/>
          <w:bCs/>
          <w:sz w:val="28"/>
          <w:szCs w:val="28"/>
        </w:rPr>
        <w:t>Букач М.М.</w:t>
      </w:r>
      <w:r w:rsidRPr="00905C4B">
        <w:rPr>
          <w:rFonts w:ascii="Times New Roman" w:hAnsi="Times New Roman" w:cs="Times New Roman"/>
          <w:b/>
          <w:bCs/>
          <w:sz w:val="28"/>
          <w:szCs w:val="28"/>
        </w:rPr>
        <w:t xml:space="preserve"> </w:t>
      </w:r>
      <w:r w:rsidRPr="00ED376A">
        <w:rPr>
          <w:rFonts w:ascii="Times New Roman" w:hAnsi="Times New Roman" w:cs="Times New Roman"/>
          <w:sz w:val="28"/>
          <w:szCs w:val="28"/>
        </w:rPr>
        <w:t>Освітній центр «Університет третього віку»  як засіб розв’язання проблем людей поважного віку</w:t>
      </w:r>
    </w:p>
    <w:p w:rsidR="00451A74" w:rsidRPr="00ED376A" w:rsidRDefault="00451A74" w:rsidP="00451A74">
      <w:pPr>
        <w:spacing w:after="0" w:line="360" w:lineRule="auto"/>
        <w:jc w:val="center"/>
        <w:rPr>
          <w:rFonts w:ascii="Times New Roman" w:hAnsi="Times New Roman" w:cs="Times New Roman"/>
          <w:sz w:val="28"/>
          <w:szCs w:val="28"/>
        </w:rPr>
      </w:pPr>
      <w:r w:rsidRPr="00905C4B">
        <w:rPr>
          <w:rFonts w:ascii="Times New Roman" w:hAnsi="Times New Roman" w:cs="Times New Roman"/>
          <w:b/>
          <w:sz w:val="28"/>
          <w:szCs w:val="28"/>
        </w:rPr>
        <w:t>Клименюк Н.</w:t>
      </w:r>
      <w:r w:rsidRPr="00ED376A">
        <w:rPr>
          <w:rFonts w:ascii="Times New Roman" w:hAnsi="Times New Roman" w:cs="Times New Roman"/>
          <w:sz w:val="28"/>
          <w:szCs w:val="28"/>
        </w:rPr>
        <w:t xml:space="preserve"> Нові перемоги слухачів освітнього центру «університет третього віку»</w:t>
      </w:r>
    </w:p>
    <w:p w:rsidR="00451A74" w:rsidRDefault="00451A74" w:rsidP="00451A74">
      <w:pPr>
        <w:spacing w:after="0" w:line="360" w:lineRule="auto"/>
        <w:ind w:left="142" w:right="-142"/>
        <w:rPr>
          <w:rFonts w:ascii="Times New Roman" w:hAnsi="Times New Roman" w:cs="Times New Roman"/>
          <w:b/>
          <w:sz w:val="28"/>
          <w:szCs w:val="28"/>
        </w:rPr>
      </w:pPr>
    </w:p>
    <w:p w:rsidR="00451A74" w:rsidRDefault="00451A74">
      <w:pPr>
        <w:rPr>
          <w:b/>
          <w:sz w:val="36"/>
          <w:szCs w:val="36"/>
        </w:rPr>
      </w:pPr>
      <w:r>
        <w:rPr>
          <w:b/>
          <w:sz w:val="36"/>
          <w:szCs w:val="36"/>
        </w:rPr>
        <w:br w:type="page"/>
      </w:r>
    </w:p>
    <w:p w:rsidR="00CB3787" w:rsidRDefault="003D47D9" w:rsidP="00442169">
      <w:pPr>
        <w:spacing w:after="0" w:line="360" w:lineRule="auto"/>
        <w:jc w:val="center"/>
        <w:rPr>
          <w:b/>
          <w:sz w:val="36"/>
          <w:szCs w:val="36"/>
        </w:rPr>
      </w:pPr>
      <w:r>
        <w:rPr>
          <w:b/>
          <w:sz w:val="36"/>
          <w:szCs w:val="36"/>
        </w:rPr>
        <w:lastRenderedPageBreak/>
        <w:t xml:space="preserve">Розділ 1 </w:t>
      </w:r>
      <w:r w:rsidR="006C7328">
        <w:rPr>
          <w:b/>
          <w:sz w:val="36"/>
          <w:szCs w:val="36"/>
        </w:rPr>
        <w:t>Діяльність</w:t>
      </w:r>
      <w:r w:rsidRPr="003D47D9">
        <w:rPr>
          <w:b/>
          <w:sz w:val="36"/>
          <w:szCs w:val="36"/>
        </w:rPr>
        <w:t xml:space="preserve"> кафедри соціальної роботи</w:t>
      </w:r>
      <w:r w:rsidR="006C7328">
        <w:rPr>
          <w:b/>
          <w:sz w:val="36"/>
          <w:szCs w:val="36"/>
        </w:rPr>
        <w:t xml:space="preserve"> в історичному ракурсі</w:t>
      </w:r>
    </w:p>
    <w:p w:rsidR="006C7328" w:rsidRPr="006C7328" w:rsidRDefault="006C7328" w:rsidP="00442169">
      <w:pPr>
        <w:spacing w:after="0" w:line="360" w:lineRule="auto"/>
        <w:jc w:val="center"/>
        <w:rPr>
          <w:b/>
          <w:sz w:val="32"/>
          <w:szCs w:val="32"/>
        </w:rPr>
      </w:pPr>
      <w:r w:rsidRPr="006C7328">
        <w:rPr>
          <w:b/>
          <w:sz w:val="32"/>
          <w:szCs w:val="32"/>
        </w:rPr>
        <w:t>1.1 Історія становлення кафедри соціальної роботи</w:t>
      </w:r>
    </w:p>
    <w:p w:rsidR="003D47D9" w:rsidRDefault="001124DB" w:rsidP="00442169">
      <w:pPr>
        <w:spacing w:after="0" w:line="360" w:lineRule="auto"/>
        <w:jc w:val="both"/>
        <w:rPr>
          <w:rFonts w:ascii="Times New Roman" w:hAnsi="Times New Roman" w:cs="Times New Roman"/>
          <w:b/>
          <w:sz w:val="28"/>
          <w:szCs w:val="28"/>
        </w:rPr>
      </w:pPr>
      <w:r w:rsidRPr="001124DB">
        <w:rPr>
          <w:rFonts w:ascii="Times New Roman" w:hAnsi="Times New Roman" w:cs="Times New Roman"/>
          <w:noProof/>
          <w:sz w:val="28"/>
          <w:szCs w:val="28"/>
          <w:lang w:val="ru-RU" w:eastAsia="ru-RU"/>
        </w:rPr>
        <w:drawing>
          <wp:anchor distT="0" distB="0" distL="114300" distR="114300" simplePos="0" relativeHeight="251670528" behindDoc="0" locked="0" layoutInCell="1" allowOverlap="1" wp14:anchorId="2A107FAA" wp14:editId="55FE6031">
            <wp:simplePos x="0" y="0"/>
            <wp:positionH relativeFrom="column">
              <wp:posOffset>-24765</wp:posOffset>
            </wp:positionH>
            <wp:positionV relativeFrom="paragraph">
              <wp:posOffset>309245</wp:posOffset>
            </wp:positionV>
            <wp:extent cx="1695450" cy="1695450"/>
            <wp:effectExtent l="0" t="0" r="0" b="0"/>
            <wp:wrapSquare wrapText="bothSides"/>
            <wp:docPr id="15" name="Рисунок 15" descr="D:\Переделка\Соц робота\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еределка\Соц робота\circl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24DB" w:rsidRPr="001124DB" w:rsidRDefault="001C3F18" w:rsidP="003100FF">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8720" behindDoc="0" locked="0" layoutInCell="1" allowOverlap="1" wp14:anchorId="56ED4FAB" wp14:editId="69163BDE">
            <wp:simplePos x="0" y="0"/>
            <wp:positionH relativeFrom="column">
              <wp:posOffset>866775</wp:posOffset>
            </wp:positionH>
            <wp:positionV relativeFrom="paragraph">
              <wp:posOffset>5307965</wp:posOffset>
            </wp:positionV>
            <wp:extent cx="3619500" cy="2181225"/>
            <wp:effectExtent l="19050" t="0" r="19050" b="31432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9500" cy="2181225"/>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14:sizeRelH relativeFrom="page">
              <wp14:pctWidth>0</wp14:pctWidth>
            </wp14:sizeRelH>
            <wp14:sizeRelV relativeFrom="page">
              <wp14:pctHeight>0</wp14:pctHeight>
            </wp14:sizeRelV>
          </wp:anchor>
        </w:drawing>
      </w:r>
      <w:r w:rsidR="001124DB" w:rsidRPr="001124DB">
        <w:rPr>
          <w:rFonts w:ascii="Times New Roman" w:hAnsi="Times New Roman" w:cs="Times New Roman"/>
          <w:sz w:val="28"/>
          <w:szCs w:val="28"/>
        </w:rPr>
        <w:t>Запровадження в Миколаївському національ</w:t>
      </w:r>
      <w:r w:rsidR="00983157">
        <w:rPr>
          <w:rFonts w:ascii="Times New Roman" w:hAnsi="Times New Roman" w:cs="Times New Roman"/>
          <w:sz w:val="28"/>
          <w:szCs w:val="28"/>
        </w:rPr>
        <w:t>-</w:t>
      </w:r>
      <w:r w:rsidR="001124DB" w:rsidRPr="001124DB">
        <w:rPr>
          <w:rFonts w:ascii="Times New Roman" w:hAnsi="Times New Roman" w:cs="Times New Roman"/>
          <w:sz w:val="28"/>
          <w:szCs w:val="28"/>
        </w:rPr>
        <w:t>ному університеті імені В.О.</w:t>
      </w:r>
      <w:r w:rsidR="00983157">
        <w:rPr>
          <w:rFonts w:ascii="Times New Roman" w:hAnsi="Times New Roman" w:cs="Times New Roman"/>
          <w:sz w:val="28"/>
          <w:szCs w:val="28"/>
        </w:rPr>
        <w:t xml:space="preserve"> </w:t>
      </w:r>
      <w:r w:rsidR="001124DB" w:rsidRPr="001124DB">
        <w:rPr>
          <w:rFonts w:ascii="Times New Roman" w:hAnsi="Times New Roman" w:cs="Times New Roman"/>
          <w:sz w:val="28"/>
          <w:szCs w:val="28"/>
        </w:rPr>
        <w:t>Сухомлинського спеціаль</w:t>
      </w:r>
      <w:r w:rsidR="00983157">
        <w:rPr>
          <w:rFonts w:ascii="Times New Roman" w:hAnsi="Times New Roman" w:cs="Times New Roman"/>
          <w:sz w:val="28"/>
          <w:szCs w:val="28"/>
        </w:rPr>
        <w:t>-</w:t>
      </w:r>
      <w:r w:rsidR="001124DB" w:rsidRPr="001124DB">
        <w:rPr>
          <w:rFonts w:ascii="Times New Roman" w:hAnsi="Times New Roman" w:cs="Times New Roman"/>
          <w:sz w:val="28"/>
          <w:szCs w:val="28"/>
        </w:rPr>
        <w:t xml:space="preserve">ності «Соціальна робота» викликано зростаючими потребами населення у соціальній підтримці. </w:t>
      </w:r>
      <w:r w:rsidR="003100FF" w:rsidRPr="003100FF">
        <w:rPr>
          <w:rFonts w:ascii="Times New Roman" w:hAnsi="Times New Roman" w:cs="Times New Roman"/>
          <w:sz w:val="28"/>
          <w:szCs w:val="28"/>
        </w:rPr>
        <w:t>Професія «соціальний працівник» з’явилася в Україні відносно недавно – приблизно 17 років тому, проте за цей корот</w:t>
      </w:r>
      <w:r w:rsidR="003100FF">
        <w:rPr>
          <w:rFonts w:ascii="Times New Roman" w:hAnsi="Times New Roman" w:cs="Times New Roman"/>
          <w:sz w:val="28"/>
          <w:szCs w:val="28"/>
        </w:rPr>
        <w:t>-</w:t>
      </w:r>
      <w:r w:rsidR="003100FF" w:rsidRPr="003100FF">
        <w:rPr>
          <w:rFonts w:ascii="Times New Roman" w:hAnsi="Times New Roman" w:cs="Times New Roman"/>
          <w:sz w:val="28"/>
          <w:szCs w:val="28"/>
        </w:rPr>
        <w:t>кий проміжок часу вона змогла завоювати широку популярність серед на</w:t>
      </w:r>
      <w:r w:rsidR="003100FF">
        <w:rPr>
          <w:rFonts w:ascii="Times New Roman" w:hAnsi="Times New Roman" w:cs="Times New Roman"/>
          <w:sz w:val="28"/>
          <w:szCs w:val="28"/>
        </w:rPr>
        <w:t>-</w:t>
      </w:r>
      <w:r w:rsidR="003100FF" w:rsidRPr="003100FF">
        <w:rPr>
          <w:rFonts w:ascii="Times New Roman" w:hAnsi="Times New Roman" w:cs="Times New Roman"/>
          <w:sz w:val="28"/>
          <w:szCs w:val="28"/>
        </w:rPr>
        <w:t>селення.</w:t>
      </w:r>
      <w:r w:rsidR="003100FF">
        <w:rPr>
          <w:rFonts w:ascii="Times New Roman" w:hAnsi="Times New Roman" w:cs="Times New Roman"/>
          <w:sz w:val="28"/>
          <w:szCs w:val="28"/>
        </w:rPr>
        <w:t xml:space="preserve"> </w:t>
      </w:r>
      <w:r w:rsidR="003100FF" w:rsidRPr="003100FF">
        <w:rPr>
          <w:rFonts w:ascii="Times New Roman" w:hAnsi="Times New Roman" w:cs="Times New Roman"/>
          <w:sz w:val="28"/>
          <w:szCs w:val="28"/>
        </w:rPr>
        <w:t>Соціальні працівники – це  професіонали, які справою свого життя вважають допомогу іншим.</w:t>
      </w:r>
      <w:r w:rsidR="003100FF">
        <w:rPr>
          <w:rFonts w:ascii="Times New Roman" w:hAnsi="Times New Roman" w:cs="Times New Roman"/>
          <w:sz w:val="28"/>
          <w:szCs w:val="28"/>
        </w:rPr>
        <w:t xml:space="preserve"> </w:t>
      </w:r>
      <w:r w:rsidR="003100FF" w:rsidRPr="003100FF">
        <w:rPr>
          <w:rFonts w:ascii="Times New Roman" w:hAnsi="Times New Roman" w:cs="Times New Roman"/>
          <w:sz w:val="28"/>
          <w:szCs w:val="28"/>
        </w:rPr>
        <w:t>Соціальні працівники допомагають людям вирішу</w:t>
      </w:r>
      <w:r w:rsidR="003100FF">
        <w:rPr>
          <w:rFonts w:ascii="Times New Roman" w:hAnsi="Times New Roman" w:cs="Times New Roman"/>
          <w:sz w:val="28"/>
          <w:szCs w:val="28"/>
        </w:rPr>
        <w:t>-</w:t>
      </w:r>
      <w:r w:rsidR="003100FF" w:rsidRPr="003100FF">
        <w:rPr>
          <w:rFonts w:ascii="Times New Roman" w:hAnsi="Times New Roman" w:cs="Times New Roman"/>
          <w:sz w:val="28"/>
          <w:szCs w:val="28"/>
        </w:rPr>
        <w:t xml:space="preserve">вати проблеми, які ті не здатні </w:t>
      </w:r>
      <w:r w:rsidR="003100FF">
        <w:rPr>
          <w:rFonts w:ascii="Times New Roman" w:hAnsi="Times New Roman" w:cs="Times New Roman"/>
          <w:sz w:val="28"/>
          <w:szCs w:val="28"/>
        </w:rPr>
        <w:t>подола</w:t>
      </w:r>
      <w:r w:rsidR="003100FF" w:rsidRPr="003100FF">
        <w:rPr>
          <w:rFonts w:ascii="Times New Roman" w:hAnsi="Times New Roman" w:cs="Times New Roman"/>
          <w:sz w:val="28"/>
          <w:szCs w:val="28"/>
        </w:rPr>
        <w:t xml:space="preserve">ти самотужки: проблеми, пов’язані з сім’єю, оточенням, здоров’ям, фінансами. </w:t>
      </w:r>
      <w:r w:rsidR="00F56451">
        <w:rPr>
          <w:rFonts w:ascii="Times New Roman" w:hAnsi="Times New Roman" w:cs="Times New Roman"/>
          <w:sz w:val="28"/>
          <w:szCs w:val="28"/>
        </w:rPr>
        <w:t xml:space="preserve">Соціальний працівник – це </w:t>
      </w:r>
      <w:r w:rsidR="00F56451" w:rsidRPr="00F56451">
        <w:rPr>
          <w:rFonts w:ascii="Times New Roman" w:hAnsi="Times New Roman" w:cs="Times New Roman"/>
          <w:sz w:val="28"/>
          <w:szCs w:val="28"/>
        </w:rPr>
        <w:t>посеред</w:t>
      </w:r>
      <w:r w:rsidR="00F56451">
        <w:rPr>
          <w:rFonts w:ascii="Times New Roman" w:hAnsi="Times New Roman" w:cs="Times New Roman"/>
          <w:sz w:val="28"/>
          <w:szCs w:val="28"/>
        </w:rPr>
        <w:t>-</w:t>
      </w:r>
      <w:r w:rsidR="00F56451" w:rsidRPr="00F56451">
        <w:rPr>
          <w:rFonts w:ascii="Times New Roman" w:hAnsi="Times New Roman" w:cs="Times New Roman"/>
          <w:sz w:val="28"/>
          <w:szCs w:val="28"/>
        </w:rPr>
        <w:t>ник між суспільством, соціальною групою, сім</w:t>
      </w:r>
      <w:r w:rsidR="00F56451">
        <w:rPr>
          <w:rFonts w:ascii="Times New Roman" w:hAnsi="Times New Roman" w:cs="Times New Roman"/>
          <w:sz w:val="28"/>
          <w:szCs w:val="28"/>
        </w:rPr>
        <w:t>’</w:t>
      </w:r>
      <w:r w:rsidR="00F56451" w:rsidRPr="00F56451">
        <w:rPr>
          <w:rFonts w:ascii="Times New Roman" w:hAnsi="Times New Roman" w:cs="Times New Roman"/>
          <w:sz w:val="28"/>
          <w:szCs w:val="28"/>
        </w:rPr>
        <w:t>єю та індивідом. Він має відповідну професійну підготовку для надання соціальної допомоги для ви</w:t>
      </w:r>
      <w:r w:rsidR="00F56451">
        <w:rPr>
          <w:rFonts w:ascii="Times New Roman" w:hAnsi="Times New Roman" w:cs="Times New Roman"/>
          <w:sz w:val="28"/>
          <w:szCs w:val="28"/>
        </w:rPr>
        <w:t>-</w:t>
      </w:r>
      <w:r w:rsidR="00F56451" w:rsidRPr="00F56451">
        <w:rPr>
          <w:rFonts w:ascii="Times New Roman" w:hAnsi="Times New Roman" w:cs="Times New Roman"/>
          <w:sz w:val="28"/>
          <w:szCs w:val="28"/>
        </w:rPr>
        <w:t>рішення різного роду соціальних проблем. Соціальний працівник працює на межі особистого і громадського і, головним чином, там, де виникають ускладнення.</w:t>
      </w:r>
      <w:r w:rsidR="00F56451">
        <w:rPr>
          <w:rFonts w:ascii="Times New Roman" w:hAnsi="Times New Roman" w:cs="Times New Roman"/>
          <w:sz w:val="28"/>
          <w:szCs w:val="28"/>
        </w:rPr>
        <w:t xml:space="preserve"> </w:t>
      </w:r>
      <w:r w:rsidR="003100FF" w:rsidRPr="003100FF">
        <w:rPr>
          <w:rFonts w:ascii="Times New Roman" w:hAnsi="Times New Roman" w:cs="Times New Roman"/>
          <w:sz w:val="28"/>
          <w:szCs w:val="28"/>
        </w:rPr>
        <w:t>Соціальних працівників часто можна зустріти в лікарнях, центрах занят</w:t>
      </w:r>
      <w:r w:rsidR="003100FF">
        <w:rPr>
          <w:rFonts w:ascii="Times New Roman" w:hAnsi="Times New Roman" w:cs="Times New Roman"/>
          <w:sz w:val="28"/>
          <w:szCs w:val="28"/>
        </w:rPr>
        <w:t>ості, школах, різноманітних дер</w:t>
      </w:r>
      <w:r w:rsidR="003100FF" w:rsidRPr="003100FF">
        <w:rPr>
          <w:rFonts w:ascii="Times New Roman" w:hAnsi="Times New Roman" w:cs="Times New Roman"/>
          <w:sz w:val="28"/>
          <w:szCs w:val="28"/>
        </w:rPr>
        <w:t>жавних службах, навіть, проходячи по вулиці, можна зустріти соціаль</w:t>
      </w:r>
      <w:r w:rsidR="00F56451">
        <w:rPr>
          <w:rFonts w:ascii="Times New Roman" w:hAnsi="Times New Roman" w:cs="Times New Roman"/>
          <w:sz w:val="28"/>
          <w:szCs w:val="28"/>
        </w:rPr>
        <w:t>-</w:t>
      </w:r>
      <w:r w:rsidR="003100FF" w:rsidRPr="003100FF">
        <w:rPr>
          <w:rFonts w:ascii="Times New Roman" w:hAnsi="Times New Roman" w:cs="Times New Roman"/>
          <w:sz w:val="28"/>
          <w:szCs w:val="28"/>
        </w:rPr>
        <w:t>ного працівника, який займаєть</w:t>
      </w:r>
      <w:r w:rsidR="00F56451">
        <w:rPr>
          <w:rFonts w:ascii="Times New Roman" w:hAnsi="Times New Roman" w:cs="Times New Roman"/>
          <w:sz w:val="28"/>
          <w:szCs w:val="28"/>
        </w:rPr>
        <w:t>-</w:t>
      </w:r>
      <w:r w:rsidR="003100FF" w:rsidRPr="003100FF">
        <w:rPr>
          <w:rFonts w:ascii="Times New Roman" w:hAnsi="Times New Roman" w:cs="Times New Roman"/>
          <w:sz w:val="28"/>
          <w:szCs w:val="28"/>
        </w:rPr>
        <w:t>ся проведенням благодій</w:t>
      </w:r>
      <w:r w:rsidR="003100FF">
        <w:rPr>
          <w:rFonts w:ascii="Times New Roman" w:hAnsi="Times New Roman" w:cs="Times New Roman"/>
          <w:sz w:val="28"/>
          <w:szCs w:val="28"/>
        </w:rPr>
        <w:t>ної чи спря</w:t>
      </w:r>
      <w:r w:rsidR="003100FF" w:rsidRPr="003100FF">
        <w:rPr>
          <w:rFonts w:ascii="Times New Roman" w:hAnsi="Times New Roman" w:cs="Times New Roman"/>
          <w:sz w:val="28"/>
          <w:szCs w:val="28"/>
        </w:rPr>
        <w:t xml:space="preserve">мованої на </w:t>
      </w:r>
      <w:r w:rsidR="003100FF">
        <w:rPr>
          <w:rFonts w:ascii="Times New Roman" w:hAnsi="Times New Roman" w:cs="Times New Roman"/>
          <w:sz w:val="28"/>
          <w:szCs w:val="28"/>
        </w:rPr>
        <w:t>профілактику певного небезпечно</w:t>
      </w:r>
      <w:r w:rsidR="003100FF" w:rsidRPr="003100FF">
        <w:rPr>
          <w:rFonts w:ascii="Times New Roman" w:hAnsi="Times New Roman" w:cs="Times New Roman"/>
          <w:sz w:val="28"/>
          <w:szCs w:val="28"/>
        </w:rPr>
        <w:t>го захворю</w:t>
      </w:r>
      <w:r w:rsidR="00F56451">
        <w:rPr>
          <w:rFonts w:ascii="Times New Roman" w:hAnsi="Times New Roman" w:cs="Times New Roman"/>
          <w:sz w:val="28"/>
          <w:szCs w:val="28"/>
        </w:rPr>
        <w:t>-</w:t>
      </w:r>
      <w:r w:rsidR="003100FF" w:rsidRPr="003100FF">
        <w:rPr>
          <w:rFonts w:ascii="Times New Roman" w:hAnsi="Times New Roman" w:cs="Times New Roman"/>
          <w:sz w:val="28"/>
          <w:szCs w:val="28"/>
        </w:rPr>
        <w:t>вання акції або заходу.</w:t>
      </w:r>
      <w:r w:rsidR="003100FF">
        <w:rPr>
          <w:rFonts w:ascii="Times New Roman" w:hAnsi="Times New Roman" w:cs="Times New Roman"/>
          <w:sz w:val="28"/>
          <w:szCs w:val="28"/>
        </w:rPr>
        <w:t xml:space="preserve"> </w:t>
      </w:r>
      <w:r w:rsidR="001124DB" w:rsidRPr="001124DB">
        <w:rPr>
          <w:rFonts w:ascii="Times New Roman" w:hAnsi="Times New Roman" w:cs="Times New Roman"/>
          <w:sz w:val="28"/>
          <w:szCs w:val="28"/>
        </w:rPr>
        <w:t>Усвідом</w:t>
      </w:r>
      <w:r w:rsidR="00F56451">
        <w:rPr>
          <w:rFonts w:ascii="Times New Roman" w:hAnsi="Times New Roman" w:cs="Times New Roman"/>
          <w:sz w:val="28"/>
          <w:szCs w:val="28"/>
        </w:rPr>
        <w:t>-</w:t>
      </w:r>
      <w:r w:rsidR="001124DB" w:rsidRPr="001124DB">
        <w:rPr>
          <w:rFonts w:ascii="Times New Roman" w:hAnsi="Times New Roman" w:cs="Times New Roman"/>
          <w:sz w:val="28"/>
          <w:szCs w:val="28"/>
        </w:rPr>
        <w:t xml:space="preserve">люючи нагальність </w:t>
      </w:r>
      <w:r w:rsidR="003100FF">
        <w:rPr>
          <w:rFonts w:ascii="Times New Roman" w:hAnsi="Times New Roman" w:cs="Times New Roman"/>
          <w:sz w:val="28"/>
          <w:szCs w:val="28"/>
        </w:rPr>
        <w:t xml:space="preserve">вирішення </w:t>
      </w:r>
      <w:r w:rsidR="001124DB" w:rsidRPr="001124DB">
        <w:rPr>
          <w:rFonts w:ascii="Times New Roman" w:hAnsi="Times New Roman" w:cs="Times New Roman"/>
          <w:sz w:val="28"/>
          <w:szCs w:val="28"/>
        </w:rPr>
        <w:t>вищезазначен</w:t>
      </w:r>
      <w:r w:rsidR="003100FF">
        <w:rPr>
          <w:rFonts w:ascii="Times New Roman" w:hAnsi="Times New Roman" w:cs="Times New Roman"/>
          <w:sz w:val="28"/>
          <w:szCs w:val="28"/>
        </w:rPr>
        <w:t>их проблем в сус</w:t>
      </w:r>
      <w:r w:rsidR="00F56451">
        <w:rPr>
          <w:rFonts w:ascii="Times New Roman" w:hAnsi="Times New Roman" w:cs="Times New Roman"/>
          <w:sz w:val="28"/>
          <w:szCs w:val="28"/>
        </w:rPr>
        <w:t>-</w:t>
      </w:r>
      <w:r w:rsidR="003100FF">
        <w:rPr>
          <w:rFonts w:ascii="Times New Roman" w:hAnsi="Times New Roman" w:cs="Times New Roman"/>
          <w:sz w:val="28"/>
          <w:szCs w:val="28"/>
        </w:rPr>
        <w:lastRenderedPageBreak/>
        <w:t>пільстві</w:t>
      </w:r>
      <w:r w:rsidR="001124DB" w:rsidRPr="001124DB">
        <w:rPr>
          <w:rFonts w:ascii="Times New Roman" w:hAnsi="Times New Roman" w:cs="Times New Roman"/>
          <w:sz w:val="28"/>
          <w:szCs w:val="28"/>
        </w:rPr>
        <w:t>, було прийняте рішення про підготовку та працевлаштування фахівців для роботи в системі соціального захисту населення, пенсійних фондах, служ</w:t>
      </w:r>
      <w:r w:rsidR="00F56451">
        <w:rPr>
          <w:rFonts w:ascii="Times New Roman" w:hAnsi="Times New Roman" w:cs="Times New Roman"/>
          <w:sz w:val="28"/>
          <w:szCs w:val="28"/>
        </w:rPr>
        <w:t>-</w:t>
      </w:r>
      <w:r w:rsidR="001124DB" w:rsidRPr="001124DB">
        <w:rPr>
          <w:rFonts w:ascii="Times New Roman" w:hAnsi="Times New Roman" w:cs="Times New Roman"/>
          <w:sz w:val="28"/>
          <w:szCs w:val="28"/>
        </w:rPr>
        <w:t xml:space="preserve">бах зайнятості та інших державних виконавчих службах. Вищий навчальний заклад рішенням ДАК України отримав </w:t>
      </w:r>
      <w:r>
        <w:rPr>
          <w:rFonts w:ascii="Times New Roman" w:hAnsi="Times New Roman" w:cs="Times New Roman"/>
          <w:sz w:val="28"/>
          <w:szCs w:val="28"/>
        </w:rPr>
        <w:t>лі</w:t>
      </w:r>
      <w:r w:rsidR="006C7328">
        <w:rPr>
          <w:rFonts w:ascii="Times New Roman" w:hAnsi="Times New Roman" w:cs="Times New Roman"/>
          <w:sz w:val="28"/>
          <w:szCs w:val="28"/>
        </w:rPr>
        <w:t>ценз</w:t>
      </w:r>
      <w:r w:rsidR="001124DB" w:rsidRPr="001124DB">
        <w:rPr>
          <w:rFonts w:ascii="Times New Roman" w:hAnsi="Times New Roman" w:cs="Times New Roman"/>
          <w:sz w:val="28"/>
          <w:szCs w:val="28"/>
        </w:rPr>
        <w:t xml:space="preserve">ію на підготовку бакалаврів зі </w:t>
      </w:r>
      <w:r w:rsidR="00F56451">
        <w:rPr>
          <w:rFonts w:ascii="Times New Roman" w:hAnsi="Times New Roman" w:cs="Times New Roman"/>
          <w:b/>
          <w:noProof/>
          <w:sz w:val="28"/>
          <w:szCs w:val="28"/>
          <w:lang w:val="ru-RU" w:eastAsia="ru-RU"/>
        </w:rPr>
        <w:drawing>
          <wp:anchor distT="0" distB="0" distL="114300" distR="114300" simplePos="0" relativeHeight="251674624" behindDoc="1" locked="0" layoutInCell="1" allowOverlap="1" wp14:anchorId="592DA713" wp14:editId="476F7C03">
            <wp:simplePos x="0" y="0"/>
            <wp:positionH relativeFrom="column">
              <wp:posOffset>3017520</wp:posOffset>
            </wp:positionH>
            <wp:positionV relativeFrom="paragraph">
              <wp:posOffset>1251585</wp:posOffset>
            </wp:positionV>
            <wp:extent cx="3190875" cy="2125345"/>
            <wp:effectExtent l="19050" t="0" r="28575" b="179705"/>
            <wp:wrapTight wrapText="bothSides">
              <wp:wrapPolygon edited="0">
                <wp:start x="387" y="0"/>
                <wp:lineTo x="-129" y="774"/>
                <wp:lineTo x="-129" y="21297"/>
                <wp:lineTo x="387" y="21684"/>
                <wp:lineTo x="-129" y="22458"/>
                <wp:lineTo x="-129" y="23233"/>
                <wp:lineTo x="21664" y="23233"/>
                <wp:lineTo x="21149" y="21878"/>
                <wp:lineTo x="21278" y="21684"/>
                <wp:lineTo x="21664" y="19554"/>
                <wp:lineTo x="21664" y="1936"/>
                <wp:lineTo x="21536" y="968"/>
                <wp:lineTo x="21149" y="0"/>
                <wp:lineTo x="387"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0875" cy="2125345"/>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1124DB" w:rsidRPr="001124DB">
        <w:rPr>
          <w:rFonts w:ascii="Times New Roman" w:hAnsi="Times New Roman" w:cs="Times New Roman"/>
          <w:sz w:val="28"/>
          <w:szCs w:val="28"/>
        </w:rPr>
        <w:t xml:space="preserve">спеціальності «Соціальна робота». Згідно з ухвалою вченої ради, при факультеті психології було створено кафедру соціальної роботи, яку очолив доктор педагогічних наук, професор Микола Миколайович Букач. Перший набір студентів </w:t>
      </w:r>
      <w:r w:rsidR="00F56451">
        <w:rPr>
          <w:rFonts w:ascii="Times New Roman" w:hAnsi="Times New Roman" w:cs="Times New Roman"/>
          <w:sz w:val="28"/>
          <w:szCs w:val="28"/>
        </w:rPr>
        <w:t xml:space="preserve">було </w:t>
      </w:r>
      <w:r w:rsidR="001124DB" w:rsidRPr="001124DB">
        <w:rPr>
          <w:rFonts w:ascii="Times New Roman" w:hAnsi="Times New Roman" w:cs="Times New Roman"/>
          <w:sz w:val="28"/>
          <w:szCs w:val="28"/>
        </w:rPr>
        <w:t>здійсн</w:t>
      </w:r>
      <w:r w:rsidR="00F56451">
        <w:rPr>
          <w:rFonts w:ascii="Times New Roman" w:hAnsi="Times New Roman" w:cs="Times New Roman"/>
          <w:sz w:val="28"/>
          <w:szCs w:val="28"/>
        </w:rPr>
        <w:t>ено</w:t>
      </w:r>
      <w:r w:rsidR="001124DB" w:rsidRPr="001124DB">
        <w:rPr>
          <w:rFonts w:ascii="Times New Roman" w:hAnsi="Times New Roman" w:cs="Times New Roman"/>
          <w:sz w:val="28"/>
          <w:szCs w:val="28"/>
        </w:rPr>
        <w:t xml:space="preserve"> в 2011 році.</w:t>
      </w:r>
    </w:p>
    <w:p w:rsidR="001124DB" w:rsidRPr="001124DB" w:rsidRDefault="001124DB" w:rsidP="001124DB">
      <w:pPr>
        <w:spacing w:after="0" w:line="360" w:lineRule="auto"/>
        <w:ind w:firstLine="851"/>
        <w:jc w:val="both"/>
        <w:rPr>
          <w:rFonts w:ascii="Times New Roman" w:hAnsi="Times New Roman" w:cs="Times New Roman"/>
          <w:sz w:val="28"/>
          <w:szCs w:val="28"/>
        </w:rPr>
      </w:pPr>
      <w:r w:rsidRPr="001124DB">
        <w:rPr>
          <w:rFonts w:ascii="Times New Roman" w:hAnsi="Times New Roman" w:cs="Times New Roman"/>
          <w:sz w:val="28"/>
          <w:szCs w:val="28"/>
        </w:rPr>
        <w:t>В</w:t>
      </w:r>
      <w:r w:rsidR="00F56451">
        <w:rPr>
          <w:rFonts w:ascii="Times New Roman" w:hAnsi="Times New Roman" w:cs="Times New Roman"/>
          <w:sz w:val="28"/>
          <w:szCs w:val="28"/>
        </w:rPr>
        <w:t>сі в</w:t>
      </w:r>
      <w:r w:rsidRPr="001124DB">
        <w:rPr>
          <w:rFonts w:ascii="Times New Roman" w:hAnsi="Times New Roman" w:cs="Times New Roman"/>
          <w:sz w:val="28"/>
          <w:szCs w:val="28"/>
        </w:rPr>
        <w:t xml:space="preserve">икладачі кафедри соціальної роботи є </w:t>
      </w:r>
      <w:r w:rsidR="001C3F18">
        <w:rPr>
          <w:rFonts w:ascii="Times New Roman" w:hAnsi="Times New Roman" w:cs="Times New Roman"/>
          <w:sz w:val="28"/>
          <w:szCs w:val="28"/>
        </w:rPr>
        <w:t xml:space="preserve">постійними активними </w:t>
      </w:r>
      <w:r w:rsidRPr="001124DB">
        <w:rPr>
          <w:rFonts w:ascii="Times New Roman" w:hAnsi="Times New Roman" w:cs="Times New Roman"/>
          <w:sz w:val="28"/>
          <w:szCs w:val="28"/>
        </w:rPr>
        <w:t xml:space="preserve">учасниками міжнародних конференцій та симпозіумів не </w:t>
      </w:r>
      <w:r w:rsidR="001C3F18">
        <w:rPr>
          <w:rFonts w:ascii="Times New Roman" w:hAnsi="Times New Roman" w:cs="Times New Roman"/>
          <w:sz w:val="28"/>
          <w:szCs w:val="28"/>
        </w:rPr>
        <w:t>лише на</w:t>
      </w:r>
      <w:r w:rsidRPr="001124DB">
        <w:rPr>
          <w:rFonts w:ascii="Times New Roman" w:hAnsi="Times New Roman" w:cs="Times New Roman"/>
          <w:sz w:val="28"/>
          <w:szCs w:val="28"/>
        </w:rPr>
        <w:t xml:space="preserve"> Україні, але й за кордоном – Німеччині (м.</w:t>
      </w:r>
      <w:r w:rsidR="00983157">
        <w:rPr>
          <w:rFonts w:ascii="Times New Roman" w:hAnsi="Times New Roman" w:cs="Times New Roman"/>
          <w:sz w:val="28"/>
          <w:szCs w:val="28"/>
        </w:rPr>
        <w:t xml:space="preserve"> </w:t>
      </w:r>
      <w:r w:rsidRPr="001124DB">
        <w:rPr>
          <w:rFonts w:ascii="Times New Roman" w:hAnsi="Times New Roman" w:cs="Times New Roman"/>
          <w:sz w:val="28"/>
          <w:szCs w:val="28"/>
        </w:rPr>
        <w:t>Штутгарт), Великобританії (</w:t>
      </w:r>
      <w:r w:rsidR="00983157" w:rsidRPr="001124DB">
        <w:rPr>
          <w:rFonts w:ascii="Times New Roman" w:hAnsi="Times New Roman" w:cs="Times New Roman"/>
          <w:sz w:val="28"/>
          <w:szCs w:val="28"/>
        </w:rPr>
        <w:t>м. Лондон</w:t>
      </w:r>
      <w:r w:rsidRPr="001124DB">
        <w:rPr>
          <w:rFonts w:ascii="Times New Roman" w:hAnsi="Times New Roman" w:cs="Times New Roman"/>
          <w:sz w:val="28"/>
          <w:szCs w:val="28"/>
        </w:rPr>
        <w:t>)</w:t>
      </w:r>
      <w:r w:rsidR="00983157">
        <w:rPr>
          <w:rFonts w:ascii="Times New Roman" w:hAnsi="Times New Roman" w:cs="Times New Roman"/>
          <w:sz w:val="28"/>
          <w:szCs w:val="28"/>
        </w:rPr>
        <w:t xml:space="preserve">, </w:t>
      </w:r>
      <w:r w:rsidRPr="001124DB">
        <w:rPr>
          <w:rFonts w:ascii="Times New Roman" w:hAnsi="Times New Roman" w:cs="Times New Roman"/>
          <w:sz w:val="28"/>
          <w:szCs w:val="28"/>
        </w:rPr>
        <w:t xml:space="preserve">а також </w:t>
      </w:r>
      <w:r w:rsidR="00F56451">
        <w:rPr>
          <w:rFonts w:ascii="Times New Roman" w:hAnsi="Times New Roman" w:cs="Times New Roman"/>
          <w:sz w:val="28"/>
          <w:szCs w:val="28"/>
        </w:rPr>
        <w:t xml:space="preserve">багаторазовими </w:t>
      </w:r>
      <w:r w:rsidRPr="001124DB">
        <w:rPr>
          <w:rFonts w:ascii="Times New Roman" w:hAnsi="Times New Roman" w:cs="Times New Roman"/>
          <w:sz w:val="28"/>
          <w:szCs w:val="28"/>
        </w:rPr>
        <w:t>переможцями всеукраїнських виставок та обласних конкурсів.</w:t>
      </w:r>
    </w:p>
    <w:p w:rsidR="00636ED0" w:rsidRDefault="00636ED0" w:rsidP="00636ED0">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3840" behindDoc="0" locked="0" layoutInCell="1" allowOverlap="1" wp14:anchorId="2C0D94A6" wp14:editId="200C650C">
            <wp:simplePos x="0" y="0"/>
            <wp:positionH relativeFrom="column">
              <wp:posOffset>3810</wp:posOffset>
            </wp:positionH>
            <wp:positionV relativeFrom="paragraph">
              <wp:posOffset>1240790</wp:posOffset>
            </wp:positionV>
            <wp:extent cx="2905125" cy="1965960"/>
            <wp:effectExtent l="19050" t="0" r="28575" b="167640"/>
            <wp:wrapSquare wrapText="bothSides"/>
            <wp:docPr id="35" name="Рисунок 35" descr="C:\Users\User\Downloads\Стенд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Стенд 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5125" cy="196596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F56451">
        <w:rPr>
          <w:rFonts w:ascii="Times New Roman" w:hAnsi="Times New Roman" w:cs="Times New Roman"/>
          <w:sz w:val="28"/>
          <w:szCs w:val="28"/>
        </w:rPr>
        <w:t>Також у</w:t>
      </w:r>
      <w:r w:rsidR="001124DB" w:rsidRPr="001124DB">
        <w:rPr>
          <w:rFonts w:ascii="Times New Roman" w:hAnsi="Times New Roman" w:cs="Times New Roman"/>
          <w:sz w:val="28"/>
          <w:szCs w:val="28"/>
        </w:rPr>
        <w:t xml:space="preserve"> вересні 2011 р. при кафедрі соціальної роботи Миколаївського національного університету ім. В.О.Сухомлинського створився студентський науковий гурток </w:t>
      </w:r>
      <w:r w:rsidR="00983157">
        <w:rPr>
          <w:rFonts w:ascii="Times New Roman" w:hAnsi="Times New Roman" w:cs="Times New Roman"/>
          <w:sz w:val="28"/>
          <w:szCs w:val="28"/>
        </w:rPr>
        <w:t>«</w:t>
      </w:r>
      <w:r w:rsidR="001124DB" w:rsidRPr="001124DB">
        <w:rPr>
          <w:rFonts w:ascii="Times New Roman" w:hAnsi="Times New Roman" w:cs="Times New Roman"/>
          <w:sz w:val="28"/>
          <w:szCs w:val="28"/>
        </w:rPr>
        <w:t>Волонтерська студія</w:t>
      </w:r>
      <w:r w:rsidR="00983157">
        <w:rPr>
          <w:rFonts w:ascii="Times New Roman" w:hAnsi="Times New Roman" w:cs="Times New Roman"/>
          <w:sz w:val="28"/>
          <w:szCs w:val="28"/>
        </w:rPr>
        <w:t>»</w:t>
      </w:r>
      <w:r w:rsidR="001124DB" w:rsidRPr="001124DB">
        <w:rPr>
          <w:rFonts w:ascii="Times New Roman" w:hAnsi="Times New Roman" w:cs="Times New Roman"/>
          <w:sz w:val="28"/>
          <w:szCs w:val="28"/>
        </w:rPr>
        <w:t>, провідною метою діяльності якого є розвиток волонтерського руху в контексті соціальної роботи.</w:t>
      </w:r>
      <w:r w:rsidR="00F56451">
        <w:rPr>
          <w:rFonts w:ascii="Times New Roman" w:hAnsi="Times New Roman" w:cs="Times New Roman"/>
          <w:sz w:val="28"/>
          <w:szCs w:val="28"/>
        </w:rPr>
        <w:t xml:space="preserve"> Адже </w:t>
      </w:r>
      <w:r w:rsidR="00F56451" w:rsidRPr="00F56451">
        <w:rPr>
          <w:rFonts w:ascii="Times New Roman" w:hAnsi="Times New Roman" w:cs="Times New Roman"/>
          <w:sz w:val="28"/>
          <w:szCs w:val="28"/>
        </w:rPr>
        <w:t>щоб стати соціальним працівником</w:t>
      </w:r>
      <w:r w:rsidR="00F56451">
        <w:rPr>
          <w:rFonts w:ascii="Times New Roman" w:hAnsi="Times New Roman" w:cs="Times New Roman"/>
          <w:sz w:val="28"/>
          <w:szCs w:val="28"/>
        </w:rPr>
        <w:t>,</w:t>
      </w:r>
      <w:r w:rsidR="00F56451" w:rsidRPr="00F56451">
        <w:rPr>
          <w:rFonts w:ascii="Times New Roman" w:hAnsi="Times New Roman" w:cs="Times New Roman"/>
          <w:sz w:val="28"/>
          <w:szCs w:val="28"/>
        </w:rPr>
        <w:t xml:space="preserve"> потрібно вс</w:t>
      </w:r>
      <w:r w:rsidR="00F56451">
        <w:rPr>
          <w:rFonts w:ascii="Times New Roman" w:hAnsi="Times New Roman" w:cs="Times New Roman"/>
          <w:sz w:val="28"/>
          <w:szCs w:val="28"/>
        </w:rPr>
        <w:t>і</w:t>
      </w:r>
      <w:r w:rsidR="00F56451" w:rsidRPr="00F56451">
        <w:rPr>
          <w:rFonts w:ascii="Times New Roman" w:hAnsi="Times New Roman" w:cs="Times New Roman"/>
          <w:sz w:val="28"/>
          <w:szCs w:val="28"/>
        </w:rPr>
        <w:t xml:space="preserve">м серцем закохатися в </w:t>
      </w:r>
      <w:r w:rsidR="00F56451">
        <w:rPr>
          <w:rFonts w:ascii="Times New Roman" w:hAnsi="Times New Roman" w:cs="Times New Roman"/>
          <w:sz w:val="28"/>
          <w:szCs w:val="28"/>
        </w:rPr>
        <w:t>свою справу, б</w:t>
      </w:r>
      <w:r w:rsidR="00F56451" w:rsidRPr="00F56451">
        <w:rPr>
          <w:rFonts w:ascii="Times New Roman" w:hAnsi="Times New Roman" w:cs="Times New Roman"/>
          <w:sz w:val="28"/>
          <w:szCs w:val="28"/>
        </w:rPr>
        <w:t xml:space="preserve">ути добрим, милосердним, </w:t>
      </w:r>
      <w:r>
        <w:rPr>
          <w:rFonts w:ascii="Times New Roman" w:hAnsi="Times New Roman" w:cs="Times New Roman"/>
          <w:sz w:val="28"/>
          <w:szCs w:val="28"/>
        </w:rPr>
        <w:t>комуні кабель-</w:t>
      </w:r>
      <w:r w:rsidR="00F56451" w:rsidRPr="00F56451">
        <w:rPr>
          <w:rFonts w:ascii="Times New Roman" w:hAnsi="Times New Roman" w:cs="Times New Roman"/>
          <w:sz w:val="28"/>
          <w:szCs w:val="28"/>
        </w:rPr>
        <w:t>ним (</w:t>
      </w:r>
      <w:r w:rsidR="00F56451">
        <w:rPr>
          <w:rFonts w:ascii="Times New Roman" w:hAnsi="Times New Roman" w:cs="Times New Roman"/>
          <w:sz w:val="28"/>
          <w:szCs w:val="28"/>
        </w:rPr>
        <w:t>оскільки</w:t>
      </w:r>
      <w:r w:rsidR="00F56451" w:rsidRPr="00F56451">
        <w:rPr>
          <w:rFonts w:ascii="Times New Roman" w:hAnsi="Times New Roman" w:cs="Times New Roman"/>
          <w:sz w:val="28"/>
          <w:szCs w:val="28"/>
        </w:rPr>
        <w:t xml:space="preserve"> </w:t>
      </w:r>
      <w:r>
        <w:rPr>
          <w:rFonts w:ascii="Times New Roman" w:hAnsi="Times New Roman" w:cs="Times New Roman"/>
          <w:sz w:val="28"/>
          <w:szCs w:val="28"/>
        </w:rPr>
        <w:t>дове</w:t>
      </w:r>
      <w:r w:rsidR="00F56451" w:rsidRPr="00F56451">
        <w:rPr>
          <w:rFonts w:ascii="Times New Roman" w:hAnsi="Times New Roman" w:cs="Times New Roman"/>
          <w:sz w:val="28"/>
          <w:szCs w:val="28"/>
        </w:rPr>
        <w:t xml:space="preserve">деться спілкуватися з різними верствами населення), бути </w:t>
      </w:r>
      <w:r>
        <w:rPr>
          <w:rFonts w:ascii="Times New Roman" w:hAnsi="Times New Roman" w:cs="Times New Roman"/>
          <w:sz w:val="28"/>
          <w:szCs w:val="28"/>
        </w:rPr>
        <w:t xml:space="preserve">щиро </w:t>
      </w:r>
      <w:r w:rsidR="00F56451" w:rsidRPr="00F56451">
        <w:rPr>
          <w:rFonts w:ascii="Times New Roman" w:hAnsi="Times New Roman" w:cs="Times New Roman"/>
          <w:sz w:val="28"/>
          <w:szCs w:val="28"/>
        </w:rPr>
        <w:t>відданим</w:t>
      </w:r>
      <w:r w:rsidR="00F56451">
        <w:rPr>
          <w:rFonts w:ascii="Times New Roman" w:hAnsi="Times New Roman" w:cs="Times New Roman"/>
          <w:sz w:val="28"/>
          <w:szCs w:val="28"/>
        </w:rPr>
        <w:t xml:space="preserve"> своєму професійному вибору.</w:t>
      </w:r>
    </w:p>
    <w:p w:rsidR="00636ED0" w:rsidRPr="00636ED0" w:rsidRDefault="00636ED0" w:rsidP="00636ED0">
      <w:pPr>
        <w:spacing w:after="0" w:line="360" w:lineRule="auto"/>
        <w:ind w:firstLine="851"/>
        <w:jc w:val="both"/>
        <w:rPr>
          <w:rFonts w:ascii="Times New Roman" w:hAnsi="Times New Roman" w:cs="Times New Roman"/>
          <w:sz w:val="4"/>
          <w:szCs w:val="4"/>
        </w:rPr>
      </w:pPr>
    </w:p>
    <w:p w:rsidR="001C3F18" w:rsidRPr="003100FF" w:rsidRDefault="001C3F18" w:rsidP="00636ED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Вивчення с</w:t>
      </w:r>
      <w:r w:rsidRPr="003100FF">
        <w:rPr>
          <w:rFonts w:ascii="Times New Roman" w:hAnsi="Times New Roman" w:cs="Times New Roman"/>
          <w:sz w:val="28"/>
          <w:szCs w:val="28"/>
        </w:rPr>
        <w:t>пеціальн</w:t>
      </w:r>
      <w:r>
        <w:rPr>
          <w:rFonts w:ascii="Times New Roman" w:hAnsi="Times New Roman" w:cs="Times New Roman"/>
          <w:sz w:val="28"/>
          <w:szCs w:val="28"/>
        </w:rPr>
        <w:t>о</w:t>
      </w:r>
      <w:r w:rsidRPr="003100FF">
        <w:rPr>
          <w:rFonts w:ascii="Times New Roman" w:hAnsi="Times New Roman" w:cs="Times New Roman"/>
          <w:sz w:val="28"/>
          <w:szCs w:val="28"/>
        </w:rPr>
        <w:t>ст</w:t>
      </w:r>
      <w:r>
        <w:rPr>
          <w:rFonts w:ascii="Times New Roman" w:hAnsi="Times New Roman" w:cs="Times New Roman"/>
          <w:sz w:val="28"/>
          <w:szCs w:val="28"/>
        </w:rPr>
        <w:t>і</w:t>
      </w:r>
      <w:r w:rsidRPr="003100FF">
        <w:rPr>
          <w:rFonts w:ascii="Times New Roman" w:hAnsi="Times New Roman" w:cs="Times New Roman"/>
          <w:sz w:val="28"/>
          <w:szCs w:val="28"/>
        </w:rPr>
        <w:t xml:space="preserve"> «Соціальна робота» </w:t>
      </w:r>
      <w:r>
        <w:rPr>
          <w:rFonts w:ascii="Times New Roman" w:hAnsi="Times New Roman" w:cs="Times New Roman"/>
          <w:sz w:val="28"/>
          <w:szCs w:val="28"/>
        </w:rPr>
        <w:t xml:space="preserve">дає </w:t>
      </w:r>
      <w:r w:rsidR="00E971D6">
        <w:rPr>
          <w:rFonts w:ascii="Times New Roman" w:hAnsi="Times New Roman" w:cs="Times New Roman"/>
          <w:sz w:val="28"/>
          <w:szCs w:val="28"/>
        </w:rPr>
        <w:t xml:space="preserve">нашим </w:t>
      </w:r>
      <w:r>
        <w:rPr>
          <w:rFonts w:ascii="Times New Roman" w:hAnsi="Times New Roman" w:cs="Times New Roman"/>
          <w:sz w:val="28"/>
          <w:szCs w:val="28"/>
        </w:rPr>
        <w:t xml:space="preserve">студентам </w:t>
      </w:r>
      <w:r w:rsidRPr="003100FF">
        <w:rPr>
          <w:rFonts w:ascii="Times New Roman" w:hAnsi="Times New Roman" w:cs="Times New Roman"/>
          <w:sz w:val="28"/>
          <w:szCs w:val="28"/>
        </w:rPr>
        <w:t>мож</w:t>
      </w:r>
      <w:r w:rsidR="00636ED0">
        <w:rPr>
          <w:rFonts w:ascii="Times New Roman" w:hAnsi="Times New Roman" w:cs="Times New Roman"/>
          <w:sz w:val="28"/>
          <w:szCs w:val="28"/>
        </w:rPr>
        <w:t>-</w:t>
      </w:r>
      <w:r w:rsidRPr="003100FF">
        <w:rPr>
          <w:rFonts w:ascii="Times New Roman" w:hAnsi="Times New Roman" w:cs="Times New Roman"/>
          <w:sz w:val="28"/>
          <w:szCs w:val="28"/>
        </w:rPr>
        <w:t xml:space="preserve">ливість </w:t>
      </w:r>
      <w:r>
        <w:rPr>
          <w:rFonts w:ascii="Times New Roman" w:hAnsi="Times New Roman" w:cs="Times New Roman"/>
          <w:sz w:val="28"/>
          <w:szCs w:val="28"/>
        </w:rPr>
        <w:t xml:space="preserve">ґрунтовно </w:t>
      </w:r>
      <w:r w:rsidRPr="003100FF">
        <w:rPr>
          <w:rFonts w:ascii="Times New Roman" w:hAnsi="Times New Roman" w:cs="Times New Roman"/>
          <w:sz w:val="28"/>
          <w:szCs w:val="28"/>
        </w:rPr>
        <w:t>оволодіти</w:t>
      </w:r>
      <w:r w:rsidR="00336028">
        <w:rPr>
          <w:rFonts w:ascii="Times New Roman" w:hAnsi="Times New Roman" w:cs="Times New Roman"/>
          <w:sz w:val="28"/>
          <w:szCs w:val="28"/>
        </w:rPr>
        <w:t xml:space="preserve"> низкою професійно важливих знань та навичок</w:t>
      </w:r>
      <w:r w:rsidRPr="003100FF">
        <w:rPr>
          <w:rFonts w:ascii="Times New Roman" w:hAnsi="Times New Roman" w:cs="Times New Roman"/>
          <w:sz w:val="28"/>
          <w:szCs w:val="28"/>
        </w:rPr>
        <w:t>:</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t>управлінськими та правовими засадами соціальної політики;</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lastRenderedPageBreak/>
        <w:t>технолог</w:t>
      </w:r>
      <w:r>
        <w:rPr>
          <w:rFonts w:ascii="Times New Roman" w:hAnsi="Times New Roman" w:cs="Times New Roman"/>
          <w:sz w:val="28"/>
          <w:szCs w:val="28"/>
        </w:rPr>
        <w:t>іями проведення наукових дослід</w:t>
      </w:r>
      <w:r w:rsidRPr="003100FF">
        <w:rPr>
          <w:rFonts w:ascii="Times New Roman" w:hAnsi="Times New Roman" w:cs="Times New Roman"/>
          <w:sz w:val="28"/>
          <w:szCs w:val="28"/>
        </w:rPr>
        <w:t>жень;</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t>педагогічною майстерністю;</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t>основами загальної, вікової та соціальної, психології, психодіагнос</w:t>
      </w:r>
      <w:r>
        <w:rPr>
          <w:rFonts w:ascii="Times New Roman" w:hAnsi="Times New Roman" w:cs="Times New Roman"/>
          <w:sz w:val="28"/>
          <w:szCs w:val="28"/>
        </w:rPr>
        <w:t>-</w:t>
      </w:r>
      <w:r w:rsidRPr="003100FF">
        <w:rPr>
          <w:rFonts w:ascii="Times New Roman" w:hAnsi="Times New Roman" w:cs="Times New Roman"/>
          <w:sz w:val="28"/>
          <w:szCs w:val="28"/>
        </w:rPr>
        <w:t>тики та корекції;</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t xml:space="preserve">основами </w:t>
      </w:r>
      <w:r>
        <w:rPr>
          <w:rFonts w:ascii="Times New Roman" w:hAnsi="Times New Roman" w:cs="Times New Roman"/>
          <w:sz w:val="28"/>
          <w:szCs w:val="28"/>
        </w:rPr>
        <w:t>правової, фінансової, реабіліта</w:t>
      </w:r>
      <w:r w:rsidRPr="003100FF">
        <w:rPr>
          <w:rFonts w:ascii="Times New Roman" w:hAnsi="Times New Roman" w:cs="Times New Roman"/>
          <w:sz w:val="28"/>
          <w:szCs w:val="28"/>
        </w:rPr>
        <w:t>ційної, психолого-педагогіч</w:t>
      </w:r>
      <w:r>
        <w:rPr>
          <w:rFonts w:ascii="Times New Roman" w:hAnsi="Times New Roman" w:cs="Times New Roman"/>
          <w:sz w:val="28"/>
          <w:szCs w:val="28"/>
        </w:rPr>
        <w:t>-</w:t>
      </w:r>
      <w:r w:rsidRPr="003100FF">
        <w:rPr>
          <w:rFonts w:ascii="Times New Roman" w:hAnsi="Times New Roman" w:cs="Times New Roman"/>
          <w:sz w:val="28"/>
          <w:szCs w:val="28"/>
        </w:rPr>
        <w:t>ної підтримки вразливих груп клієнтів соціальної роботи;</w:t>
      </w:r>
    </w:p>
    <w:p w:rsidR="001C3F18" w:rsidRPr="003100FF" w:rsidRDefault="001C3F18" w:rsidP="001C3F18">
      <w:pPr>
        <w:pStyle w:val="a5"/>
        <w:numPr>
          <w:ilvl w:val="0"/>
          <w:numId w:val="1"/>
        </w:numPr>
        <w:spacing w:after="0" w:line="360" w:lineRule="auto"/>
        <w:ind w:left="1134" w:hanging="283"/>
        <w:jc w:val="both"/>
        <w:rPr>
          <w:rFonts w:ascii="Times New Roman" w:hAnsi="Times New Roman" w:cs="Times New Roman"/>
          <w:sz w:val="28"/>
          <w:szCs w:val="28"/>
        </w:rPr>
      </w:pPr>
      <w:r w:rsidRPr="003100FF">
        <w:rPr>
          <w:rFonts w:ascii="Times New Roman" w:hAnsi="Times New Roman" w:cs="Times New Roman"/>
          <w:sz w:val="28"/>
          <w:szCs w:val="28"/>
        </w:rPr>
        <w:t>основами формування здорового способу життя людини.</w:t>
      </w:r>
    </w:p>
    <w:p w:rsidR="006C7328" w:rsidRPr="006C7328" w:rsidRDefault="006C7328" w:rsidP="006C7328">
      <w:pPr>
        <w:spacing w:after="0" w:line="360" w:lineRule="auto"/>
        <w:ind w:firstLine="851"/>
        <w:jc w:val="both"/>
        <w:rPr>
          <w:rFonts w:ascii="Times New Roman" w:hAnsi="Times New Roman" w:cs="Times New Roman"/>
          <w:sz w:val="28"/>
          <w:szCs w:val="28"/>
        </w:rPr>
      </w:pPr>
      <w:r w:rsidRPr="006C7328">
        <w:rPr>
          <w:rFonts w:ascii="Times New Roman" w:hAnsi="Times New Roman" w:cs="Times New Roman"/>
          <w:sz w:val="28"/>
          <w:szCs w:val="28"/>
        </w:rPr>
        <w:t>Перспективи працевлаштування наших випускників:</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Департам</w:t>
      </w:r>
      <w:r>
        <w:rPr>
          <w:rFonts w:ascii="Times New Roman" w:hAnsi="Times New Roman" w:cs="Times New Roman"/>
          <w:sz w:val="28"/>
          <w:szCs w:val="28"/>
        </w:rPr>
        <w:t>ент соціального захисту населен</w:t>
      </w:r>
      <w:r w:rsidRPr="006C7328">
        <w:rPr>
          <w:rFonts w:ascii="Times New Roman" w:hAnsi="Times New Roman" w:cs="Times New Roman"/>
          <w:sz w:val="28"/>
          <w:szCs w:val="28"/>
        </w:rPr>
        <w:t>ня обласної державної адміністрації та його районні підрозділи;</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Департамент праці та соціального захисту населення Миколаївсь</w:t>
      </w:r>
      <w:r>
        <w:rPr>
          <w:rFonts w:ascii="Times New Roman" w:hAnsi="Times New Roman" w:cs="Times New Roman"/>
          <w:sz w:val="28"/>
          <w:szCs w:val="28"/>
        </w:rPr>
        <w:t>-</w:t>
      </w:r>
      <w:r w:rsidRPr="006C7328">
        <w:rPr>
          <w:rFonts w:ascii="Times New Roman" w:hAnsi="Times New Roman" w:cs="Times New Roman"/>
          <w:sz w:val="28"/>
          <w:szCs w:val="28"/>
        </w:rPr>
        <w:t>кої  міської ради;</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Обласни</w:t>
      </w:r>
      <w:r>
        <w:rPr>
          <w:rFonts w:ascii="Times New Roman" w:hAnsi="Times New Roman" w:cs="Times New Roman"/>
          <w:sz w:val="28"/>
          <w:szCs w:val="28"/>
        </w:rPr>
        <w:t>й, міські та районні центри зай</w:t>
      </w:r>
      <w:r w:rsidRPr="006C7328">
        <w:rPr>
          <w:rFonts w:ascii="Times New Roman" w:hAnsi="Times New Roman" w:cs="Times New Roman"/>
          <w:sz w:val="28"/>
          <w:szCs w:val="28"/>
        </w:rPr>
        <w:t>нятості населення;</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Територ</w:t>
      </w:r>
      <w:r>
        <w:rPr>
          <w:rFonts w:ascii="Times New Roman" w:hAnsi="Times New Roman" w:cs="Times New Roman"/>
          <w:sz w:val="28"/>
          <w:szCs w:val="28"/>
        </w:rPr>
        <w:t>іальні центри соціального обслу</w:t>
      </w:r>
      <w:r w:rsidRPr="006C7328">
        <w:rPr>
          <w:rFonts w:ascii="Times New Roman" w:hAnsi="Times New Roman" w:cs="Times New Roman"/>
          <w:sz w:val="28"/>
          <w:szCs w:val="28"/>
        </w:rPr>
        <w:t>говування;</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Служби у справах дітей;</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Обласни</w:t>
      </w:r>
      <w:r>
        <w:rPr>
          <w:rFonts w:ascii="Times New Roman" w:hAnsi="Times New Roman" w:cs="Times New Roman"/>
          <w:sz w:val="28"/>
          <w:szCs w:val="28"/>
        </w:rPr>
        <w:t>й, міський та районні центри со</w:t>
      </w:r>
      <w:r w:rsidRPr="006C7328">
        <w:rPr>
          <w:rFonts w:ascii="Times New Roman" w:hAnsi="Times New Roman" w:cs="Times New Roman"/>
          <w:sz w:val="28"/>
          <w:szCs w:val="28"/>
        </w:rPr>
        <w:t>ціальних служб для сімʼї, дітей та молоді;</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 xml:space="preserve">Управління соціальних виплат та </w:t>
      </w:r>
      <w:r>
        <w:rPr>
          <w:rFonts w:ascii="Times New Roman" w:hAnsi="Times New Roman" w:cs="Times New Roman"/>
          <w:sz w:val="28"/>
          <w:szCs w:val="28"/>
        </w:rPr>
        <w:t>компен</w:t>
      </w:r>
      <w:r w:rsidRPr="006C7328">
        <w:rPr>
          <w:rFonts w:ascii="Times New Roman" w:hAnsi="Times New Roman" w:cs="Times New Roman"/>
          <w:sz w:val="28"/>
          <w:szCs w:val="28"/>
        </w:rPr>
        <w:t>сацій;</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Центри реінтеграції бездомних громадян та осіб, звільнених з місць позбавлення волі;</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Стаціо</w:t>
      </w:r>
      <w:r>
        <w:rPr>
          <w:rFonts w:ascii="Times New Roman" w:hAnsi="Times New Roman" w:cs="Times New Roman"/>
          <w:sz w:val="28"/>
          <w:szCs w:val="28"/>
        </w:rPr>
        <w:t>нарні установи для людей похило</w:t>
      </w:r>
      <w:r w:rsidRPr="006C7328">
        <w:rPr>
          <w:rFonts w:ascii="Times New Roman" w:hAnsi="Times New Roman" w:cs="Times New Roman"/>
          <w:sz w:val="28"/>
          <w:szCs w:val="28"/>
        </w:rPr>
        <w:t>го віку та інвалідів;</w:t>
      </w:r>
    </w:p>
    <w:p w:rsidR="006C7328" w:rsidRP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Заклади д</w:t>
      </w:r>
      <w:r>
        <w:rPr>
          <w:rFonts w:ascii="Times New Roman" w:hAnsi="Times New Roman" w:cs="Times New Roman"/>
          <w:sz w:val="28"/>
          <w:szCs w:val="28"/>
        </w:rPr>
        <w:t>ля дітей-сиріт та дітей, позбав</w:t>
      </w:r>
      <w:r w:rsidRPr="006C7328">
        <w:rPr>
          <w:rFonts w:ascii="Times New Roman" w:hAnsi="Times New Roman" w:cs="Times New Roman"/>
          <w:sz w:val="28"/>
          <w:szCs w:val="28"/>
        </w:rPr>
        <w:t xml:space="preserve">лених батьківського піклування; </w:t>
      </w:r>
    </w:p>
    <w:p w:rsidR="006C7328" w:rsidRDefault="006C7328" w:rsidP="006C7328">
      <w:pPr>
        <w:pStyle w:val="a5"/>
        <w:numPr>
          <w:ilvl w:val="0"/>
          <w:numId w:val="2"/>
        </w:numPr>
        <w:spacing w:after="0" w:line="360" w:lineRule="auto"/>
        <w:jc w:val="both"/>
        <w:rPr>
          <w:rFonts w:ascii="Times New Roman" w:hAnsi="Times New Roman" w:cs="Times New Roman"/>
          <w:sz w:val="28"/>
          <w:szCs w:val="28"/>
        </w:rPr>
      </w:pPr>
      <w:r w:rsidRPr="006C7328">
        <w:rPr>
          <w:rFonts w:ascii="Times New Roman" w:hAnsi="Times New Roman" w:cs="Times New Roman"/>
          <w:sz w:val="28"/>
          <w:szCs w:val="28"/>
        </w:rPr>
        <w:t>Система реабілітаційних установ для осіб з обмеженими можли</w:t>
      </w:r>
      <w:r w:rsidR="00F56451">
        <w:rPr>
          <w:rFonts w:ascii="Times New Roman" w:hAnsi="Times New Roman" w:cs="Times New Roman"/>
          <w:sz w:val="28"/>
          <w:szCs w:val="28"/>
        </w:rPr>
        <w:t>-</w:t>
      </w:r>
      <w:r w:rsidRPr="006C7328">
        <w:rPr>
          <w:rFonts w:ascii="Times New Roman" w:hAnsi="Times New Roman" w:cs="Times New Roman"/>
          <w:sz w:val="28"/>
          <w:szCs w:val="28"/>
        </w:rPr>
        <w:t>востями.</w:t>
      </w:r>
    </w:p>
    <w:p w:rsidR="0004600D" w:rsidRPr="0004600D" w:rsidRDefault="0004600D" w:rsidP="0004600D">
      <w:pPr>
        <w:spacing w:after="0" w:line="360" w:lineRule="auto"/>
        <w:ind w:firstLine="851"/>
        <w:jc w:val="both"/>
        <w:rPr>
          <w:rFonts w:ascii="Times New Roman" w:hAnsi="Times New Roman" w:cs="Times New Roman"/>
          <w:sz w:val="28"/>
          <w:szCs w:val="28"/>
        </w:rPr>
      </w:pPr>
      <w:r w:rsidRPr="0004600D">
        <w:rPr>
          <w:rFonts w:ascii="Times New Roman" w:hAnsi="Times New Roman" w:cs="Times New Roman"/>
          <w:sz w:val="28"/>
          <w:szCs w:val="28"/>
        </w:rPr>
        <w:t>Кафедра соціальної роботи Миколаївського національного університету ім. В.О.Сухомлинського є однією із наймолодших в університеті, яка успішно функціонує та інтенсивно розвивається</w:t>
      </w:r>
      <w:r w:rsidR="00F15240">
        <w:rPr>
          <w:rFonts w:ascii="Times New Roman" w:hAnsi="Times New Roman" w:cs="Times New Roman"/>
          <w:sz w:val="28"/>
          <w:szCs w:val="28"/>
        </w:rPr>
        <w:t>, плідно займаючись науковою та нав-чально-методичною діяльністю, реалізуючи практико-орієнтоване гуманістичне навчання майбутніх спеціалістів</w:t>
      </w:r>
      <w:r w:rsidRPr="0004600D">
        <w:rPr>
          <w:rFonts w:ascii="Times New Roman" w:hAnsi="Times New Roman" w:cs="Times New Roman"/>
          <w:sz w:val="28"/>
          <w:szCs w:val="28"/>
        </w:rPr>
        <w:t>.</w:t>
      </w:r>
    </w:p>
    <w:p w:rsidR="003D47D9" w:rsidRDefault="003D47D9" w:rsidP="00442169">
      <w:pPr>
        <w:spacing w:after="0" w:line="360" w:lineRule="auto"/>
        <w:jc w:val="center"/>
        <w:rPr>
          <w:rFonts w:ascii="Times New Roman" w:hAnsi="Times New Roman" w:cs="Times New Roman"/>
          <w:sz w:val="28"/>
          <w:szCs w:val="28"/>
        </w:rPr>
      </w:pPr>
      <w:r w:rsidRPr="003D47D9">
        <w:rPr>
          <w:rFonts w:ascii="Arial" w:hAnsi="Arial" w:cs="Arial"/>
          <w:b/>
          <w:sz w:val="28"/>
          <w:szCs w:val="28"/>
        </w:rPr>
        <w:lastRenderedPageBreak/>
        <w:t>1.</w:t>
      </w:r>
      <w:r w:rsidR="00983157">
        <w:rPr>
          <w:rFonts w:ascii="Arial" w:hAnsi="Arial" w:cs="Arial"/>
          <w:b/>
          <w:sz w:val="28"/>
          <w:szCs w:val="28"/>
        </w:rPr>
        <w:t>2</w:t>
      </w:r>
      <w:r w:rsidR="00442169">
        <w:rPr>
          <w:rFonts w:ascii="Arial" w:hAnsi="Arial" w:cs="Arial"/>
          <w:b/>
          <w:sz w:val="28"/>
          <w:szCs w:val="28"/>
        </w:rPr>
        <w:t xml:space="preserve"> </w:t>
      </w:r>
      <w:r w:rsidRPr="003D47D9">
        <w:rPr>
          <w:rFonts w:ascii="Arial" w:hAnsi="Arial" w:cs="Arial"/>
          <w:b/>
          <w:sz w:val="28"/>
          <w:szCs w:val="28"/>
        </w:rPr>
        <w:t xml:space="preserve">Історія створення </w:t>
      </w:r>
      <w:r w:rsidR="00336028">
        <w:rPr>
          <w:rFonts w:ascii="Arial" w:hAnsi="Arial" w:cs="Arial"/>
          <w:b/>
          <w:sz w:val="28"/>
          <w:szCs w:val="28"/>
        </w:rPr>
        <w:t>та функціонування О</w:t>
      </w:r>
      <w:r w:rsidRPr="003D47D9">
        <w:rPr>
          <w:rFonts w:ascii="Arial" w:hAnsi="Arial" w:cs="Arial"/>
          <w:b/>
          <w:sz w:val="28"/>
          <w:szCs w:val="28"/>
        </w:rPr>
        <w:t>світнього центру «Університет третього віку» Миколаївського національного університету імені В.О.</w:t>
      </w:r>
      <w:r w:rsidR="00983157">
        <w:rPr>
          <w:rFonts w:ascii="Arial" w:hAnsi="Arial" w:cs="Arial"/>
          <w:b/>
          <w:sz w:val="28"/>
          <w:szCs w:val="28"/>
        </w:rPr>
        <w:t xml:space="preserve"> </w:t>
      </w:r>
      <w:r w:rsidRPr="003D47D9">
        <w:rPr>
          <w:rFonts w:ascii="Arial" w:hAnsi="Arial" w:cs="Arial"/>
          <w:b/>
          <w:sz w:val="28"/>
          <w:szCs w:val="28"/>
        </w:rPr>
        <w:t>Сухомлинського</w:t>
      </w:r>
    </w:p>
    <w:p w:rsidR="003D47D9" w:rsidRPr="00AD3FD0" w:rsidRDefault="003D47D9" w:rsidP="00442169">
      <w:pPr>
        <w:spacing w:after="0" w:line="360" w:lineRule="auto"/>
        <w:ind w:firstLine="851"/>
        <w:jc w:val="both"/>
        <w:rPr>
          <w:rFonts w:ascii="Times New Roman" w:hAnsi="Times New Roman" w:cs="Times New Roman"/>
          <w:sz w:val="28"/>
          <w:szCs w:val="28"/>
        </w:rPr>
      </w:pPr>
    </w:p>
    <w:p w:rsidR="003D47D9" w:rsidRPr="00AD3FD0" w:rsidRDefault="001F3CBC"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58240" behindDoc="0" locked="0" layoutInCell="1" allowOverlap="1" wp14:anchorId="38004DA0" wp14:editId="7EAEC817">
            <wp:simplePos x="0" y="0"/>
            <wp:positionH relativeFrom="column">
              <wp:posOffset>-15240</wp:posOffset>
            </wp:positionH>
            <wp:positionV relativeFrom="paragraph">
              <wp:posOffset>922020</wp:posOffset>
            </wp:positionV>
            <wp:extent cx="3775710" cy="2228850"/>
            <wp:effectExtent l="19050" t="0" r="15240" b="17145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5710" cy="222885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3D47D9" w:rsidRPr="00AD3FD0">
        <w:rPr>
          <w:rFonts w:ascii="Times New Roman" w:hAnsi="Times New Roman" w:cs="Times New Roman"/>
          <w:sz w:val="28"/>
          <w:szCs w:val="28"/>
        </w:rPr>
        <w:t xml:space="preserve">Кафедра соціальної роботи </w:t>
      </w:r>
      <w:r w:rsidR="003D47D9">
        <w:rPr>
          <w:rFonts w:ascii="Times New Roman" w:hAnsi="Times New Roman" w:cs="Times New Roman"/>
          <w:sz w:val="28"/>
          <w:szCs w:val="28"/>
        </w:rPr>
        <w:t xml:space="preserve">постійно </w:t>
      </w:r>
      <w:r w:rsidR="003D47D9" w:rsidRPr="00AD3FD0">
        <w:rPr>
          <w:rFonts w:ascii="Times New Roman" w:hAnsi="Times New Roman" w:cs="Times New Roman"/>
          <w:sz w:val="28"/>
          <w:szCs w:val="28"/>
        </w:rPr>
        <w:t xml:space="preserve">активно працює в напрямку розробки та реалізації </w:t>
      </w:r>
      <w:r w:rsidR="003D47D9">
        <w:rPr>
          <w:rFonts w:ascii="Times New Roman" w:hAnsi="Times New Roman" w:cs="Times New Roman"/>
          <w:sz w:val="28"/>
          <w:szCs w:val="28"/>
        </w:rPr>
        <w:t xml:space="preserve"> </w:t>
      </w:r>
      <w:r w:rsidR="003D47D9" w:rsidRPr="00AD3FD0">
        <w:rPr>
          <w:rFonts w:ascii="Times New Roman" w:hAnsi="Times New Roman" w:cs="Times New Roman"/>
          <w:sz w:val="28"/>
          <w:szCs w:val="28"/>
        </w:rPr>
        <w:t>соціальних проектів та програм, одним з яких є регіональна програма</w:t>
      </w:r>
      <w:r w:rsidR="003D47D9">
        <w:rPr>
          <w:rFonts w:ascii="Times New Roman" w:hAnsi="Times New Roman" w:cs="Times New Roman"/>
          <w:sz w:val="28"/>
          <w:szCs w:val="28"/>
        </w:rPr>
        <w:t xml:space="preserve"> «</w:t>
      </w:r>
      <w:r w:rsidR="003D47D9" w:rsidRPr="00AD3FD0">
        <w:rPr>
          <w:rFonts w:ascii="Times New Roman" w:hAnsi="Times New Roman" w:cs="Times New Roman"/>
          <w:sz w:val="28"/>
          <w:szCs w:val="28"/>
        </w:rPr>
        <w:t>Освіта Миколаївщини: Університет третього віку</w:t>
      </w:r>
      <w:r w:rsidR="003D47D9">
        <w:rPr>
          <w:rFonts w:ascii="Times New Roman" w:hAnsi="Times New Roman" w:cs="Times New Roman"/>
          <w:sz w:val="28"/>
          <w:szCs w:val="28"/>
        </w:rPr>
        <w:t>»</w:t>
      </w:r>
      <w:r w:rsidR="003D47D9" w:rsidRPr="00AD3FD0">
        <w:rPr>
          <w:rFonts w:ascii="Times New Roman" w:hAnsi="Times New Roman" w:cs="Times New Roman"/>
          <w:sz w:val="28"/>
          <w:szCs w:val="28"/>
        </w:rPr>
        <w:t xml:space="preserve">. </w:t>
      </w:r>
    </w:p>
    <w:p w:rsidR="003D47D9" w:rsidRDefault="003D47D9" w:rsidP="00442169">
      <w:pPr>
        <w:spacing w:after="0" w:line="360" w:lineRule="auto"/>
        <w:ind w:firstLine="851"/>
        <w:jc w:val="both"/>
        <w:rPr>
          <w:rFonts w:ascii="Times New Roman" w:hAnsi="Times New Roman" w:cs="Times New Roman"/>
          <w:sz w:val="28"/>
          <w:szCs w:val="28"/>
        </w:rPr>
      </w:pPr>
      <w:r w:rsidRPr="00AD3FD0">
        <w:rPr>
          <w:rFonts w:ascii="Times New Roman" w:hAnsi="Times New Roman" w:cs="Times New Roman"/>
          <w:sz w:val="28"/>
          <w:szCs w:val="28"/>
        </w:rPr>
        <w:t>25 вересня 2011 року Міністерство соціальної по</w:t>
      </w:r>
      <w:r w:rsidR="00983157">
        <w:rPr>
          <w:rFonts w:ascii="Times New Roman" w:hAnsi="Times New Roman" w:cs="Times New Roman"/>
          <w:sz w:val="28"/>
          <w:szCs w:val="28"/>
        </w:rPr>
        <w:t>-</w:t>
      </w:r>
      <w:r w:rsidRPr="00AD3FD0">
        <w:rPr>
          <w:rFonts w:ascii="Times New Roman" w:hAnsi="Times New Roman" w:cs="Times New Roman"/>
          <w:sz w:val="28"/>
          <w:szCs w:val="28"/>
        </w:rPr>
        <w:t xml:space="preserve">літики України видало </w:t>
      </w:r>
      <w:r>
        <w:rPr>
          <w:rFonts w:ascii="Times New Roman" w:hAnsi="Times New Roman" w:cs="Times New Roman"/>
          <w:sz w:val="28"/>
          <w:szCs w:val="28"/>
        </w:rPr>
        <w:t>на</w:t>
      </w:r>
      <w:r w:rsidRPr="00AD3FD0">
        <w:rPr>
          <w:rFonts w:ascii="Times New Roman" w:hAnsi="Times New Roman" w:cs="Times New Roman"/>
          <w:sz w:val="28"/>
          <w:szCs w:val="28"/>
        </w:rPr>
        <w:t xml:space="preserve">каз № 326 </w:t>
      </w:r>
      <w:r>
        <w:rPr>
          <w:rFonts w:ascii="Times New Roman" w:hAnsi="Times New Roman" w:cs="Times New Roman"/>
          <w:sz w:val="28"/>
          <w:szCs w:val="28"/>
        </w:rPr>
        <w:t>«</w:t>
      </w:r>
      <w:r w:rsidR="00BB41D1">
        <w:rPr>
          <w:rFonts w:ascii="Times New Roman" w:hAnsi="Times New Roman" w:cs="Times New Roman"/>
          <w:sz w:val="28"/>
          <w:szCs w:val="28"/>
        </w:rPr>
        <w:t xml:space="preserve">Про впровадження </w:t>
      </w:r>
      <w:r w:rsidRPr="00AD3FD0">
        <w:rPr>
          <w:rFonts w:ascii="Times New Roman" w:hAnsi="Times New Roman" w:cs="Times New Roman"/>
          <w:sz w:val="28"/>
          <w:szCs w:val="28"/>
        </w:rPr>
        <w:t>соціально-педагогіч</w:t>
      </w:r>
      <w:r>
        <w:rPr>
          <w:rFonts w:ascii="Times New Roman" w:hAnsi="Times New Roman" w:cs="Times New Roman"/>
          <w:sz w:val="28"/>
          <w:szCs w:val="28"/>
        </w:rPr>
        <w:t>н</w:t>
      </w:r>
      <w:r w:rsidR="00373F8A">
        <w:rPr>
          <w:rFonts w:ascii="Times New Roman" w:hAnsi="Times New Roman" w:cs="Times New Roman"/>
          <w:sz w:val="28"/>
          <w:szCs w:val="28"/>
        </w:rPr>
        <w:t xml:space="preserve">ої </w:t>
      </w:r>
      <w:r w:rsidRPr="00AD3FD0">
        <w:rPr>
          <w:rFonts w:ascii="Times New Roman" w:hAnsi="Times New Roman" w:cs="Times New Roman"/>
          <w:sz w:val="28"/>
          <w:szCs w:val="28"/>
        </w:rPr>
        <w:t>по</w:t>
      </w:r>
      <w:r w:rsidR="00983157">
        <w:rPr>
          <w:rFonts w:ascii="Times New Roman" w:hAnsi="Times New Roman" w:cs="Times New Roman"/>
          <w:sz w:val="28"/>
          <w:szCs w:val="28"/>
        </w:rPr>
        <w:t>-</w:t>
      </w:r>
      <w:r w:rsidRPr="00AD3FD0">
        <w:rPr>
          <w:rFonts w:ascii="Times New Roman" w:hAnsi="Times New Roman" w:cs="Times New Roman"/>
          <w:sz w:val="28"/>
          <w:szCs w:val="28"/>
        </w:rPr>
        <w:t xml:space="preserve">слуги </w:t>
      </w:r>
      <w:r>
        <w:rPr>
          <w:rFonts w:ascii="Times New Roman" w:hAnsi="Times New Roman" w:cs="Times New Roman"/>
          <w:sz w:val="28"/>
          <w:szCs w:val="28"/>
        </w:rPr>
        <w:t>«</w:t>
      </w:r>
      <w:r w:rsidRPr="00AD3FD0">
        <w:rPr>
          <w:rFonts w:ascii="Times New Roman" w:hAnsi="Times New Roman" w:cs="Times New Roman"/>
          <w:sz w:val="28"/>
          <w:szCs w:val="28"/>
        </w:rPr>
        <w:t>Університет третього віку</w:t>
      </w:r>
      <w:r>
        <w:rPr>
          <w:rFonts w:ascii="Times New Roman" w:hAnsi="Times New Roman" w:cs="Times New Roman"/>
          <w:sz w:val="28"/>
          <w:szCs w:val="28"/>
        </w:rPr>
        <w:t>»</w:t>
      </w:r>
      <w:r w:rsidRPr="00AD3FD0">
        <w:rPr>
          <w:rFonts w:ascii="Times New Roman" w:hAnsi="Times New Roman" w:cs="Times New Roman"/>
          <w:sz w:val="28"/>
          <w:szCs w:val="28"/>
        </w:rPr>
        <w:t xml:space="preserve">, метою якого було допомогти органам праці й соціального захисту населення в організації соціально-педагогічної послуги </w:t>
      </w:r>
      <w:r>
        <w:rPr>
          <w:rFonts w:ascii="Times New Roman" w:hAnsi="Times New Roman" w:cs="Times New Roman"/>
          <w:sz w:val="28"/>
          <w:szCs w:val="28"/>
        </w:rPr>
        <w:t>«</w:t>
      </w:r>
      <w:r w:rsidRPr="00AD3FD0">
        <w:rPr>
          <w:rFonts w:ascii="Times New Roman" w:hAnsi="Times New Roman" w:cs="Times New Roman"/>
          <w:sz w:val="28"/>
          <w:szCs w:val="28"/>
        </w:rPr>
        <w:t>Університет третього віку</w:t>
      </w:r>
      <w:r>
        <w:rPr>
          <w:rFonts w:ascii="Times New Roman" w:hAnsi="Times New Roman" w:cs="Times New Roman"/>
          <w:sz w:val="28"/>
          <w:szCs w:val="28"/>
        </w:rPr>
        <w:t>»</w:t>
      </w:r>
      <w:r w:rsidRPr="00AD3FD0">
        <w:rPr>
          <w:rFonts w:ascii="Times New Roman" w:hAnsi="Times New Roman" w:cs="Times New Roman"/>
          <w:sz w:val="28"/>
          <w:szCs w:val="28"/>
        </w:rPr>
        <w:t xml:space="preserve">. Кафедра соціальної роботи Миколаївського національного університету імені В.О.Сухомлинського вирішила взяти участь у реалізації цієї послуги на практиці в контексті вищезазначеної регіональної програми. </w:t>
      </w:r>
    </w:p>
    <w:p w:rsidR="00442169" w:rsidRDefault="00BB41D1"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2336" behindDoc="1" locked="0" layoutInCell="1" allowOverlap="1" wp14:anchorId="7E237F30" wp14:editId="32D34009">
            <wp:simplePos x="0" y="0"/>
            <wp:positionH relativeFrom="column">
              <wp:posOffset>2785110</wp:posOffset>
            </wp:positionH>
            <wp:positionV relativeFrom="paragraph">
              <wp:posOffset>640715</wp:posOffset>
            </wp:positionV>
            <wp:extent cx="3409950" cy="2114550"/>
            <wp:effectExtent l="19050" t="0" r="19050" b="304800"/>
            <wp:wrapTight wrapText="bothSides">
              <wp:wrapPolygon edited="0">
                <wp:start x="362" y="0"/>
                <wp:lineTo x="-121" y="778"/>
                <wp:lineTo x="-121" y="24519"/>
                <wp:lineTo x="21600" y="24519"/>
                <wp:lineTo x="21600" y="1946"/>
                <wp:lineTo x="21479" y="973"/>
                <wp:lineTo x="21117" y="0"/>
                <wp:lineTo x="362"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9950" cy="2114550"/>
                    </a:xfrm>
                    <a:prstGeom prst="roundRect">
                      <a:avLst>
                        <a:gd name="adj" fmla="val 8594"/>
                      </a:avLst>
                    </a:prstGeom>
                    <a:solidFill>
                      <a:srgbClr val="FFFFFF">
                        <a:shade val="85000"/>
                      </a:srgbClr>
                    </a:solidFill>
                    <a:ln>
                      <a:noFill/>
                    </a:ln>
                    <a:effectLst>
                      <a:reflection blurRad="12700" stA="38000" endPos="11000" dist="5000" dir="5400000" sy="-100000" algn="bl" rotWithShape="0"/>
                    </a:effectLst>
                  </pic:spPr>
                </pic:pic>
              </a:graphicData>
            </a:graphic>
            <wp14:sizeRelH relativeFrom="page">
              <wp14:pctWidth>0</wp14:pctWidth>
            </wp14:sizeRelH>
            <wp14:sizeRelV relativeFrom="page">
              <wp14:pctHeight>0</wp14:pctHeight>
            </wp14:sizeRelV>
          </wp:anchor>
        </w:drawing>
      </w:r>
      <w:r w:rsidR="003D47D9" w:rsidRPr="00AD3FD0">
        <w:rPr>
          <w:rFonts w:ascii="Times New Roman" w:hAnsi="Times New Roman" w:cs="Times New Roman"/>
          <w:sz w:val="28"/>
          <w:szCs w:val="28"/>
        </w:rPr>
        <w:t>З ініціативи кафедри соціальної робо</w:t>
      </w:r>
      <w:r w:rsidR="003D47D9">
        <w:rPr>
          <w:rFonts w:ascii="Times New Roman" w:hAnsi="Times New Roman" w:cs="Times New Roman"/>
          <w:sz w:val="28"/>
          <w:szCs w:val="28"/>
        </w:rPr>
        <w:t xml:space="preserve">ти Миколаївського національного </w:t>
      </w:r>
      <w:r w:rsidR="003D47D9" w:rsidRPr="00AD3FD0">
        <w:rPr>
          <w:rFonts w:ascii="Times New Roman" w:hAnsi="Times New Roman" w:cs="Times New Roman"/>
          <w:sz w:val="28"/>
          <w:szCs w:val="28"/>
        </w:rPr>
        <w:t>університету імені В.О.Сухомлинського і Департаменту праці та соціального</w:t>
      </w:r>
      <w:r w:rsidR="003D47D9">
        <w:rPr>
          <w:rFonts w:ascii="Times New Roman" w:hAnsi="Times New Roman" w:cs="Times New Roman"/>
          <w:sz w:val="28"/>
          <w:szCs w:val="28"/>
        </w:rPr>
        <w:t xml:space="preserve"> </w:t>
      </w:r>
      <w:r w:rsidR="003D47D9" w:rsidRPr="00AD3FD0">
        <w:rPr>
          <w:rFonts w:ascii="Times New Roman" w:hAnsi="Times New Roman" w:cs="Times New Roman"/>
          <w:sz w:val="28"/>
          <w:szCs w:val="28"/>
        </w:rPr>
        <w:t xml:space="preserve">захисту населення Миколаївської міської ради 31 жовтня 2011 року відбулося урочисте відкриття Освітнього центру </w:t>
      </w:r>
      <w:r w:rsidR="003D47D9">
        <w:rPr>
          <w:rFonts w:ascii="Times New Roman" w:hAnsi="Times New Roman" w:cs="Times New Roman"/>
          <w:sz w:val="28"/>
          <w:szCs w:val="28"/>
        </w:rPr>
        <w:t>«</w:t>
      </w:r>
      <w:r w:rsidR="003D47D9" w:rsidRPr="00AD3FD0">
        <w:rPr>
          <w:rFonts w:ascii="Times New Roman" w:hAnsi="Times New Roman" w:cs="Times New Roman"/>
          <w:sz w:val="28"/>
          <w:szCs w:val="28"/>
        </w:rPr>
        <w:t>Університет третього віку</w:t>
      </w:r>
      <w:r w:rsidR="003D47D9">
        <w:rPr>
          <w:rFonts w:ascii="Times New Roman" w:hAnsi="Times New Roman" w:cs="Times New Roman"/>
          <w:sz w:val="28"/>
          <w:szCs w:val="28"/>
        </w:rPr>
        <w:t>»</w:t>
      </w:r>
      <w:r w:rsidR="003D47D9" w:rsidRPr="00AD3FD0">
        <w:rPr>
          <w:rFonts w:ascii="Times New Roman" w:hAnsi="Times New Roman" w:cs="Times New Roman"/>
          <w:sz w:val="28"/>
          <w:szCs w:val="28"/>
        </w:rPr>
        <w:t xml:space="preserve"> (далі – ОЦ УТВ) у місті Миколаєві. У церемонії від</w:t>
      </w:r>
      <w:r w:rsidR="00F33D30">
        <w:rPr>
          <w:rFonts w:ascii="Times New Roman" w:hAnsi="Times New Roman" w:cs="Times New Roman"/>
          <w:sz w:val="28"/>
          <w:szCs w:val="28"/>
        </w:rPr>
        <w:t>-</w:t>
      </w:r>
      <w:r w:rsidR="003D47D9" w:rsidRPr="00AD3FD0">
        <w:rPr>
          <w:rFonts w:ascii="Times New Roman" w:hAnsi="Times New Roman" w:cs="Times New Roman"/>
          <w:sz w:val="28"/>
          <w:szCs w:val="28"/>
        </w:rPr>
        <w:t>криття взяли участь: заступник го</w:t>
      </w:r>
      <w:r w:rsidR="00F33D30">
        <w:rPr>
          <w:rFonts w:ascii="Times New Roman" w:hAnsi="Times New Roman" w:cs="Times New Roman"/>
          <w:sz w:val="28"/>
          <w:szCs w:val="28"/>
        </w:rPr>
        <w:t>-</w:t>
      </w:r>
      <w:r w:rsidR="003D47D9" w:rsidRPr="00AD3FD0">
        <w:rPr>
          <w:rFonts w:ascii="Times New Roman" w:hAnsi="Times New Roman" w:cs="Times New Roman"/>
          <w:sz w:val="28"/>
          <w:szCs w:val="28"/>
        </w:rPr>
        <w:t>лови Миколаївської обласної дер</w:t>
      </w:r>
      <w:r w:rsidR="00BD6D60">
        <w:rPr>
          <w:rFonts w:ascii="Times New Roman" w:hAnsi="Times New Roman" w:cs="Times New Roman"/>
          <w:sz w:val="28"/>
          <w:szCs w:val="28"/>
        </w:rPr>
        <w:t>-</w:t>
      </w:r>
      <w:r w:rsidR="003D47D9" w:rsidRPr="00AD3FD0">
        <w:rPr>
          <w:rFonts w:ascii="Times New Roman" w:hAnsi="Times New Roman" w:cs="Times New Roman"/>
          <w:sz w:val="28"/>
          <w:szCs w:val="28"/>
        </w:rPr>
        <w:lastRenderedPageBreak/>
        <w:t>жавної адміністрації Наталя Борисівна Іванцова; заступник міського голови Маргарита Олександрівна Сапожнікова; начальник Головного управління праці та соціального захисту населення облдержадміністрації Ольга Вікторівна Сивопляс; ректор Миколаївського</w:t>
      </w:r>
      <w:r w:rsidR="003D47D9">
        <w:rPr>
          <w:rFonts w:ascii="Times New Roman" w:hAnsi="Times New Roman" w:cs="Times New Roman"/>
          <w:sz w:val="28"/>
          <w:szCs w:val="28"/>
        </w:rPr>
        <w:t xml:space="preserve"> </w:t>
      </w:r>
      <w:r w:rsidR="003D47D9" w:rsidRPr="00AD3FD0">
        <w:rPr>
          <w:rFonts w:ascii="Times New Roman" w:hAnsi="Times New Roman" w:cs="Times New Roman"/>
          <w:sz w:val="28"/>
          <w:szCs w:val="28"/>
        </w:rPr>
        <w:t>національного університету імені В.О.</w:t>
      </w:r>
      <w:r w:rsidR="00F33D30">
        <w:rPr>
          <w:rFonts w:ascii="Times New Roman" w:hAnsi="Times New Roman" w:cs="Times New Roman"/>
          <w:sz w:val="28"/>
          <w:szCs w:val="28"/>
        </w:rPr>
        <w:t xml:space="preserve"> </w:t>
      </w:r>
      <w:r w:rsidR="003D47D9" w:rsidRPr="00AD3FD0">
        <w:rPr>
          <w:rFonts w:ascii="Times New Roman" w:hAnsi="Times New Roman" w:cs="Times New Roman"/>
          <w:sz w:val="28"/>
          <w:szCs w:val="28"/>
        </w:rPr>
        <w:t>Су</w:t>
      </w:r>
      <w:r w:rsidR="00C01776">
        <w:rPr>
          <w:rFonts w:ascii="Times New Roman" w:hAnsi="Times New Roman" w:cs="Times New Roman"/>
          <w:sz w:val="28"/>
          <w:szCs w:val="28"/>
        </w:rPr>
        <w:t>-</w:t>
      </w:r>
      <w:r w:rsidR="003D47D9" w:rsidRPr="00AD3FD0">
        <w:rPr>
          <w:rFonts w:ascii="Times New Roman" w:hAnsi="Times New Roman" w:cs="Times New Roman"/>
          <w:sz w:val="28"/>
          <w:szCs w:val="28"/>
        </w:rPr>
        <w:t>хомлинського, голова постійної депутатської комісії з питань освіти, культури, у справах сім’ї, молоді та спорту Валерій Дмитрович Будак; директор Департаменту праці та соціального захисту населення Миколаївської міської ради Сергій Миколайович Бондаренко; завідувач кафедри соціальної роботи Миколаївського національного університету імені В.О.</w:t>
      </w:r>
      <w:r w:rsidR="00442169">
        <w:rPr>
          <w:rFonts w:ascii="Times New Roman" w:hAnsi="Times New Roman" w:cs="Times New Roman"/>
          <w:sz w:val="28"/>
          <w:szCs w:val="28"/>
        </w:rPr>
        <w:t xml:space="preserve"> </w:t>
      </w:r>
      <w:r w:rsidR="003D47D9" w:rsidRPr="00AD3FD0">
        <w:rPr>
          <w:rFonts w:ascii="Times New Roman" w:hAnsi="Times New Roman" w:cs="Times New Roman"/>
          <w:sz w:val="28"/>
          <w:szCs w:val="28"/>
        </w:rPr>
        <w:t>Сухомлинського Ми</w:t>
      </w:r>
      <w:r w:rsidR="00336028">
        <w:rPr>
          <w:rFonts w:ascii="Times New Roman" w:hAnsi="Times New Roman" w:cs="Times New Roman"/>
          <w:sz w:val="28"/>
          <w:szCs w:val="28"/>
        </w:rPr>
        <w:t>-</w:t>
      </w:r>
      <w:r w:rsidR="003D47D9" w:rsidRPr="00AD3FD0">
        <w:rPr>
          <w:rFonts w:ascii="Times New Roman" w:hAnsi="Times New Roman" w:cs="Times New Roman"/>
          <w:sz w:val="28"/>
          <w:szCs w:val="28"/>
        </w:rPr>
        <w:t>кола Миколайович Букач.</w:t>
      </w:r>
    </w:p>
    <w:p w:rsidR="00F33D30" w:rsidRDefault="00F33D30" w:rsidP="00F33D30">
      <w:pPr>
        <w:spacing w:after="0" w:line="360" w:lineRule="auto"/>
        <w:ind w:firstLine="851"/>
        <w:jc w:val="both"/>
        <w:rPr>
          <w:rFonts w:ascii="Times New Roman" w:hAnsi="Times New Roman" w:cs="Times New Roman"/>
          <w:sz w:val="28"/>
          <w:szCs w:val="28"/>
        </w:rPr>
      </w:pPr>
      <w:r w:rsidRPr="00F33D30">
        <w:rPr>
          <w:rFonts w:ascii="Times New Roman" w:hAnsi="Times New Roman" w:cs="Times New Roman"/>
          <w:sz w:val="28"/>
          <w:szCs w:val="28"/>
        </w:rPr>
        <w:t>Попередні наукові дослідження Микол</w:t>
      </w:r>
      <w:r>
        <w:rPr>
          <w:rFonts w:ascii="Times New Roman" w:hAnsi="Times New Roman" w:cs="Times New Roman"/>
          <w:sz w:val="28"/>
          <w:szCs w:val="28"/>
        </w:rPr>
        <w:t>и</w:t>
      </w:r>
      <w:r w:rsidRPr="00F33D30">
        <w:rPr>
          <w:rFonts w:ascii="Times New Roman" w:hAnsi="Times New Roman" w:cs="Times New Roman"/>
          <w:sz w:val="28"/>
          <w:szCs w:val="28"/>
        </w:rPr>
        <w:t xml:space="preserve"> Миколайович</w:t>
      </w:r>
      <w:r>
        <w:rPr>
          <w:rFonts w:ascii="Times New Roman" w:hAnsi="Times New Roman" w:cs="Times New Roman"/>
          <w:sz w:val="28"/>
          <w:szCs w:val="28"/>
        </w:rPr>
        <w:t>а</w:t>
      </w:r>
      <w:r w:rsidRPr="00F33D30">
        <w:rPr>
          <w:rFonts w:ascii="Times New Roman" w:hAnsi="Times New Roman" w:cs="Times New Roman"/>
          <w:sz w:val="28"/>
          <w:szCs w:val="28"/>
        </w:rPr>
        <w:t xml:space="preserve"> Букач</w:t>
      </w:r>
      <w:r>
        <w:rPr>
          <w:rFonts w:ascii="Times New Roman" w:hAnsi="Times New Roman" w:cs="Times New Roman"/>
          <w:sz w:val="28"/>
          <w:szCs w:val="28"/>
        </w:rPr>
        <w:t>а</w:t>
      </w:r>
      <w:r w:rsidRPr="00F33D30">
        <w:rPr>
          <w:rFonts w:ascii="Times New Roman" w:hAnsi="Times New Roman" w:cs="Times New Roman"/>
          <w:sz w:val="28"/>
          <w:szCs w:val="28"/>
        </w:rPr>
        <w:t xml:space="preserve"> методи</w:t>
      </w:r>
      <w:r>
        <w:rPr>
          <w:rFonts w:ascii="Times New Roman" w:hAnsi="Times New Roman" w:cs="Times New Roman"/>
          <w:sz w:val="28"/>
          <w:szCs w:val="28"/>
        </w:rPr>
        <w:t>-</w:t>
      </w:r>
      <w:r w:rsidRPr="00F33D30">
        <w:rPr>
          <w:rFonts w:ascii="Times New Roman" w:hAnsi="Times New Roman" w:cs="Times New Roman"/>
          <w:sz w:val="28"/>
          <w:szCs w:val="28"/>
        </w:rPr>
        <w:t>ки підтримки активної життєвої позиції людей поважного віку та узагальнення сучасного позитивного досвіду адаптації старшого покоління до нинішніх вик</w:t>
      </w:r>
      <w:r>
        <w:rPr>
          <w:rFonts w:ascii="Times New Roman" w:hAnsi="Times New Roman" w:cs="Times New Roman"/>
          <w:sz w:val="28"/>
          <w:szCs w:val="28"/>
        </w:rPr>
        <w:t>-</w:t>
      </w:r>
      <w:r w:rsidRPr="00F33D30">
        <w:rPr>
          <w:rFonts w:ascii="Times New Roman" w:hAnsi="Times New Roman" w:cs="Times New Roman"/>
          <w:sz w:val="28"/>
          <w:szCs w:val="28"/>
        </w:rPr>
        <w:t xml:space="preserve">ликів  знайшли закономірне втілення у створенні Університету третього віку в </w:t>
      </w:r>
      <w:r>
        <w:rPr>
          <w:rFonts w:ascii="Times New Roman" w:hAnsi="Times New Roman" w:cs="Times New Roman"/>
          <w:sz w:val="28"/>
          <w:szCs w:val="28"/>
        </w:rPr>
        <w:t xml:space="preserve">м. </w:t>
      </w:r>
      <w:r w:rsidRPr="00F33D30">
        <w:rPr>
          <w:rFonts w:ascii="Times New Roman" w:hAnsi="Times New Roman" w:cs="Times New Roman"/>
          <w:sz w:val="28"/>
          <w:szCs w:val="28"/>
        </w:rPr>
        <w:t>Миколаєві.</w:t>
      </w:r>
      <w:r>
        <w:rPr>
          <w:rFonts w:ascii="Times New Roman" w:hAnsi="Times New Roman" w:cs="Times New Roman"/>
          <w:sz w:val="28"/>
          <w:szCs w:val="28"/>
        </w:rPr>
        <w:t xml:space="preserve">  </w:t>
      </w:r>
      <w:r w:rsidRPr="00F33D30">
        <w:rPr>
          <w:rFonts w:ascii="Times New Roman" w:hAnsi="Times New Roman" w:cs="Times New Roman"/>
          <w:sz w:val="28"/>
          <w:szCs w:val="28"/>
        </w:rPr>
        <w:t>Витоками створення Університету третього віку, окрім наукових розробок вченого, стали практичні позитивні результати перших років діяль</w:t>
      </w:r>
      <w:r>
        <w:rPr>
          <w:rFonts w:ascii="Times New Roman" w:hAnsi="Times New Roman" w:cs="Times New Roman"/>
          <w:sz w:val="28"/>
          <w:szCs w:val="28"/>
        </w:rPr>
        <w:t>-</w:t>
      </w:r>
      <w:r w:rsidRPr="00F33D30">
        <w:rPr>
          <w:rFonts w:ascii="Times New Roman" w:hAnsi="Times New Roman" w:cs="Times New Roman"/>
          <w:sz w:val="28"/>
          <w:szCs w:val="28"/>
        </w:rPr>
        <w:t>ності Університету. В організації учбового процесу Університету брали участь викладачі і студенти різних кафедр на волонтерських засадах, а навчання для пенсіонерів було абсолютно безкоштовне. Учбова програма створювалася із врахуванням інтересів і побажань</w:t>
      </w:r>
      <w:r>
        <w:rPr>
          <w:rFonts w:ascii="Times New Roman" w:hAnsi="Times New Roman" w:cs="Times New Roman"/>
          <w:sz w:val="28"/>
          <w:szCs w:val="28"/>
        </w:rPr>
        <w:t xml:space="preserve"> студентів поважного віку: комп’</w:t>
      </w:r>
      <w:r w:rsidRPr="00F33D30">
        <w:rPr>
          <w:rFonts w:ascii="Times New Roman" w:hAnsi="Times New Roman" w:cs="Times New Roman"/>
          <w:sz w:val="28"/>
          <w:szCs w:val="28"/>
        </w:rPr>
        <w:t xml:space="preserve">ютерна грамотність, іноземні мови, педагогіка, психологія, образотворче мистецтво. </w:t>
      </w:r>
      <w:r>
        <w:rPr>
          <w:rFonts w:ascii="Times New Roman" w:hAnsi="Times New Roman" w:cs="Times New Roman"/>
          <w:sz w:val="28"/>
          <w:szCs w:val="28"/>
        </w:rPr>
        <w:t>При цьому с</w:t>
      </w:r>
      <w:r w:rsidRPr="00F33D30">
        <w:rPr>
          <w:rFonts w:ascii="Times New Roman" w:hAnsi="Times New Roman" w:cs="Times New Roman"/>
          <w:sz w:val="28"/>
          <w:szCs w:val="28"/>
        </w:rPr>
        <w:t xml:space="preserve">ередній вік «старших» студентів </w:t>
      </w:r>
      <w:r>
        <w:rPr>
          <w:rFonts w:ascii="Times New Roman" w:hAnsi="Times New Roman" w:cs="Times New Roman"/>
          <w:sz w:val="28"/>
          <w:szCs w:val="28"/>
        </w:rPr>
        <w:t>складає</w:t>
      </w:r>
      <w:r w:rsidRPr="00F33D30">
        <w:rPr>
          <w:rFonts w:ascii="Times New Roman" w:hAnsi="Times New Roman" w:cs="Times New Roman"/>
          <w:sz w:val="28"/>
          <w:szCs w:val="28"/>
        </w:rPr>
        <w:t xml:space="preserve"> 65 років, серед </w:t>
      </w:r>
      <w:r>
        <w:rPr>
          <w:rFonts w:ascii="Times New Roman" w:hAnsi="Times New Roman" w:cs="Times New Roman"/>
          <w:sz w:val="28"/>
          <w:szCs w:val="28"/>
        </w:rPr>
        <w:t>них</w:t>
      </w:r>
      <w:r w:rsidRPr="00F33D30">
        <w:rPr>
          <w:rFonts w:ascii="Times New Roman" w:hAnsi="Times New Roman" w:cs="Times New Roman"/>
          <w:sz w:val="28"/>
          <w:szCs w:val="28"/>
        </w:rPr>
        <w:t xml:space="preserve"> також </w:t>
      </w:r>
      <w:r>
        <w:rPr>
          <w:rFonts w:ascii="Times New Roman" w:hAnsi="Times New Roman" w:cs="Times New Roman"/>
          <w:sz w:val="28"/>
          <w:szCs w:val="28"/>
        </w:rPr>
        <w:t xml:space="preserve">часто зустрічаються </w:t>
      </w:r>
      <w:r w:rsidRPr="00F33D30">
        <w:rPr>
          <w:rFonts w:ascii="Times New Roman" w:hAnsi="Times New Roman" w:cs="Times New Roman"/>
          <w:sz w:val="28"/>
          <w:szCs w:val="28"/>
        </w:rPr>
        <w:t>82-річні</w:t>
      </w:r>
      <w:r>
        <w:rPr>
          <w:rFonts w:ascii="Times New Roman" w:hAnsi="Times New Roman" w:cs="Times New Roman"/>
          <w:sz w:val="28"/>
          <w:szCs w:val="28"/>
        </w:rPr>
        <w:t xml:space="preserve"> абітурієнти</w:t>
      </w:r>
      <w:r w:rsidRPr="00F33D30">
        <w:rPr>
          <w:rFonts w:ascii="Times New Roman" w:hAnsi="Times New Roman" w:cs="Times New Roman"/>
          <w:sz w:val="28"/>
          <w:szCs w:val="28"/>
        </w:rPr>
        <w:t xml:space="preserve">. </w:t>
      </w:r>
    </w:p>
    <w:p w:rsidR="003D47D9" w:rsidRDefault="00F33D30" w:rsidP="00442169">
      <w:pPr>
        <w:spacing w:after="0" w:line="360" w:lineRule="auto"/>
        <w:ind w:firstLine="851"/>
        <w:jc w:val="both"/>
        <w:rPr>
          <w:rFonts w:ascii="Times New Roman" w:hAnsi="Times New Roman" w:cs="Times New Roman"/>
          <w:sz w:val="28"/>
          <w:szCs w:val="28"/>
        </w:rPr>
      </w:pPr>
      <w:r w:rsidRPr="00F33D30">
        <w:rPr>
          <w:rFonts w:ascii="Times New Roman" w:hAnsi="Times New Roman" w:cs="Times New Roman"/>
          <w:sz w:val="28"/>
          <w:szCs w:val="28"/>
        </w:rPr>
        <w:t xml:space="preserve">Новації у турботі про старше покоління в Миколаєві набуло розголосу, бажаючих навчатися в Університеті ставало все більше. </w:t>
      </w:r>
      <w:r w:rsidR="003D47D9" w:rsidRPr="00AD3FD0">
        <w:rPr>
          <w:rFonts w:ascii="Times New Roman" w:hAnsi="Times New Roman" w:cs="Times New Roman"/>
          <w:sz w:val="28"/>
          <w:szCs w:val="28"/>
        </w:rPr>
        <w:t xml:space="preserve">У листопаді 2012 р. відбулося урочисте відкриття занять другого набору слухачів до Освітнього центру </w:t>
      </w:r>
      <w:r w:rsidR="003D47D9">
        <w:rPr>
          <w:rFonts w:ascii="Times New Roman" w:hAnsi="Times New Roman" w:cs="Times New Roman"/>
          <w:sz w:val="28"/>
          <w:szCs w:val="28"/>
        </w:rPr>
        <w:t>«</w:t>
      </w:r>
      <w:r w:rsidR="003D47D9" w:rsidRPr="00AD3FD0">
        <w:rPr>
          <w:rFonts w:ascii="Times New Roman" w:hAnsi="Times New Roman" w:cs="Times New Roman"/>
          <w:sz w:val="28"/>
          <w:szCs w:val="28"/>
        </w:rPr>
        <w:t>Університет третього віку</w:t>
      </w:r>
      <w:r w:rsidR="003D47D9">
        <w:rPr>
          <w:rFonts w:ascii="Times New Roman" w:hAnsi="Times New Roman" w:cs="Times New Roman"/>
          <w:sz w:val="28"/>
          <w:szCs w:val="28"/>
        </w:rPr>
        <w:t>»</w:t>
      </w:r>
      <w:r w:rsidR="003D47D9" w:rsidRPr="00AD3FD0">
        <w:rPr>
          <w:rFonts w:ascii="Times New Roman" w:hAnsi="Times New Roman" w:cs="Times New Roman"/>
          <w:sz w:val="28"/>
          <w:szCs w:val="28"/>
        </w:rPr>
        <w:t>. Слухачам були вручені студентські квит</w:t>
      </w:r>
      <w:r w:rsidR="00DE64DF">
        <w:rPr>
          <w:rFonts w:ascii="Times New Roman" w:hAnsi="Times New Roman" w:cs="Times New Roman"/>
          <w:sz w:val="28"/>
          <w:szCs w:val="28"/>
        </w:rPr>
        <w:t>-</w:t>
      </w:r>
      <w:r w:rsidR="003D47D9" w:rsidRPr="00AD3FD0">
        <w:rPr>
          <w:rFonts w:ascii="Times New Roman" w:hAnsi="Times New Roman" w:cs="Times New Roman"/>
          <w:sz w:val="28"/>
          <w:szCs w:val="28"/>
        </w:rPr>
        <w:t>ки, дизайн</w:t>
      </w:r>
      <w:r w:rsidR="003D47D9">
        <w:rPr>
          <w:rFonts w:ascii="Times New Roman" w:hAnsi="Times New Roman" w:cs="Times New Roman"/>
          <w:sz w:val="28"/>
          <w:szCs w:val="28"/>
        </w:rPr>
        <w:t xml:space="preserve"> </w:t>
      </w:r>
      <w:r w:rsidR="003D47D9" w:rsidRPr="00AD3FD0">
        <w:rPr>
          <w:rFonts w:ascii="Times New Roman" w:hAnsi="Times New Roman" w:cs="Times New Roman"/>
          <w:sz w:val="28"/>
          <w:szCs w:val="28"/>
        </w:rPr>
        <w:t xml:space="preserve">яких </w:t>
      </w:r>
      <w:r w:rsidR="003D47D9">
        <w:rPr>
          <w:rFonts w:ascii="Times New Roman" w:hAnsi="Times New Roman" w:cs="Times New Roman"/>
          <w:sz w:val="28"/>
          <w:szCs w:val="28"/>
        </w:rPr>
        <w:t>створено</w:t>
      </w:r>
      <w:r w:rsidR="003D47D9" w:rsidRPr="00AD3FD0">
        <w:rPr>
          <w:rFonts w:ascii="Times New Roman" w:hAnsi="Times New Roman" w:cs="Times New Roman"/>
          <w:sz w:val="28"/>
          <w:szCs w:val="28"/>
        </w:rPr>
        <w:t xml:space="preserve"> викладачами кафедри соціальної роботи. </w:t>
      </w:r>
    </w:p>
    <w:p w:rsidR="00F33D30" w:rsidRDefault="00F33D30" w:rsidP="00442169">
      <w:pPr>
        <w:spacing w:after="0" w:line="360" w:lineRule="auto"/>
        <w:ind w:firstLine="851"/>
        <w:jc w:val="both"/>
        <w:rPr>
          <w:rFonts w:ascii="Times New Roman" w:hAnsi="Times New Roman" w:cs="Times New Roman"/>
          <w:sz w:val="28"/>
          <w:szCs w:val="28"/>
        </w:rPr>
      </w:pPr>
      <w:r w:rsidRPr="00F33D30">
        <w:rPr>
          <w:rFonts w:ascii="Times New Roman" w:hAnsi="Times New Roman" w:cs="Times New Roman"/>
          <w:sz w:val="28"/>
          <w:szCs w:val="28"/>
        </w:rPr>
        <w:t>Успішне втілення наукової ідеї допомогли професору М.М.</w:t>
      </w:r>
      <w:r>
        <w:rPr>
          <w:rFonts w:ascii="Times New Roman" w:hAnsi="Times New Roman" w:cs="Times New Roman"/>
          <w:sz w:val="28"/>
          <w:szCs w:val="28"/>
        </w:rPr>
        <w:t xml:space="preserve"> </w:t>
      </w:r>
      <w:r w:rsidRPr="00F33D30">
        <w:rPr>
          <w:rFonts w:ascii="Times New Roman" w:hAnsi="Times New Roman" w:cs="Times New Roman"/>
          <w:sz w:val="28"/>
          <w:szCs w:val="28"/>
        </w:rPr>
        <w:t>Букачу пере</w:t>
      </w:r>
      <w:r>
        <w:rPr>
          <w:rFonts w:ascii="Times New Roman" w:hAnsi="Times New Roman" w:cs="Times New Roman"/>
          <w:sz w:val="28"/>
          <w:szCs w:val="28"/>
        </w:rPr>
        <w:t>-</w:t>
      </w:r>
      <w:r w:rsidRPr="00F33D30">
        <w:rPr>
          <w:rFonts w:ascii="Times New Roman" w:hAnsi="Times New Roman" w:cs="Times New Roman"/>
          <w:sz w:val="28"/>
          <w:szCs w:val="28"/>
        </w:rPr>
        <w:t>конати місцеву владу у партнерській співпраці з подальшого створення Освіт</w:t>
      </w:r>
      <w:r>
        <w:rPr>
          <w:rFonts w:ascii="Times New Roman" w:hAnsi="Times New Roman" w:cs="Times New Roman"/>
          <w:sz w:val="28"/>
          <w:szCs w:val="28"/>
        </w:rPr>
        <w:t>-</w:t>
      </w:r>
      <w:r w:rsidRPr="00F33D30">
        <w:rPr>
          <w:rFonts w:ascii="Times New Roman" w:hAnsi="Times New Roman" w:cs="Times New Roman"/>
          <w:sz w:val="28"/>
          <w:szCs w:val="28"/>
        </w:rPr>
        <w:lastRenderedPageBreak/>
        <w:t>нього центру «Університет третього віку» (ОЦ УТВ), зареєстрованого у квітні 2014 року.</w:t>
      </w:r>
      <w:r w:rsidR="00DE64DF">
        <w:rPr>
          <w:rFonts w:ascii="Times New Roman" w:hAnsi="Times New Roman" w:cs="Times New Roman"/>
          <w:sz w:val="28"/>
          <w:szCs w:val="28"/>
        </w:rPr>
        <w:t xml:space="preserve"> </w:t>
      </w:r>
      <w:r w:rsidR="00DE64DF" w:rsidRPr="00DE64DF">
        <w:rPr>
          <w:rFonts w:ascii="Times New Roman" w:hAnsi="Times New Roman" w:cs="Times New Roman"/>
          <w:sz w:val="28"/>
          <w:szCs w:val="28"/>
        </w:rPr>
        <w:t>Так, партнерами стали Департамент праці і соціального захисту виконкому Миколаївської міської ради, Миколаївський міський територіальний центр обслуговування одиноких і непрацездатних громадян та Науково-педагогічна і Центральна ім. Кропивницького бібліотеки.</w:t>
      </w:r>
      <w:r w:rsidR="00DE64DF">
        <w:rPr>
          <w:rFonts w:ascii="Times New Roman" w:hAnsi="Times New Roman" w:cs="Times New Roman"/>
          <w:sz w:val="28"/>
          <w:szCs w:val="28"/>
        </w:rPr>
        <w:t xml:space="preserve"> </w:t>
      </w:r>
      <w:r w:rsidR="00DE64DF" w:rsidRPr="00DE64DF">
        <w:rPr>
          <w:rFonts w:ascii="Times New Roman" w:hAnsi="Times New Roman" w:cs="Times New Roman"/>
          <w:sz w:val="28"/>
          <w:szCs w:val="28"/>
        </w:rPr>
        <w:t xml:space="preserve">А </w:t>
      </w:r>
      <w:r w:rsidR="00DE64DF">
        <w:rPr>
          <w:rFonts w:ascii="Times New Roman" w:hAnsi="Times New Roman" w:cs="Times New Roman"/>
          <w:sz w:val="28"/>
          <w:szCs w:val="28"/>
        </w:rPr>
        <w:t xml:space="preserve">починаючи </w:t>
      </w:r>
      <w:r w:rsidR="00DE64DF" w:rsidRPr="00DE64DF">
        <w:rPr>
          <w:rFonts w:ascii="Times New Roman" w:hAnsi="Times New Roman" w:cs="Times New Roman"/>
          <w:sz w:val="28"/>
          <w:szCs w:val="28"/>
        </w:rPr>
        <w:t>з 2015 року до забезпечення функціонування ОЦ УТВ приєднались викладачі Ми</w:t>
      </w:r>
      <w:r w:rsidR="00DE64DF">
        <w:rPr>
          <w:rFonts w:ascii="Times New Roman" w:hAnsi="Times New Roman" w:cs="Times New Roman"/>
          <w:sz w:val="28"/>
          <w:szCs w:val="28"/>
        </w:rPr>
        <w:t>-</w:t>
      </w:r>
      <w:r w:rsidR="00DE64DF" w:rsidRPr="00DE64DF">
        <w:rPr>
          <w:rFonts w:ascii="Times New Roman" w:hAnsi="Times New Roman" w:cs="Times New Roman"/>
          <w:sz w:val="28"/>
          <w:szCs w:val="28"/>
        </w:rPr>
        <w:t>колаївського національного аграрного університету.</w:t>
      </w:r>
      <w:r w:rsidR="00DE64DF">
        <w:rPr>
          <w:rFonts w:ascii="Times New Roman" w:hAnsi="Times New Roman" w:cs="Times New Roman"/>
          <w:sz w:val="28"/>
          <w:szCs w:val="28"/>
        </w:rPr>
        <w:t xml:space="preserve"> </w:t>
      </w:r>
      <w:r w:rsidR="00DE64DF" w:rsidRPr="00DE64DF">
        <w:rPr>
          <w:rFonts w:ascii="Times New Roman" w:hAnsi="Times New Roman" w:cs="Times New Roman"/>
          <w:sz w:val="28"/>
          <w:szCs w:val="28"/>
        </w:rPr>
        <w:t xml:space="preserve">Розробка навчальних програм та дисциплін   удосконалювалась та набувала осучаснених напрямів, практично-прикладних характеристик.  </w:t>
      </w:r>
      <w:r w:rsidR="00336028">
        <w:rPr>
          <w:rFonts w:ascii="Times New Roman" w:hAnsi="Times New Roman" w:cs="Times New Roman"/>
          <w:sz w:val="28"/>
          <w:szCs w:val="28"/>
        </w:rPr>
        <w:t xml:space="preserve">Так, </w:t>
      </w:r>
      <w:r w:rsidR="00DE64DF" w:rsidRPr="00DE64DF">
        <w:rPr>
          <w:rFonts w:ascii="Times New Roman" w:hAnsi="Times New Roman" w:cs="Times New Roman"/>
          <w:sz w:val="28"/>
          <w:szCs w:val="28"/>
        </w:rPr>
        <w:t>«</w:t>
      </w:r>
      <w:r w:rsidR="00336028">
        <w:rPr>
          <w:rFonts w:ascii="Times New Roman" w:hAnsi="Times New Roman" w:cs="Times New Roman"/>
          <w:sz w:val="28"/>
          <w:szCs w:val="28"/>
        </w:rPr>
        <w:t>д</w:t>
      </w:r>
      <w:r w:rsidR="00DE64DF" w:rsidRPr="00DE64DF">
        <w:rPr>
          <w:rFonts w:ascii="Times New Roman" w:hAnsi="Times New Roman" w:cs="Times New Roman"/>
          <w:sz w:val="28"/>
          <w:szCs w:val="28"/>
        </w:rPr>
        <w:t>орослі» студенти, окрім засвоєн</w:t>
      </w:r>
      <w:r w:rsidR="00336028">
        <w:rPr>
          <w:rFonts w:ascii="Times New Roman" w:hAnsi="Times New Roman" w:cs="Times New Roman"/>
          <w:sz w:val="28"/>
          <w:szCs w:val="28"/>
        </w:rPr>
        <w:t>-</w:t>
      </w:r>
      <w:r w:rsidR="00DE64DF" w:rsidRPr="00DE64DF">
        <w:rPr>
          <w:rFonts w:ascii="Times New Roman" w:hAnsi="Times New Roman" w:cs="Times New Roman"/>
          <w:sz w:val="28"/>
          <w:szCs w:val="28"/>
        </w:rPr>
        <w:t>ня навчальних курсів дисциплін, проявляли творчий  потенціал у концертних мистецьких програмах, фестивалях. З явився новий напрям учбових програм з фітнесу через прояв ініціативи забезпечити викладання однією із слухачок, у минулому – майстра спорту.</w:t>
      </w:r>
    </w:p>
    <w:p w:rsidR="008A1DC7" w:rsidRPr="00AD3FD0" w:rsidRDefault="003D47D9" w:rsidP="00442169">
      <w:pPr>
        <w:spacing w:after="0" w:line="360" w:lineRule="auto"/>
        <w:ind w:firstLine="851"/>
        <w:jc w:val="both"/>
        <w:rPr>
          <w:rFonts w:ascii="Times New Roman" w:hAnsi="Times New Roman" w:cs="Times New Roman"/>
          <w:sz w:val="28"/>
          <w:szCs w:val="28"/>
        </w:rPr>
      </w:pPr>
      <w:r w:rsidRPr="00AD3FD0">
        <w:rPr>
          <w:rFonts w:ascii="Times New Roman" w:hAnsi="Times New Roman" w:cs="Times New Roman"/>
          <w:sz w:val="28"/>
          <w:szCs w:val="28"/>
        </w:rPr>
        <w:t xml:space="preserve">Метою створення Освітнього центру </w:t>
      </w:r>
      <w:r>
        <w:rPr>
          <w:rFonts w:ascii="Times New Roman" w:hAnsi="Times New Roman" w:cs="Times New Roman"/>
          <w:sz w:val="28"/>
          <w:szCs w:val="28"/>
        </w:rPr>
        <w:t>«</w:t>
      </w:r>
      <w:r w:rsidRPr="00AD3FD0">
        <w:rPr>
          <w:rFonts w:ascii="Times New Roman" w:hAnsi="Times New Roman" w:cs="Times New Roman"/>
          <w:sz w:val="28"/>
          <w:szCs w:val="28"/>
        </w:rPr>
        <w:t>Університету третього ві</w:t>
      </w:r>
      <w:r w:rsidR="00F33D30">
        <w:rPr>
          <w:rFonts w:ascii="Times New Roman" w:hAnsi="Times New Roman" w:cs="Times New Roman"/>
          <w:sz w:val="28"/>
          <w:szCs w:val="28"/>
        </w:rPr>
        <w:t>-</w:t>
      </w:r>
      <w:r w:rsidRPr="00AD3FD0">
        <w:rPr>
          <w:rFonts w:ascii="Times New Roman" w:hAnsi="Times New Roman" w:cs="Times New Roman"/>
          <w:sz w:val="28"/>
          <w:szCs w:val="28"/>
        </w:rPr>
        <w:t>ку</w:t>
      </w:r>
      <w:r>
        <w:rPr>
          <w:rFonts w:ascii="Times New Roman" w:hAnsi="Times New Roman" w:cs="Times New Roman"/>
          <w:sz w:val="28"/>
          <w:szCs w:val="28"/>
        </w:rPr>
        <w:t>»</w:t>
      </w:r>
      <w:r w:rsidRPr="00AD3FD0">
        <w:rPr>
          <w:rFonts w:ascii="Times New Roman" w:hAnsi="Times New Roman" w:cs="Times New Roman"/>
          <w:sz w:val="28"/>
          <w:szCs w:val="28"/>
        </w:rPr>
        <w:t xml:space="preserve"> є адаптація старшого покоління до умов сучасного життя; підтримка фізичної й інтелектуальної форми, сприяння збереженню активної життєвої позиції. </w:t>
      </w:r>
      <w:r w:rsidR="008A1DC7" w:rsidRPr="00AD3FD0">
        <w:rPr>
          <w:rFonts w:ascii="Times New Roman" w:hAnsi="Times New Roman" w:cs="Times New Roman"/>
          <w:sz w:val="28"/>
          <w:szCs w:val="28"/>
        </w:rPr>
        <w:t>В о</w:t>
      </w:r>
      <w:r w:rsidR="00442169">
        <w:rPr>
          <w:rFonts w:ascii="Times New Roman" w:hAnsi="Times New Roman" w:cs="Times New Roman"/>
          <w:noProof/>
          <w:sz w:val="28"/>
          <w:szCs w:val="28"/>
          <w:lang w:val="ru-RU" w:eastAsia="ru-RU"/>
        </w:rPr>
        <w:drawing>
          <wp:anchor distT="0" distB="0" distL="114300" distR="114300" simplePos="0" relativeHeight="251664384" behindDoc="1" locked="0" layoutInCell="1" allowOverlap="1">
            <wp:simplePos x="0" y="0"/>
            <wp:positionH relativeFrom="column">
              <wp:posOffset>22860</wp:posOffset>
            </wp:positionH>
            <wp:positionV relativeFrom="paragraph">
              <wp:posOffset>3810</wp:posOffset>
            </wp:positionV>
            <wp:extent cx="3200400" cy="2403475"/>
            <wp:effectExtent l="19050" t="0" r="19050" b="339725"/>
            <wp:wrapTight wrapText="bothSides">
              <wp:wrapPolygon edited="0">
                <wp:start x="643" y="0"/>
                <wp:lineTo x="-129" y="514"/>
                <wp:lineTo x="-129" y="24482"/>
                <wp:lineTo x="21600" y="24482"/>
                <wp:lineTo x="21600" y="1712"/>
                <wp:lineTo x="21471" y="1027"/>
                <wp:lineTo x="20957" y="0"/>
                <wp:lineTo x="643"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403475"/>
                    </a:xfrm>
                    <a:prstGeom prst="roundRect">
                      <a:avLst>
                        <a:gd name="adj" fmla="val 8594"/>
                      </a:avLst>
                    </a:prstGeom>
                    <a:solidFill>
                      <a:srgbClr val="FFFFFF">
                        <a:shade val="85000"/>
                      </a:srgbClr>
                    </a:solidFill>
                    <a:ln>
                      <a:noFill/>
                    </a:ln>
                    <a:effectLst>
                      <a:reflection blurRad="12700" stA="38000" endPos="11000" dist="5000" dir="5400000" sy="-100000" algn="bl" rotWithShape="0"/>
                    </a:effectLst>
                  </pic:spPr>
                </pic:pic>
              </a:graphicData>
            </a:graphic>
            <wp14:sizeRelH relativeFrom="page">
              <wp14:pctWidth>0</wp14:pctWidth>
            </wp14:sizeRelH>
            <wp14:sizeRelV relativeFrom="page">
              <wp14:pctHeight>0</wp14:pctHeight>
            </wp14:sizeRelV>
          </wp:anchor>
        </w:drawing>
      </w:r>
      <w:r w:rsidR="008A1DC7" w:rsidRPr="00AD3FD0">
        <w:rPr>
          <w:rFonts w:ascii="Times New Roman" w:hAnsi="Times New Roman" w:cs="Times New Roman"/>
          <w:sz w:val="28"/>
          <w:szCs w:val="28"/>
        </w:rPr>
        <w:t xml:space="preserve">снові навчання людей похилого віку лежить ідея інтеграції неформальної та </w:t>
      </w:r>
      <w:r w:rsidR="00F33D30">
        <w:rPr>
          <w:rFonts w:ascii="Times New Roman" w:hAnsi="Times New Roman" w:cs="Times New Roman"/>
          <w:sz w:val="28"/>
          <w:szCs w:val="28"/>
        </w:rPr>
        <w:t>нормаль-</w:t>
      </w:r>
      <w:r w:rsidR="008A1DC7" w:rsidRPr="00AD3FD0">
        <w:rPr>
          <w:rFonts w:ascii="Times New Roman" w:hAnsi="Times New Roman" w:cs="Times New Roman"/>
          <w:sz w:val="28"/>
          <w:szCs w:val="28"/>
        </w:rPr>
        <w:t>ної освіти. У процесі роботи над цією ідеєю авторами даного проекту була роз</w:t>
      </w:r>
      <w:r w:rsidR="00F33D30">
        <w:rPr>
          <w:rFonts w:ascii="Times New Roman" w:hAnsi="Times New Roman" w:cs="Times New Roman"/>
          <w:sz w:val="28"/>
          <w:szCs w:val="28"/>
        </w:rPr>
        <w:t>-</w:t>
      </w:r>
      <w:r w:rsidR="008A1DC7" w:rsidRPr="00AD3FD0">
        <w:rPr>
          <w:rFonts w:ascii="Times New Roman" w:hAnsi="Times New Roman" w:cs="Times New Roman"/>
          <w:sz w:val="28"/>
          <w:szCs w:val="28"/>
        </w:rPr>
        <w:t xml:space="preserve">роблена програма діяльності Освітнього центру </w:t>
      </w:r>
      <w:r w:rsidR="008A1DC7">
        <w:rPr>
          <w:rFonts w:ascii="Times New Roman" w:hAnsi="Times New Roman" w:cs="Times New Roman"/>
          <w:sz w:val="28"/>
          <w:szCs w:val="28"/>
        </w:rPr>
        <w:t>«</w:t>
      </w:r>
      <w:r w:rsidR="008A1DC7" w:rsidRPr="00AD3FD0">
        <w:rPr>
          <w:rFonts w:ascii="Times New Roman" w:hAnsi="Times New Roman" w:cs="Times New Roman"/>
          <w:sz w:val="28"/>
          <w:szCs w:val="28"/>
        </w:rPr>
        <w:t>Університет третього віку</w:t>
      </w:r>
      <w:r w:rsidR="008A1DC7">
        <w:rPr>
          <w:rFonts w:ascii="Times New Roman" w:hAnsi="Times New Roman" w:cs="Times New Roman"/>
          <w:sz w:val="28"/>
          <w:szCs w:val="28"/>
        </w:rPr>
        <w:t>»</w:t>
      </w:r>
      <w:r w:rsidR="008A1DC7" w:rsidRPr="00AD3FD0">
        <w:rPr>
          <w:rFonts w:ascii="Times New Roman" w:hAnsi="Times New Roman" w:cs="Times New Roman"/>
          <w:sz w:val="28"/>
          <w:szCs w:val="28"/>
        </w:rPr>
        <w:t>, яка включає два блоки: освітній та організації дозвілля. Освітній блок включає рекомендовані теми лекцій з наступних</w:t>
      </w:r>
      <w:r w:rsidR="008A1DC7">
        <w:rPr>
          <w:rFonts w:ascii="Times New Roman" w:hAnsi="Times New Roman" w:cs="Times New Roman"/>
          <w:sz w:val="28"/>
          <w:szCs w:val="28"/>
        </w:rPr>
        <w:t xml:space="preserve"> </w:t>
      </w:r>
      <w:r w:rsidR="008A1DC7" w:rsidRPr="00AD3FD0">
        <w:rPr>
          <w:rFonts w:ascii="Times New Roman" w:hAnsi="Times New Roman" w:cs="Times New Roman"/>
          <w:sz w:val="28"/>
          <w:szCs w:val="28"/>
        </w:rPr>
        <w:t>напрямів: медико-валеологічний, психолого-педагогічний, комп’ютерно</w:t>
      </w:r>
      <w:r w:rsidR="008A1DC7">
        <w:rPr>
          <w:rFonts w:ascii="Times New Roman" w:hAnsi="Times New Roman" w:cs="Times New Roman"/>
          <w:sz w:val="28"/>
          <w:szCs w:val="28"/>
        </w:rPr>
        <w:t>-</w:t>
      </w:r>
      <w:r w:rsidR="008A1DC7" w:rsidRPr="00AD3FD0">
        <w:rPr>
          <w:rFonts w:ascii="Times New Roman" w:hAnsi="Times New Roman" w:cs="Times New Roman"/>
          <w:sz w:val="28"/>
          <w:szCs w:val="28"/>
        </w:rPr>
        <w:t xml:space="preserve">інформаційний, культурно-мистецький, філологічний, історико-філософський. </w:t>
      </w:r>
    </w:p>
    <w:p w:rsidR="00983157" w:rsidRDefault="008A1DC7" w:rsidP="00442169">
      <w:pPr>
        <w:spacing w:after="0" w:line="360" w:lineRule="auto"/>
        <w:ind w:firstLine="851"/>
        <w:jc w:val="both"/>
        <w:rPr>
          <w:rFonts w:ascii="Times New Roman" w:hAnsi="Times New Roman" w:cs="Times New Roman"/>
          <w:sz w:val="28"/>
          <w:szCs w:val="28"/>
        </w:rPr>
      </w:pPr>
      <w:r w:rsidRPr="00AD3FD0">
        <w:rPr>
          <w:rFonts w:ascii="Times New Roman" w:hAnsi="Times New Roman" w:cs="Times New Roman"/>
          <w:sz w:val="28"/>
          <w:szCs w:val="28"/>
        </w:rPr>
        <w:t xml:space="preserve">Програма побудована з урахуванням бажань та інтересів слухачів, які </w:t>
      </w:r>
    </w:p>
    <w:p w:rsidR="00336028" w:rsidRDefault="008A1DC7" w:rsidP="00983157">
      <w:pPr>
        <w:spacing w:after="0" w:line="360" w:lineRule="auto"/>
        <w:jc w:val="both"/>
        <w:rPr>
          <w:rFonts w:ascii="Times New Roman" w:hAnsi="Times New Roman" w:cs="Times New Roman"/>
          <w:sz w:val="28"/>
          <w:szCs w:val="28"/>
        </w:rPr>
      </w:pPr>
      <w:r w:rsidRPr="00AD3FD0">
        <w:rPr>
          <w:rFonts w:ascii="Times New Roman" w:hAnsi="Times New Roman" w:cs="Times New Roman"/>
          <w:sz w:val="28"/>
          <w:szCs w:val="28"/>
        </w:rPr>
        <w:t>було виявлено в результаті анкетного опитування, що було розроблене викла</w:t>
      </w:r>
      <w:r w:rsidR="00983157">
        <w:rPr>
          <w:rFonts w:ascii="Times New Roman" w:hAnsi="Times New Roman" w:cs="Times New Roman"/>
          <w:sz w:val="28"/>
          <w:szCs w:val="28"/>
        </w:rPr>
        <w:t>-</w:t>
      </w:r>
    </w:p>
    <w:p w:rsidR="008A1D30" w:rsidRPr="008A1D30" w:rsidRDefault="008A1DC7" w:rsidP="00983157">
      <w:pPr>
        <w:spacing w:after="0" w:line="360" w:lineRule="auto"/>
        <w:jc w:val="both"/>
        <w:rPr>
          <w:rFonts w:ascii="Times New Roman" w:hAnsi="Times New Roman" w:cs="Times New Roman"/>
          <w:sz w:val="28"/>
          <w:szCs w:val="28"/>
        </w:rPr>
      </w:pPr>
      <w:r w:rsidRPr="00AD3FD0">
        <w:rPr>
          <w:rFonts w:ascii="Times New Roman" w:hAnsi="Times New Roman" w:cs="Times New Roman"/>
          <w:sz w:val="28"/>
          <w:szCs w:val="28"/>
        </w:rPr>
        <w:lastRenderedPageBreak/>
        <w:t>дачами кафедри соціальної роботи МНУ ім. В.О.Сухомлинського</w:t>
      </w:r>
      <w:r w:rsidR="008A1D30">
        <w:rPr>
          <w:rFonts w:ascii="Times New Roman" w:hAnsi="Times New Roman" w:cs="Times New Roman"/>
          <w:sz w:val="28"/>
          <w:szCs w:val="28"/>
        </w:rPr>
        <w:t xml:space="preserve">: </w:t>
      </w:r>
      <w:r w:rsidR="008A1D30" w:rsidRPr="008A1D30">
        <w:rPr>
          <w:rFonts w:ascii="Times New Roman" w:hAnsi="Times New Roman" w:cs="Times New Roman"/>
          <w:sz w:val="28"/>
          <w:szCs w:val="28"/>
        </w:rPr>
        <w:t xml:space="preserve">люди похилого віку потребують перш за все знань з питань </w:t>
      </w:r>
      <w:r w:rsidR="00442169" w:rsidRPr="008A1D30">
        <w:rPr>
          <w:rFonts w:ascii="Times New Roman" w:hAnsi="Times New Roman" w:cs="Times New Roman"/>
          <w:sz w:val="28"/>
          <w:szCs w:val="28"/>
        </w:rPr>
        <w:t>здоров</w:t>
      </w:r>
      <w:r w:rsidR="00442169">
        <w:rPr>
          <w:rFonts w:ascii="Times New Roman" w:hAnsi="Times New Roman" w:cs="Times New Roman"/>
          <w:sz w:val="28"/>
          <w:szCs w:val="28"/>
        </w:rPr>
        <w:t>’</w:t>
      </w:r>
      <w:r w:rsidR="00442169" w:rsidRPr="008A1D30">
        <w:rPr>
          <w:rFonts w:ascii="Times New Roman" w:hAnsi="Times New Roman" w:cs="Times New Roman"/>
          <w:sz w:val="28"/>
          <w:szCs w:val="28"/>
        </w:rPr>
        <w:t>я</w:t>
      </w:r>
      <w:r w:rsidR="008A1D30" w:rsidRPr="008A1D30">
        <w:rPr>
          <w:rFonts w:ascii="Times New Roman" w:hAnsi="Times New Roman" w:cs="Times New Roman"/>
          <w:sz w:val="28"/>
          <w:szCs w:val="28"/>
        </w:rPr>
        <w:t xml:space="preserve">, педагогіки та психології, володіння </w:t>
      </w:r>
      <w:r w:rsidR="00442169" w:rsidRPr="008A1D30">
        <w:rPr>
          <w:rFonts w:ascii="Times New Roman" w:hAnsi="Times New Roman" w:cs="Times New Roman"/>
          <w:sz w:val="28"/>
          <w:szCs w:val="28"/>
        </w:rPr>
        <w:t>комп</w:t>
      </w:r>
      <w:r w:rsidR="00442169">
        <w:rPr>
          <w:rFonts w:ascii="Times New Roman" w:hAnsi="Times New Roman" w:cs="Times New Roman"/>
          <w:sz w:val="28"/>
          <w:szCs w:val="28"/>
        </w:rPr>
        <w:t>’</w:t>
      </w:r>
      <w:r w:rsidR="00442169" w:rsidRPr="008A1D30">
        <w:rPr>
          <w:rFonts w:ascii="Times New Roman" w:hAnsi="Times New Roman" w:cs="Times New Roman"/>
          <w:sz w:val="28"/>
          <w:szCs w:val="28"/>
        </w:rPr>
        <w:t>ютерною</w:t>
      </w:r>
      <w:r w:rsidR="008A1D30" w:rsidRPr="008A1D30">
        <w:rPr>
          <w:rFonts w:ascii="Times New Roman" w:hAnsi="Times New Roman" w:cs="Times New Roman"/>
          <w:sz w:val="28"/>
          <w:szCs w:val="28"/>
        </w:rPr>
        <w:t xml:space="preserve"> технікою тощо. </w:t>
      </w:r>
    </w:p>
    <w:p w:rsidR="00983157" w:rsidRPr="001124DB" w:rsidRDefault="008A1D30" w:rsidP="00983157">
      <w:pPr>
        <w:spacing w:after="0" w:line="360" w:lineRule="auto"/>
        <w:ind w:firstLine="851"/>
        <w:jc w:val="both"/>
        <w:rPr>
          <w:rFonts w:ascii="Times New Roman" w:hAnsi="Times New Roman" w:cs="Times New Roman"/>
          <w:sz w:val="28"/>
          <w:szCs w:val="28"/>
        </w:rPr>
      </w:pPr>
      <w:r w:rsidRPr="008A1D30">
        <w:rPr>
          <w:rFonts w:ascii="Times New Roman" w:hAnsi="Times New Roman" w:cs="Times New Roman"/>
          <w:sz w:val="28"/>
          <w:szCs w:val="28"/>
        </w:rPr>
        <w:t>Викладачами кафедри також була розр</w:t>
      </w:r>
      <w:r>
        <w:rPr>
          <w:rFonts w:ascii="Times New Roman" w:hAnsi="Times New Roman" w:cs="Times New Roman"/>
          <w:sz w:val="28"/>
          <w:szCs w:val="28"/>
        </w:rPr>
        <w:t xml:space="preserve">облена емблема ОЦ УТВ, на якій </w:t>
      </w:r>
      <w:r w:rsidRPr="008A1D30">
        <w:rPr>
          <w:rFonts w:ascii="Times New Roman" w:hAnsi="Times New Roman" w:cs="Times New Roman"/>
          <w:sz w:val="28"/>
          <w:szCs w:val="28"/>
        </w:rPr>
        <w:t xml:space="preserve">знайшло відображення гасло діяльності Миколаївського УТВ – </w:t>
      </w:r>
      <w:r>
        <w:rPr>
          <w:rFonts w:ascii="Times New Roman" w:hAnsi="Times New Roman" w:cs="Times New Roman"/>
          <w:sz w:val="28"/>
          <w:szCs w:val="28"/>
        </w:rPr>
        <w:t>«</w:t>
      </w:r>
      <w:r w:rsidRPr="008A1D30">
        <w:rPr>
          <w:rFonts w:ascii="Times New Roman" w:hAnsi="Times New Roman" w:cs="Times New Roman"/>
          <w:sz w:val="28"/>
          <w:szCs w:val="28"/>
        </w:rPr>
        <w:t>Освіта не знає вікових меж</w:t>
      </w:r>
      <w:r>
        <w:rPr>
          <w:rFonts w:ascii="Times New Roman" w:hAnsi="Times New Roman" w:cs="Times New Roman"/>
          <w:sz w:val="28"/>
          <w:szCs w:val="28"/>
        </w:rPr>
        <w:t>»</w:t>
      </w:r>
      <w:r w:rsidRPr="008A1D30">
        <w:rPr>
          <w:rFonts w:ascii="Times New Roman" w:hAnsi="Times New Roman" w:cs="Times New Roman"/>
          <w:sz w:val="28"/>
          <w:szCs w:val="28"/>
        </w:rPr>
        <w:t>.</w:t>
      </w:r>
      <w:r w:rsidR="00983157">
        <w:rPr>
          <w:rFonts w:ascii="Times New Roman" w:hAnsi="Times New Roman" w:cs="Times New Roman"/>
          <w:sz w:val="28"/>
          <w:szCs w:val="28"/>
        </w:rPr>
        <w:t xml:space="preserve"> </w:t>
      </w:r>
      <w:r w:rsidR="00983157" w:rsidRPr="001124DB">
        <w:rPr>
          <w:rFonts w:ascii="Times New Roman" w:hAnsi="Times New Roman" w:cs="Times New Roman"/>
          <w:sz w:val="28"/>
          <w:szCs w:val="28"/>
        </w:rPr>
        <w:t xml:space="preserve">Після успішного відкриття в обласному центрі, </w:t>
      </w:r>
      <w:r w:rsidR="00983157">
        <w:rPr>
          <w:rFonts w:ascii="Times New Roman" w:hAnsi="Times New Roman" w:cs="Times New Roman"/>
          <w:sz w:val="28"/>
          <w:szCs w:val="28"/>
        </w:rPr>
        <w:t>«</w:t>
      </w:r>
      <w:r w:rsidR="00983157" w:rsidRPr="001124DB">
        <w:rPr>
          <w:rFonts w:ascii="Times New Roman" w:hAnsi="Times New Roman" w:cs="Times New Roman"/>
          <w:sz w:val="28"/>
          <w:szCs w:val="28"/>
        </w:rPr>
        <w:t>Університет третього віку</w:t>
      </w:r>
      <w:r w:rsidR="00983157">
        <w:rPr>
          <w:rFonts w:ascii="Times New Roman" w:hAnsi="Times New Roman" w:cs="Times New Roman"/>
          <w:sz w:val="28"/>
          <w:szCs w:val="28"/>
        </w:rPr>
        <w:t>»</w:t>
      </w:r>
      <w:r w:rsidR="00983157" w:rsidRPr="001124DB">
        <w:rPr>
          <w:rFonts w:ascii="Times New Roman" w:hAnsi="Times New Roman" w:cs="Times New Roman"/>
          <w:sz w:val="28"/>
          <w:szCs w:val="28"/>
        </w:rPr>
        <w:t xml:space="preserve"> поширив свою діяльність на усі райони Миколаївської області.</w:t>
      </w:r>
    </w:p>
    <w:p w:rsidR="00983157" w:rsidRPr="00AD3FD0" w:rsidRDefault="00983157" w:rsidP="00983157">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02704B6F" wp14:editId="290A98EC">
            <wp:extent cx="3197540" cy="31623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8097" cy="3162851"/>
                    </a:xfrm>
                    <a:prstGeom prst="rect">
                      <a:avLst/>
                    </a:prstGeom>
                    <a:noFill/>
                  </pic:spPr>
                </pic:pic>
              </a:graphicData>
            </a:graphic>
          </wp:inline>
        </w:drawing>
      </w:r>
    </w:p>
    <w:p w:rsidR="00983157" w:rsidRPr="00442169" w:rsidRDefault="00983157" w:rsidP="00983157">
      <w:pPr>
        <w:spacing w:after="0" w:line="360" w:lineRule="auto"/>
        <w:jc w:val="center"/>
        <w:rPr>
          <w:rFonts w:ascii="Times New Roman" w:hAnsi="Times New Roman" w:cs="Times New Roman"/>
          <w:b/>
          <w:sz w:val="20"/>
          <w:szCs w:val="20"/>
        </w:rPr>
      </w:pPr>
      <w:r w:rsidRPr="00442169">
        <w:rPr>
          <w:rFonts w:ascii="Times New Roman" w:hAnsi="Times New Roman" w:cs="Times New Roman"/>
          <w:b/>
          <w:sz w:val="20"/>
          <w:szCs w:val="20"/>
        </w:rPr>
        <w:t>Географія поширення У</w:t>
      </w:r>
      <w:r w:rsidR="00336028">
        <w:rPr>
          <w:rFonts w:ascii="Times New Roman" w:hAnsi="Times New Roman" w:cs="Times New Roman"/>
          <w:b/>
          <w:sz w:val="20"/>
          <w:szCs w:val="20"/>
        </w:rPr>
        <w:t>ніверситету третього віку (УТВ)</w:t>
      </w:r>
      <w:r w:rsidRPr="00442169">
        <w:rPr>
          <w:rFonts w:ascii="Times New Roman" w:hAnsi="Times New Roman" w:cs="Times New Roman"/>
          <w:b/>
          <w:sz w:val="20"/>
          <w:szCs w:val="20"/>
        </w:rPr>
        <w:t xml:space="preserve"> в Миколаївській області</w:t>
      </w:r>
    </w:p>
    <w:p w:rsidR="00983157" w:rsidRDefault="00983157" w:rsidP="00983157">
      <w:pPr>
        <w:spacing w:after="0" w:line="360" w:lineRule="auto"/>
        <w:jc w:val="both"/>
        <w:rPr>
          <w:rFonts w:ascii="Times New Roman" w:hAnsi="Times New Roman" w:cs="Times New Roman"/>
          <w:sz w:val="28"/>
          <w:szCs w:val="28"/>
        </w:rPr>
      </w:pPr>
    </w:p>
    <w:p w:rsidR="00F22EDA" w:rsidRDefault="00F22EDA" w:rsidP="00442169">
      <w:pPr>
        <w:spacing w:after="0" w:line="360" w:lineRule="auto"/>
        <w:jc w:val="center"/>
        <w:rPr>
          <w:rFonts w:ascii="Arial" w:hAnsi="Arial" w:cs="Arial"/>
          <w:b/>
          <w:sz w:val="28"/>
          <w:szCs w:val="28"/>
        </w:rPr>
      </w:pPr>
      <w:r w:rsidRPr="00F22EDA">
        <w:rPr>
          <w:rFonts w:ascii="Arial" w:hAnsi="Arial" w:cs="Arial"/>
          <w:b/>
          <w:sz w:val="28"/>
          <w:szCs w:val="28"/>
        </w:rPr>
        <w:t>1.</w:t>
      </w:r>
      <w:r w:rsidR="00983157">
        <w:rPr>
          <w:rFonts w:ascii="Arial" w:hAnsi="Arial" w:cs="Arial"/>
          <w:b/>
          <w:sz w:val="28"/>
          <w:szCs w:val="28"/>
        </w:rPr>
        <w:t>3</w:t>
      </w:r>
      <w:r w:rsidRPr="00F22EDA">
        <w:rPr>
          <w:rFonts w:ascii="Arial" w:hAnsi="Arial" w:cs="Arial"/>
          <w:b/>
          <w:sz w:val="28"/>
          <w:szCs w:val="28"/>
        </w:rPr>
        <w:t xml:space="preserve"> </w:t>
      </w:r>
      <w:r w:rsidR="000C3A90">
        <w:rPr>
          <w:rFonts w:ascii="Arial" w:hAnsi="Arial" w:cs="Arial"/>
          <w:b/>
          <w:sz w:val="28"/>
          <w:szCs w:val="28"/>
        </w:rPr>
        <w:t>Напрями</w:t>
      </w:r>
      <w:r w:rsidRPr="00F22EDA">
        <w:rPr>
          <w:rFonts w:ascii="Arial" w:hAnsi="Arial" w:cs="Arial"/>
          <w:b/>
          <w:sz w:val="28"/>
          <w:szCs w:val="28"/>
        </w:rPr>
        <w:t xml:space="preserve"> діяльності освітнього центру «Університет третього віку» Миколаївського національного університету </w:t>
      </w:r>
    </w:p>
    <w:p w:rsidR="00F22EDA" w:rsidRPr="00F22EDA" w:rsidRDefault="00F22EDA" w:rsidP="00442169">
      <w:pPr>
        <w:spacing w:after="0" w:line="360" w:lineRule="auto"/>
        <w:jc w:val="center"/>
        <w:rPr>
          <w:rFonts w:ascii="Arial" w:hAnsi="Arial" w:cs="Arial"/>
          <w:b/>
          <w:sz w:val="28"/>
          <w:szCs w:val="28"/>
        </w:rPr>
      </w:pPr>
      <w:r w:rsidRPr="00F22EDA">
        <w:rPr>
          <w:rFonts w:ascii="Arial" w:hAnsi="Arial" w:cs="Arial"/>
          <w:b/>
          <w:sz w:val="28"/>
          <w:szCs w:val="28"/>
        </w:rPr>
        <w:t>імені В.О.Сухомлинського</w:t>
      </w:r>
    </w:p>
    <w:p w:rsidR="00F22EDA" w:rsidRDefault="00F22EDA" w:rsidP="00442169">
      <w:pPr>
        <w:spacing w:after="0" w:line="360" w:lineRule="auto"/>
        <w:jc w:val="both"/>
        <w:rPr>
          <w:rFonts w:ascii="Times New Roman" w:hAnsi="Times New Roman" w:cs="Times New Roman"/>
          <w:b/>
          <w:sz w:val="28"/>
          <w:szCs w:val="28"/>
        </w:rPr>
      </w:pPr>
    </w:p>
    <w:p w:rsidR="00817D7E" w:rsidRPr="00817D7E" w:rsidRDefault="00373F8A"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1552" behindDoc="1" locked="0" layoutInCell="1" allowOverlap="1" wp14:anchorId="5E65AA46" wp14:editId="7D4232BE">
            <wp:simplePos x="0" y="0"/>
            <wp:positionH relativeFrom="column">
              <wp:posOffset>-110490</wp:posOffset>
            </wp:positionH>
            <wp:positionV relativeFrom="paragraph">
              <wp:posOffset>61595</wp:posOffset>
            </wp:positionV>
            <wp:extent cx="962025" cy="1019175"/>
            <wp:effectExtent l="0" t="0" r="9525" b="9525"/>
            <wp:wrapSquare wrapText="bothSides"/>
            <wp:docPr id="21" name="Рисунок 21" descr="C:\Users\User\Desktop\НМКД 2017-2018 н.р\Документи\Р.1 Історія\Мудра с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МКД 2017-2018 н.р\Документи\Р.1 Історія\Мудра сова.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202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817D7E" w:rsidRPr="00817D7E">
        <w:rPr>
          <w:rFonts w:ascii="Times New Roman" w:hAnsi="Times New Roman" w:cs="Times New Roman"/>
          <w:sz w:val="28"/>
          <w:szCs w:val="28"/>
        </w:rPr>
        <w:t xml:space="preserve">На даний момент в Освітньому центрі </w:t>
      </w:r>
      <w:r w:rsidR="00817D7E">
        <w:rPr>
          <w:rFonts w:ascii="Times New Roman" w:hAnsi="Times New Roman" w:cs="Times New Roman"/>
          <w:sz w:val="28"/>
          <w:szCs w:val="28"/>
        </w:rPr>
        <w:t>«</w:t>
      </w:r>
      <w:r w:rsidR="00817D7E" w:rsidRPr="00817D7E">
        <w:rPr>
          <w:rFonts w:ascii="Times New Roman" w:hAnsi="Times New Roman" w:cs="Times New Roman"/>
          <w:sz w:val="28"/>
          <w:szCs w:val="28"/>
        </w:rPr>
        <w:t>Університет третьо</w:t>
      </w:r>
      <w:r>
        <w:rPr>
          <w:rFonts w:ascii="Times New Roman" w:hAnsi="Times New Roman" w:cs="Times New Roman"/>
          <w:sz w:val="28"/>
          <w:szCs w:val="28"/>
        </w:rPr>
        <w:t>-</w:t>
      </w:r>
      <w:r w:rsidR="00817D7E" w:rsidRPr="00817D7E">
        <w:rPr>
          <w:rFonts w:ascii="Times New Roman" w:hAnsi="Times New Roman" w:cs="Times New Roman"/>
          <w:sz w:val="28"/>
          <w:szCs w:val="28"/>
        </w:rPr>
        <w:t>го віку</w:t>
      </w:r>
      <w:r w:rsidR="00817D7E">
        <w:rPr>
          <w:rFonts w:ascii="Times New Roman" w:hAnsi="Times New Roman" w:cs="Times New Roman"/>
          <w:sz w:val="28"/>
          <w:szCs w:val="28"/>
        </w:rPr>
        <w:t xml:space="preserve">» </w:t>
      </w:r>
      <w:r w:rsidR="00817D7E" w:rsidRPr="00817D7E">
        <w:rPr>
          <w:rFonts w:ascii="Times New Roman" w:hAnsi="Times New Roman" w:cs="Times New Roman"/>
          <w:sz w:val="28"/>
          <w:szCs w:val="28"/>
        </w:rPr>
        <w:t>навчаються близько 120 осіб, постійно продовжується за</w:t>
      </w:r>
      <w:r w:rsidR="00983157">
        <w:rPr>
          <w:rFonts w:ascii="Times New Roman" w:hAnsi="Times New Roman" w:cs="Times New Roman"/>
          <w:sz w:val="28"/>
          <w:szCs w:val="28"/>
        </w:rPr>
        <w:t>-</w:t>
      </w:r>
      <w:r w:rsidR="00817D7E" w:rsidRPr="00817D7E">
        <w:rPr>
          <w:rFonts w:ascii="Times New Roman" w:hAnsi="Times New Roman" w:cs="Times New Roman"/>
          <w:sz w:val="28"/>
          <w:szCs w:val="28"/>
        </w:rPr>
        <w:t xml:space="preserve">пис бажаючих на наступний навчальний рік. </w:t>
      </w:r>
    </w:p>
    <w:p w:rsidR="00817D7E" w:rsidRPr="00817D7E" w:rsidRDefault="00817D7E" w:rsidP="000C3A90">
      <w:pPr>
        <w:spacing w:after="0" w:line="360" w:lineRule="auto"/>
        <w:ind w:firstLine="851"/>
        <w:jc w:val="both"/>
        <w:rPr>
          <w:rFonts w:ascii="Times New Roman" w:hAnsi="Times New Roman" w:cs="Times New Roman"/>
          <w:sz w:val="28"/>
          <w:szCs w:val="28"/>
        </w:rPr>
      </w:pPr>
      <w:r w:rsidRPr="00817D7E">
        <w:rPr>
          <w:rFonts w:ascii="Times New Roman" w:hAnsi="Times New Roman" w:cs="Times New Roman"/>
          <w:sz w:val="28"/>
          <w:szCs w:val="28"/>
        </w:rPr>
        <w:t>Особливою популярністю серед слухачів користується комп’ютерний факультет, після відкриття яко</w:t>
      </w:r>
      <w:r w:rsidR="00983157">
        <w:rPr>
          <w:rFonts w:ascii="Times New Roman" w:hAnsi="Times New Roman" w:cs="Times New Roman"/>
          <w:sz w:val="28"/>
          <w:szCs w:val="28"/>
        </w:rPr>
        <w:t xml:space="preserve">го бажаючих навчатися виявилося </w:t>
      </w:r>
      <w:r w:rsidRPr="00817D7E">
        <w:rPr>
          <w:rFonts w:ascii="Times New Roman" w:hAnsi="Times New Roman" w:cs="Times New Roman"/>
          <w:sz w:val="28"/>
          <w:szCs w:val="28"/>
        </w:rPr>
        <w:t>стільки, що довелося додатково шукати викладачів та комп’ютерні класи. Було з’ясовано, що люди похилого віку прагнуть використовувати знання інфор</w:t>
      </w:r>
      <w:r w:rsidR="00373F8A">
        <w:rPr>
          <w:rFonts w:ascii="Times New Roman" w:hAnsi="Times New Roman" w:cs="Times New Roman"/>
          <w:sz w:val="28"/>
          <w:szCs w:val="28"/>
        </w:rPr>
        <w:t>-</w:t>
      </w:r>
      <w:r w:rsidRPr="00817D7E">
        <w:rPr>
          <w:rFonts w:ascii="Times New Roman" w:hAnsi="Times New Roman" w:cs="Times New Roman"/>
          <w:sz w:val="28"/>
          <w:szCs w:val="28"/>
        </w:rPr>
        <w:lastRenderedPageBreak/>
        <w:t>маційних технологій як для того, щоб здійснювати покупки в інтернет-ма</w:t>
      </w:r>
      <w:r w:rsidR="003C131C">
        <w:rPr>
          <w:rFonts w:ascii="Times New Roman" w:hAnsi="Times New Roman" w:cs="Times New Roman"/>
          <w:sz w:val="28"/>
          <w:szCs w:val="28"/>
        </w:rPr>
        <w:t>-</w:t>
      </w:r>
      <w:r w:rsidRPr="00817D7E">
        <w:rPr>
          <w:rFonts w:ascii="Times New Roman" w:hAnsi="Times New Roman" w:cs="Times New Roman"/>
          <w:sz w:val="28"/>
          <w:szCs w:val="28"/>
        </w:rPr>
        <w:t xml:space="preserve">газинах та оплачувати комунальні послуги, так і для спілкування з дітьми, які мешкають в інших містах та країнах. </w:t>
      </w:r>
    </w:p>
    <w:p w:rsidR="00BF1641" w:rsidRDefault="00A92F66" w:rsidP="00442169">
      <w:pPr>
        <w:spacing w:after="0" w:line="360" w:lineRule="auto"/>
        <w:ind w:firstLine="851"/>
        <w:jc w:val="both"/>
        <w:rPr>
          <w:rFonts w:ascii="Times New Roman" w:hAnsi="Times New Roman" w:cs="Times New Roman"/>
          <w:sz w:val="28"/>
          <w:szCs w:val="28"/>
        </w:rPr>
      </w:pPr>
      <w:r w:rsidRPr="00A92F66">
        <w:rPr>
          <w:rFonts w:ascii="Times New Roman" w:hAnsi="Times New Roman" w:cs="Times New Roman"/>
          <w:b/>
          <w:sz w:val="28"/>
          <w:szCs w:val="28"/>
        </w:rPr>
        <w:t>Комп’ютерний</w:t>
      </w:r>
      <w:r w:rsidR="00817D7E" w:rsidRPr="00A92F66">
        <w:rPr>
          <w:rFonts w:ascii="Times New Roman" w:hAnsi="Times New Roman" w:cs="Times New Roman"/>
          <w:b/>
          <w:sz w:val="28"/>
          <w:szCs w:val="28"/>
        </w:rPr>
        <w:t xml:space="preserve"> напрямок</w:t>
      </w:r>
      <w:r w:rsidR="00817D7E" w:rsidRPr="00817D7E">
        <w:rPr>
          <w:rFonts w:ascii="Times New Roman" w:hAnsi="Times New Roman" w:cs="Times New Roman"/>
          <w:sz w:val="28"/>
          <w:szCs w:val="28"/>
        </w:rPr>
        <w:t xml:space="preserve"> очолив кандидат технічних наук Віктор Іванович Передерій. Варто сказати, що з самого початку для викладання основ </w:t>
      </w:r>
      <w:r w:rsidR="00BB41D1">
        <w:rPr>
          <w:rFonts w:ascii="Times New Roman" w:hAnsi="Times New Roman" w:cs="Times New Roman"/>
          <w:noProof/>
          <w:sz w:val="28"/>
          <w:szCs w:val="28"/>
          <w:lang w:val="ru-RU" w:eastAsia="ru-RU"/>
        </w:rPr>
        <w:drawing>
          <wp:anchor distT="0" distB="0" distL="114300" distR="114300" simplePos="0" relativeHeight="251661312" behindDoc="0" locked="0" layoutInCell="1" allowOverlap="1" wp14:anchorId="07C6845D" wp14:editId="65D08CD8">
            <wp:simplePos x="0" y="0"/>
            <wp:positionH relativeFrom="column">
              <wp:posOffset>3810</wp:posOffset>
            </wp:positionH>
            <wp:positionV relativeFrom="paragraph">
              <wp:posOffset>3810</wp:posOffset>
            </wp:positionV>
            <wp:extent cx="3105150" cy="2332355"/>
            <wp:effectExtent l="19050" t="0" r="19050" b="31559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5150" cy="2332355"/>
                    </a:xfrm>
                    <a:prstGeom prst="roundRect">
                      <a:avLst>
                        <a:gd name="adj" fmla="val 8594"/>
                      </a:avLst>
                    </a:prstGeom>
                    <a:solidFill>
                      <a:srgbClr val="FFFFFF">
                        <a:shade val="85000"/>
                      </a:srgbClr>
                    </a:solidFill>
                    <a:ln>
                      <a:noFill/>
                    </a:ln>
                    <a:effectLst>
                      <a:reflection blurRad="12700" stA="38000" endPos="11000" dist="5000" dir="5400000" sy="-100000" algn="bl" rotWithShape="0"/>
                    </a:effectLst>
                  </pic:spPr>
                </pic:pic>
              </a:graphicData>
            </a:graphic>
            <wp14:sizeRelH relativeFrom="page">
              <wp14:pctWidth>0</wp14:pctWidth>
            </wp14:sizeRelH>
            <wp14:sizeRelV relativeFrom="page">
              <wp14:pctHeight>0</wp14:pctHeight>
            </wp14:sizeRelV>
          </wp:anchor>
        </w:drawing>
      </w:r>
      <w:r w:rsidR="00983157" w:rsidRPr="00817D7E">
        <w:rPr>
          <w:rFonts w:ascii="Times New Roman" w:hAnsi="Times New Roman" w:cs="Times New Roman"/>
          <w:sz w:val="28"/>
          <w:szCs w:val="28"/>
        </w:rPr>
        <w:t>комп</w:t>
      </w:r>
      <w:r w:rsidR="00983157">
        <w:rPr>
          <w:rFonts w:ascii="Times New Roman" w:hAnsi="Times New Roman" w:cs="Times New Roman"/>
          <w:sz w:val="28"/>
          <w:szCs w:val="28"/>
        </w:rPr>
        <w:t>’</w:t>
      </w:r>
      <w:r w:rsidR="00983157" w:rsidRPr="00817D7E">
        <w:rPr>
          <w:rFonts w:ascii="Times New Roman" w:hAnsi="Times New Roman" w:cs="Times New Roman"/>
          <w:sz w:val="28"/>
          <w:szCs w:val="28"/>
        </w:rPr>
        <w:t>ютерної</w:t>
      </w:r>
      <w:r w:rsidR="00817D7E" w:rsidRPr="00817D7E">
        <w:rPr>
          <w:rFonts w:ascii="Times New Roman" w:hAnsi="Times New Roman" w:cs="Times New Roman"/>
          <w:sz w:val="28"/>
          <w:szCs w:val="28"/>
        </w:rPr>
        <w:t xml:space="preserve"> гра</w:t>
      </w:r>
      <w:r w:rsidR="00983157">
        <w:rPr>
          <w:rFonts w:ascii="Times New Roman" w:hAnsi="Times New Roman" w:cs="Times New Roman"/>
          <w:sz w:val="28"/>
          <w:szCs w:val="28"/>
        </w:rPr>
        <w:t>-</w:t>
      </w:r>
      <w:r w:rsidR="00817D7E" w:rsidRPr="00817D7E">
        <w:rPr>
          <w:rFonts w:ascii="Times New Roman" w:hAnsi="Times New Roman" w:cs="Times New Roman"/>
          <w:sz w:val="28"/>
          <w:szCs w:val="28"/>
        </w:rPr>
        <w:t>мотності були задіяні студенти фізико-математичного факультету (О.</w:t>
      </w:r>
      <w:r w:rsidR="00442169">
        <w:rPr>
          <w:rFonts w:ascii="Times New Roman" w:hAnsi="Times New Roman" w:cs="Times New Roman"/>
          <w:sz w:val="28"/>
          <w:szCs w:val="28"/>
        </w:rPr>
        <w:t xml:space="preserve"> </w:t>
      </w:r>
      <w:r w:rsidR="00817D7E" w:rsidRPr="00817D7E">
        <w:rPr>
          <w:rFonts w:ascii="Times New Roman" w:hAnsi="Times New Roman" w:cs="Times New Roman"/>
          <w:sz w:val="28"/>
          <w:szCs w:val="28"/>
        </w:rPr>
        <w:t>Шалапко, Є.</w:t>
      </w:r>
      <w:r w:rsidR="00442169">
        <w:rPr>
          <w:rFonts w:ascii="Times New Roman" w:hAnsi="Times New Roman" w:cs="Times New Roman"/>
          <w:sz w:val="28"/>
          <w:szCs w:val="28"/>
        </w:rPr>
        <w:t xml:space="preserve"> </w:t>
      </w:r>
      <w:r w:rsidR="00817D7E" w:rsidRPr="00817D7E">
        <w:rPr>
          <w:rFonts w:ascii="Times New Roman" w:hAnsi="Times New Roman" w:cs="Times New Roman"/>
          <w:sz w:val="28"/>
          <w:szCs w:val="28"/>
        </w:rPr>
        <w:t>Козенко, В.</w:t>
      </w:r>
      <w:r w:rsidR="00442169">
        <w:rPr>
          <w:rFonts w:ascii="Times New Roman" w:hAnsi="Times New Roman" w:cs="Times New Roman"/>
          <w:sz w:val="28"/>
          <w:szCs w:val="28"/>
        </w:rPr>
        <w:t xml:space="preserve"> </w:t>
      </w:r>
      <w:r w:rsidR="00817D7E" w:rsidRPr="00817D7E">
        <w:rPr>
          <w:rFonts w:ascii="Times New Roman" w:hAnsi="Times New Roman" w:cs="Times New Roman"/>
          <w:sz w:val="28"/>
          <w:szCs w:val="28"/>
        </w:rPr>
        <w:t>Прадє</w:t>
      </w:r>
      <w:r w:rsidR="00442169">
        <w:rPr>
          <w:rFonts w:ascii="Times New Roman" w:hAnsi="Times New Roman" w:cs="Times New Roman"/>
          <w:sz w:val="28"/>
          <w:szCs w:val="28"/>
        </w:rPr>
        <w:t>-</w:t>
      </w:r>
      <w:r w:rsidR="00817D7E" w:rsidRPr="00817D7E">
        <w:rPr>
          <w:rFonts w:ascii="Times New Roman" w:hAnsi="Times New Roman" w:cs="Times New Roman"/>
          <w:sz w:val="28"/>
          <w:szCs w:val="28"/>
        </w:rPr>
        <w:t xml:space="preserve">дов). Їхній рівень підготовки </w:t>
      </w:r>
      <w:r w:rsidR="003E706C">
        <w:rPr>
          <w:rFonts w:ascii="Times New Roman" w:hAnsi="Times New Roman" w:cs="Times New Roman"/>
          <w:sz w:val="28"/>
          <w:szCs w:val="28"/>
        </w:rPr>
        <w:t>і</w:t>
      </w:r>
      <w:r w:rsidR="00817D7E" w:rsidRPr="00817D7E">
        <w:rPr>
          <w:rFonts w:ascii="Times New Roman" w:hAnsi="Times New Roman" w:cs="Times New Roman"/>
          <w:sz w:val="28"/>
          <w:szCs w:val="28"/>
        </w:rPr>
        <w:t xml:space="preserve"> став</w:t>
      </w:r>
      <w:r w:rsidR="00442169">
        <w:rPr>
          <w:rFonts w:ascii="Times New Roman" w:hAnsi="Times New Roman" w:cs="Times New Roman"/>
          <w:sz w:val="28"/>
          <w:szCs w:val="28"/>
        </w:rPr>
        <w:t>-</w:t>
      </w:r>
      <w:r w:rsidR="00817D7E" w:rsidRPr="00817D7E">
        <w:rPr>
          <w:rFonts w:ascii="Times New Roman" w:hAnsi="Times New Roman" w:cs="Times New Roman"/>
          <w:sz w:val="28"/>
          <w:szCs w:val="28"/>
        </w:rPr>
        <w:t xml:space="preserve">лення до навчання людей старшого покоління роботі на </w:t>
      </w:r>
      <w:r w:rsidR="003E706C" w:rsidRPr="00817D7E">
        <w:rPr>
          <w:rFonts w:ascii="Times New Roman" w:hAnsi="Times New Roman" w:cs="Times New Roman"/>
          <w:sz w:val="28"/>
          <w:szCs w:val="28"/>
        </w:rPr>
        <w:t>комп</w:t>
      </w:r>
      <w:r w:rsidR="003E706C">
        <w:rPr>
          <w:rFonts w:ascii="Times New Roman" w:hAnsi="Times New Roman" w:cs="Times New Roman"/>
          <w:sz w:val="28"/>
          <w:szCs w:val="28"/>
        </w:rPr>
        <w:t>’</w:t>
      </w:r>
      <w:r w:rsidR="003E706C" w:rsidRPr="00817D7E">
        <w:rPr>
          <w:rFonts w:ascii="Times New Roman" w:hAnsi="Times New Roman" w:cs="Times New Roman"/>
          <w:sz w:val="28"/>
          <w:szCs w:val="28"/>
        </w:rPr>
        <w:t>ютерах</w:t>
      </w:r>
      <w:r w:rsidR="00817D7E" w:rsidRPr="00817D7E">
        <w:rPr>
          <w:rFonts w:ascii="Times New Roman" w:hAnsi="Times New Roman" w:cs="Times New Roman"/>
          <w:sz w:val="28"/>
          <w:szCs w:val="28"/>
        </w:rPr>
        <w:t xml:space="preserve"> одержали високу оцінку слухачів УТВ. Слід також зазначити, що даний напрямок користується найбільшою популярністю, й на сьогоднішній день ми ще не повністю змогли забезпечити всіх бажаючих займатися на </w:t>
      </w:r>
      <w:r w:rsidR="000C3A90" w:rsidRPr="00817D7E">
        <w:rPr>
          <w:rFonts w:ascii="Times New Roman" w:hAnsi="Times New Roman" w:cs="Times New Roman"/>
          <w:sz w:val="28"/>
          <w:szCs w:val="28"/>
        </w:rPr>
        <w:t>комп</w:t>
      </w:r>
      <w:r w:rsidR="000C3A90">
        <w:rPr>
          <w:rFonts w:ascii="Times New Roman" w:hAnsi="Times New Roman" w:cs="Times New Roman"/>
          <w:sz w:val="28"/>
          <w:szCs w:val="28"/>
        </w:rPr>
        <w:t>’</w:t>
      </w:r>
      <w:r w:rsidR="000C3A90" w:rsidRPr="00817D7E">
        <w:rPr>
          <w:rFonts w:ascii="Times New Roman" w:hAnsi="Times New Roman" w:cs="Times New Roman"/>
          <w:sz w:val="28"/>
          <w:szCs w:val="28"/>
        </w:rPr>
        <w:t>ютерному</w:t>
      </w:r>
      <w:r w:rsidR="00817D7E" w:rsidRPr="00817D7E">
        <w:rPr>
          <w:rFonts w:ascii="Times New Roman" w:hAnsi="Times New Roman" w:cs="Times New Roman"/>
          <w:sz w:val="28"/>
          <w:szCs w:val="28"/>
        </w:rPr>
        <w:t xml:space="preserve"> відділенні. </w:t>
      </w:r>
    </w:p>
    <w:p w:rsidR="00817D7E" w:rsidRPr="00817D7E" w:rsidRDefault="00BB41D1"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0288" behindDoc="1" locked="0" layoutInCell="1" allowOverlap="1" wp14:anchorId="100948AE" wp14:editId="4F35FBB9">
            <wp:simplePos x="0" y="0"/>
            <wp:positionH relativeFrom="column">
              <wp:posOffset>3810</wp:posOffset>
            </wp:positionH>
            <wp:positionV relativeFrom="paragraph">
              <wp:posOffset>873125</wp:posOffset>
            </wp:positionV>
            <wp:extent cx="3219450" cy="2133600"/>
            <wp:effectExtent l="19050" t="0" r="19050" b="304800"/>
            <wp:wrapTight wrapText="bothSides">
              <wp:wrapPolygon edited="0">
                <wp:start x="383" y="0"/>
                <wp:lineTo x="-128" y="771"/>
                <wp:lineTo x="-128" y="24493"/>
                <wp:lineTo x="21600" y="24493"/>
                <wp:lineTo x="21600" y="23529"/>
                <wp:lineTo x="21344" y="22371"/>
                <wp:lineTo x="21217" y="21600"/>
                <wp:lineTo x="21600" y="19479"/>
                <wp:lineTo x="21600" y="1929"/>
                <wp:lineTo x="21472" y="964"/>
                <wp:lineTo x="21089" y="0"/>
                <wp:lineTo x="383"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9450" cy="2133600"/>
                    </a:xfrm>
                    <a:prstGeom prst="roundRect">
                      <a:avLst>
                        <a:gd name="adj" fmla="val 8594"/>
                      </a:avLst>
                    </a:prstGeom>
                    <a:solidFill>
                      <a:srgbClr val="FFFFFF">
                        <a:shade val="85000"/>
                      </a:srgbClr>
                    </a:solidFill>
                    <a:ln>
                      <a:noFill/>
                    </a:ln>
                    <a:effectLst>
                      <a:reflection blurRad="12700" stA="38000" endPos="9000" dist="5000" dir="5400000" sy="-100000" algn="bl" rotWithShape="0"/>
                    </a:effectLst>
                  </pic:spPr>
                </pic:pic>
              </a:graphicData>
            </a:graphic>
            <wp14:sizeRelH relativeFrom="page">
              <wp14:pctWidth>0</wp14:pctWidth>
            </wp14:sizeRelH>
            <wp14:sizeRelV relativeFrom="page">
              <wp14:pctHeight>0</wp14:pctHeight>
            </wp14:sizeRelV>
          </wp:anchor>
        </w:drawing>
      </w:r>
      <w:r w:rsidR="00817D7E" w:rsidRPr="00817D7E">
        <w:rPr>
          <w:rFonts w:ascii="Times New Roman" w:hAnsi="Times New Roman" w:cs="Times New Roman"/>
          <w:sz w:val="28"/>
          <w:szCs w:val="28"/>
        </w:rPr>
        <w:t xml:space="preserve">Слухачі займаються в </w:t>
      </w:r>
      <w:r w:rsidR="00442169" w:rsidRPr="00817D7E">
        <w:rPr>
          <w:rFonts w:ascii="Times New Roman" w:hAnsi="Times New Roman" w:cs="Times New Roman"/>
          <w:sz w:val="28"/>
          <w:szCs w:val="28"/>
        </w:rPr>
        <w:t>комп</w:t>
      </w:r>
      <w:r w:rsidR="00442169">
        <w:rPr>
          <w:rFonts w:ascii="Times New Roman" w:hAnsi="Times New Roman" w:cs="Times New Roman"/>
          <w:sz w:val="28"/>
          <w:szCs w:val="28"/>
        </w:rPr>
        <w:t>’</w:t>
      </w:r>
      <w:r w:rsidR="00442169" w:rsidRPr="00817D7E">
        <w:rPr>
          <w:rFonts w:ascii="Times New Roman" w:hAnsi="Times New Roman" w:cs="Times New Roman"/>
          <w:sz w:val="28"/>
          <w:szCs w:val="28"/>
        </w:rPr>
        <w:t>ютерному</w:t>
      </w:r>
      <w:r w:rsidR="00817D7E" w:rsidRPr="00817D7E">
        <w:rPr>
          <w:rFonts w:ascii="Times New Roman" w:hAnsi="Times New Roman" w:cs="Times New Roman"/>
          <w:sz w:val="28"/>
          <w:szCs w:val="28"/>
        </w:rPr>
        <w:t xml:space="preserve"> класі, наданому деканом біо</w:t>
      </w:r>
      <w:r w:rsidR="00983157">
        <w:rPr>
          <w:rFonts w:ascii="Times New Roman" w:hAnsi="Times New Roman" w:cs="Times New Roman"/>
          <w:sz w:val="28"/>
          <w:szCs w:val="28"/>
        </w:rPr>
        <w:t>-</w:t>
      </w:r>
      <w:r w:rsidR="00817D7E" w:rsidRPr="00817D7E">
        <w:rPr>
          <w:rFonts w:ascii="Times New Roman" w:hAnsi="Times New Roman" w:cs="Times New Roman"/>
          <w:sz w:val="28"/>
          <w:szCs w:val="28"/>
        </w:rPr>
        <w:t>логічного факультету, кандидатом медичних наук, доцентом В.С.</w:t>
      </w:r>
      <w:r w:rsidR="00442169">
        <w:rPr>
          <w:rFonts w:ascii="Times New Roman" w:hAnsi="Times New Roman" w:cs="Times New Roman"/>
          <w:sz w:val="28"/>
          <w:szCs w:val="28"/>
        </w:rPr>
        <w:t xml:space="preserve"> </w:t>
      </w:r>
      <w:r w:rsidR="00817D7E" w:rsidRPr="00817D7E">
        <w:rPr>
          <w:rFonts w:ascii="Times New Roman" w:hAnsi="Times New Roman" w:cs="Times New Roman"/>
          <w:sz w:val="28"/>
          <w:szCs w:val="28"/>
        </w:rPr>
        <w:t>Черно, а також в комп'ютерному класі Миколаївської Центральної бібліотеки ім. М.Кропивницького, де викладає Ку</w:t>
      </w:r>
      <w:r w:rsidR="00983157">
        <w:rPr>
          <w:rFonts w:ascii="Times New Roman" w:hAnsi="Times New Roman" w:cs="Times New Roman"/>
          <w:sz w:val="28"/>
          <w:szCs w:val="28"/>
        </w:rPr>
        <w:t>-</w:t>
      </w:r>
      <w:r w:rsidR="00817D7E" w:rsidRPr="00817D7E">
        <w:rPr>
          <w:rFonts w:ascii="Times New Roman" w:hAnsi="Times New Roman" w:cs="Times New Roman"/>
          <w:sz w:val="28"/>
          <w:szCs w:val="28"/>
        </w:rPr>
        <w:t xml:space="preserve">баровська Світлана Леонідівна. </w:t>
      </w:r>
    </w:p>
    <w:p w:rsidR="00817D7E" w:rsidRPr="00817D7E" w:rsidRDefault="00817D7E" w:rsidP="00442169">
      <w:pPr>
        <w:spacing w:after="0" w:line="360" w:lineRule="auto"/>
        <w:ind w:firstLine="851"/>
        <w:jc w:val="both"/>
        <w:rPr>
          <w:rFonts w:ascii="Times New Roman" w:hAnsi="Times New Roman" w:cs="Times New Roman"/>
          <w:sz w:val="28"/>
          <w:szCs w:val="28"/>
        </w:rPr>
      </w:pPr>
      <w:r w:rsidRPr="00817D7E">
        <w:rPr>
          <w:rFonts w:ascii="Times New Roman" w:hAnsi="Times New Roman" w:cs="Times New Roman"/>
          <w:sz w:val="28"/>
          <w:szCs w:val="28"/>
        </w:rPr>
        <w:t>Значн</w:t>
      </w:r>
      <w:r w:rsidR="00BB41D1">
        <w:rPr>
          <w:rFonts w:ascii="Times New Roman" w:hAnsi="Times New Roman" w:cs="Times New Roman"/>
          <w:sz w:val="28"/>
          <w:szCs w:val="28"/>
        </w:rPr>
        <w:t>е</w:t>
      </w:r>
      <w:r w:rsidRPr="00817D7E">
        <w:rPr>
          <w:rFonts w:ascii="Times New Roman" w:hAnsi="Times New Roman" w:cs="Times New Roman"/>
          <w:sz w:val="28"/>
          <w:szCs w:val="28"/>
        </w:rPr>
        <w:t xml:space="preserve"> </w:t>
      </w:r>
      <w:r w:rsidR="00BB41D1">
        <w:rPr>
          <w:rFonts w:ascii="Times New Roman" w:hAnsi="Times New Roman" w:cs="Times New Roman"/>
          <w:sz w:val="28"/>
          <w:szCs w:val="28"/>
        </w:rPr>
        <w:t>зацікавлення</w:t>
      </w:r>
      <w:r w:rsidRPr="00817D7E">
        <w:rPr>
          <w:rFonts w:ascii="Times New Roman" w:hAnsi="Times New Roman" w:cs="Times New Roman"/>
          <w:sz w:val="28"/>
          <w:szCs w:val="28"/>
        </w:rPr>
        <w:t xml:space="preserve"> викли</w:t>
      </w:r>
      <w:r w:rsidR="00442169">
        <w:rPr>
          <w:rFonts w:ascii="Times New Roman" w:hAnsi="Times New Roman" w:cs="Times New Roman"/>
          <w:sz w:val="28"/>
          <w:szCs w:val="28"/>
        </w:rPr>
        <w:t>-</w:t>
      </w:r>
      <w:r w:rsidRPr="00983157">
        <w:rPr>
          <w:rFonts w:ascii="Times New Roman" w:hAnsi="Times New Roman" w:cs="Times New Roman"/>
          <w:spacing w:val="-2"/>
          <w:sz w:val="28"/>
          <w:szCs w:val="28"/>
        </w:rPr>
        <w:t xml:space="preserve">кав </w:t>
      </w:r>
      <w:r w:rsidRPr="00983157">
        <w:rPr>
          <w:rFonts w:ascii="Times New Roman" w:hAnsi="Times New Roman" w:cs="Times New Roman"/>
          <w:b/>
          <w:spacing w:val="-2"/>
          <w:sz w:val="28"/>
          <w:szCs w:val="28"/>
        </w:rPr>
        <w:t>медико-валеологічний напрям</w:t>
      </w:r>
      <w:r w:rsidRPr="00817D7E">
        <w:rPr>
          <w:rFonts w:ascii="Times New Roman" w:hAnsi="Times New Roman" w:cs="Times New Roman"/>
          <w:sz w:val="28"/>
          <w:szCs w:val="28"/>
        </w:rPr>
        <w:t>, слухачі якого після прослухову</w:t>
      </w:r>
      <w:r w:rsidR="00442169">
        <w:rPr>
          <w:rFonts w:ascii="Times New Roman" w:hAnsi="Times New Roman" w:cs="Times New Roman"/>
          <w:sz w:val="28"/>
          <w:szCs w:val="28"/>
        </w:rPr>
        <w:t>-</w:t>
      </w:r>
      <w:r w:rsidRPr="00817D7E">
        <w:rPr>
          <w:rFonts w:ascii="Times New Roman" w:hAnsi="Times New Roman" w:cs="Times New Roman"/>
          <w:sz w:val="28"/>
          <w:szCs w:val="28"/>
        </w:rPr>
        <w:t>вання теоретичного курсу щодо здо</w:t>
      </w:r>
      <w:r w:rsidR="00BD6D60">
        <w:rPr>
          <w:rFonts w:ascii="Times New Roman" w:hAnsi="Times New Roman" w:cs="Times New Roman"/>
          <w:sz w:val="28"/>
          <w:szCs w:val="28"/>
        </w:rPr>
        <w:t>-</w:t>
      </w:r>
      <w:r w:rsidRPr="00817D7E">
        <w:rPr>
          <w:rFonts w:ascii="Times New Roman" w:hAnsi="Times New Roman" w:cs="Times New Roman"/>
          <w:sz w:val="28"/>
          <w:szCs w:val="28"/>
        </w:rPr>
        <w:t>рового способу життя переходять до занять фізичною культурою в спортивних та тренажерній залах Миколаївського національного університету ім</w:t>
      </w:r>
      <w:r w:rsidR="00442169">
        <w:rPr>
          <w:rFonts w:ascii="Times New Roman" w:hAnsi="Times New Roman" w:cs="Times New Roman"/>
          <w:sz w:val="28"/>
          <w:szCs w:val="28"/>
        </w:rPr>
        <w:t>ені</w:t>
      </w:r>
      <w:r w:rsidRPr="00817D7E">
        <w:rPr>
          <w:rFonts w:ascii="Times New Roman" w:hAnsi="Times New Roman" w:cs="Times New Roman"/>
          <w:sz w:val="28"/>
          <w:szCs w:val="28"/>
        </w:rPr>
        <w:t xml:space="preserve"> В.О.</w:t>
      </w:r>
      <w:r w:rsidR="00442169">
        <w:rPr>
          <w:rFonts w:ascii="Times New Roman" w:hAnsi="Times New Roman" w:cs="Times New Roman"/>
          <w:sz w:val="28"/>
          <w:szCs w:val="28"/>
        </w:rPr>
        <w:t xml:space="preserve"> </w:t>
      </w:r>
      <w:r w:rsidRPr="00817D7E">
        <w:rPr>
          <w:rFonts w:ascii="Times New Roman" w:hAnsi="Times New Roman" w:cs="Times New Roman"/>
          <w:sz w:val="28"/>
          <w:szCs w:val="28"/>
        </w:rPr>
        <w:t xml:space="preserve">Сухомлинського. Цей напрямок очолив кандидат медичних наук, </w:t>
      </w:r>
      <w:r w:rsidRPr="00817D7E">
        <w:rPr>
          <w:rFonts w:ascii="Times New Roman" w:hAnsi="Times New Roman" w:cs="Times New Roman"/>
          <w:sz w:val="28"/>
          <w:szCs w:val="28"/>
        </w:rPr>
        <w:lastRenderedPageBreak/>
        <w:t>доцент В.С.</w:t>
      </w:r>
      <w:r w:rsidR="00A92F66">
        <w:rPr>
          <w:rFonts w:ascii="Times New Roman" w:hAnsi="Times New Roman" w:cs="Times New Roman"/>
          <w:sz w:val="28"/>
          <w:szCs w:val="28"/>
        </w:rPr>
        <w:t xml:space="preserve"> </w:t>
      </w:r>
      <w:r w:rsidRPr="00817D7E">
        <w:rPr>
          <w:rFonts w:ascii="Times New Roman" w:hAnsi="Times New Roman" w:cs="Times New Roman"/>
          <w:sz w:val="28"/>
          <w:szCs w:val="28"/>
        </w:rPr>
        <w:t>Черно. А коли потрібно було перейти до практичного виконання фізичних навантажень, то до роботи активно підключився директор інституту фізичної культури</w:t>
      </w:r>
      <w:r w:rsidR="00442169">
        <w:rPr>
          <w:rFonts w:ascii="Times New Roman" w:hAnsi="Times New Roman" w:cs="Times New Roman"/>
          <w:sz w:val="28"/>
          <w:szCs w:val="28"/>
        </w:rPr>
        <w:t xml:space="preserve"> </w:t>
      </w:r>
      <w:r w:rsidRPr="00817D7E">
        <w:rPr>
          <w:rFonts w:ascii="Times New Roman" w:hAnsi="Times New Roman" w:cs="Times New Roman"/>
          <w:sz w:val="28"/>
          <w:szCs w:val="28"/>
        </w:rPr>
        <w:t>М.М.</w:t>
      </w:r>
      <w:r w:rsidR="00A92F66">
        <w:rPr>
          <w:rFonts w:ascii="Times New Roman" w:hAnsi="Times New Roman" w:cs="Times New Roman"/>
          <w:sz w:val="28"/>
          <w:szCs w:val="28"/>
        </w:rPr>
        <w:t xml:space="preserve"> </w:t>
      </w:r>
      <w:r w:rsidRPr="00817D7E">
        <w:rPr>
          <w:rFonts w:ascii="Times New Roman" w:hAnsi="Times New Roman" w:cs="Times New Roman"/>
          <w:sz w:val="28"/>
          <w:szCs w:val="28"/>
        </w:rPr>
        <w:t>Рожков зі співробітниками кафедри фізичного виховання. Слід відзначити, що викладачі інституту фізичної культури МНУ ім</w:t>
      </w:r>
      <w:r w:rsidR="00442169">
        <w:rPr>
          <w:rFonts w:ascii="Times New Roman" w:hAnsi="Times New Roman" w:cs="Times New Roman"/>
          <w:sz w:val="28"/>
          <w:szCs w:val="28"/>
        </w:rPr>
        <w:t>ені</w:t>
      </w:r>
      <w:r w:rsidRPr="00817D7E">
        <w:rPr>
          <w:rFonts w:ascii="Times New Roman" w:hAnsi="Times New Roman" w:cs="Times New Roman"/>
          <w:sz w:val="28"/>
          <w:szCs w:val="28"/>
        </w:rPr>
        <w:t xml:space="preserve"> В.О.</w:t>
      </w:r>
      <w:r w:rsidR="00442169">
        <w:rPr>
          <w:rFonts w:ascii="Times New Roman" w:hAnsi="Times New Roman" w:cs="Times New Roman"/>
          <w:sz w:val="28"/>
          <w:szCs w:val="28"/>
        </w:rPr>
        <w:t xml:space="preserve"> </w:t>
      </w:r>
      <w:r w:rsidRPr="00817D7E">
        <w:rPr>
          <w:rFonts w:ascii="Times New Roman" w:hAnsi="Times New Roman" w:cs="Times New Roman"/>
          <w:sz w:val="28"/>
          <w:szCs w:val="28"/>
        </w:rPr>
        <w:t>Сухомлинського розробили спеціальний комплекс фізичних вправ для</w:t>
      </w:r>
      <w:r w:rsidR="00FE3AA2">
        <w:rPr>
          <w:rFonts w:ascii="Times New Roman" w:hAnsi="Times New Roman" w:cs="Times New Roman"/>
          <w:sz w:val="28"/>
          <w:szCs w:val="28"/>
        </w:rPr>
        <w:t xml:space="preserve"> </w:t>
      </w:r>
      <w:r w:rsidRPr="00817D7E">
        <w:rPr>
          <w:rFonts w:ascii="Times New Roman" w:hAnsi="Times New Roman" w:cs="Times New Roman"/>
          <w:sz w:val="28"/>
          <w:szCs w:val="28"/>
        </w:rPr>
        <w:t xml:space="preserve">людей похилого віку, який виконується під музику (під час занять присутній акомпаніатор, що виконує спеціально підібрані під різні вправи музичні етюди на фортепіано). З метою збереження здоров’я всі слухачі медико-валеологічного напряму пройшли медичне обстеження, а на їх заняттях обов’язково присутній медичний працівник, який стежить за тим, щоб слухачі дотримувалися рекомендацій лікарів. </w:t>
      </w:r>
    </w:p>
    <w:p w:rsidR="00983157" w:rsidRDefault="00A92F66" w:rsidP="00442169">
      <w:pPr>
        <w:spacing w:after="0" w:line="360" w:lineRule="auto"/>
        <w:ind w:firstLine="567"/>
        <w:jc w:val="both"/>
        <w:rPr>
          <w:rFonts w:ascii="Times New Roman" w:hAnsi="Times New Roman" w:cs="Times New Roman"/>
          <w:sz w:val="28"/>
          <w:szCs w:val="28"/>
        </w:rPr>
      </w:pPr>
      <w:r w:rsidRPr="00A92F66">
        <w:rPr>
          <w:rFonts w:ascii="Times New Roman" w:hAnsi="Times New Roman" w:cs="Times New Roman"/>
          <w:b/>
          <w:noProof/>
          <w:sz w:val="28"/>
          <w:szCs w:val="28"/>
          <w:lang w:val="ru-RU" w:eastAsia="ru-RU"/>
        </w:rPr>
        <w:drawing>
          <wp:anchor distT="0" distB="0" distL="114300" distR="114300" simplePos="0" relativeHeight="251659264" behindDoc="0" locked="0" layoutInCell="1" allowOverlap="1" wp14:anchorId="2AC67904" wp14:editId="1B1D5BDB">
            <wp:simplePos x="0" y="0"/>
            <wp:positionH relativeFrom="column">
              <wp:posOffset>-120015</wp:posOffset>
            </wp:positionH>
            <wp:positionV relativeFrom="paragraph">
              <wp:posOffset>3810</wp:posOffset>
            </wp:positionV>
            <wp:extent cx="3058795" cy="2095500"/>
            <wp:effectExtent l="19050" t="0" r="27305" b="30480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8795" cy="2095500"/>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14:sizeRelH relativeFrom="page">
              <wp14:pctWidth>0</wp14:pctWidth>
            </wp14:sizeRelH>
            <wp14:sizeRelV relativeFrom="page">
              <wp14:pctHeight>0</wp14:pctHeight>
            </wp14:sizeRelV>
          </wp:anchor>
        </w:drawing>
      </w:r>
      <w:r w:rsidR="00FE3AA2" w:rsidRPr="00A92F66">
        <w:rPr>
          <w:rFonts w:ascii="Times New Roman" w:hAnsi="Times New Roman" w:cs="Times New Roman"/>
          <w:b/>
          <w:sz w:val="28"/>
          <w:szCs w:val="28"/>
        </w:rPr>
        <w:t>Психолого-педагогічний напрям</w:t>
      </w:r>
      <w:r w:rsidR="00FE3AA2" w:rsidRPr="00FE3AA2">
        <w:rPr>
          <w:rFonts w:ascii="Times New Roman" w:hAnsi="Times New Roman" w:cs="Times New Roman"/>
          <w:sz w:val="28"/>
          <w:szCs w:val="28"/>
        </w:rPr>
        <w:t xml:space="preserve"> зібрав чимало бажаючих поповнити свої знання з теорії та практики ви</w:t>
      </w:r>
      <w:r w:rsidR="00BD6D60">
        <w:rPr>
          <w:rFonts w:ascii="Times New Roman" w:hAnsi="Times New Roman" w:cs="Times New Roman"/>
          <w:sz w:val="28"/>
          <w:szCs w:val="28"/>
        </w:rPr>
        <w:t>-</w:t>
      </w:r>
      <w:r w:rsidR="00FE3AA2" w:rsidRPr="00FE3AA2">
        <w:rPr>
          <w:rFonts w:ascii="Times New Roman" w:hAnsi="Times New Roman" w:cs="Times New Roman"/>
          <w:sz w:val="28"/>
          <w:szCs w:val="28"/>
        </w:rPr>
        <w:t>ховання, вирішення міжособистісних проблем, технологій відновлення внут</w:t>
      </w:r>
      <w:r w:rsidR="00BD6D60">
        <w:rPr>
          <w:rFonts w:ascii="Times New Roman" w:hAnsi="Times New Roman" w:cs="Times New Roman"/>
          <w:sz w:val="28"/>
          <w:szCs w:val="28"/>
        </w:rPr>
        <w:t>-</w:t>
      </w:r>
      <w:r w:rsidR="00FE3AA2" w:rsidRPr="00FE3AA2">
        <w:rPr>
          <w:rFonts w:ascii="Times New Roman" w:hAnsi="Times New Roman" w:cs="Times New Roman"/>
          <w:sz w:val="28"/>
          <w:szCs w:val="28"/>
        </w:rPr>
        <w:t>рішніх психологічних станів. Щоб забезпечити високий рівень викла</w:t>
      </w:r>
      <w:r w:rsidR="00442169">
        <w:rPr>
          <w:rFonts w:ascii="Times New Roman" w:hAnsi="Times New Roman" w:cs="Times New Roman"/>
          <w:sz w:val="28"/>
          <w:szCs w:val="28"/>
        </w:rPr>
        <w:t>-</w:t>
      </w:r>
      <w:r w:rsidR="00FE3AA2" w:rsidRPr="00FE3AA2">
        <w:rPr>
          <w:rFonts w:ascii="Times New Roman" w:hAnsi="Times New Roman" w:cs="Times New Roman"/>
          <w:sz w:val="28"/>
          <w:szCs w:val="28"/>
        </w:rPr>
        <w:t xml:space="preserve">дання, до роботи на цьому напрямі було залучено доктора </w:t>
      </w:r>
      <w:r w:rsidR="00FE3AA2">
        <w:rPr>
          <w:rFonts w:ascii="Times New Roman" w:hAnsi="Times New Roman" w:cs="Times New Roman"/>
          <w:sz w:val="28"/>
          <w:szCs w:val="28"/>
        </w:rPr>
        <w:t>П</w:t>
      </w:r>
      <w:r w:rsidR="00FE3AA2" w:rsidRPr="00FE3AA2">
        <w:rPr>
          <w:rFonts w:ascii="Times New Roman" w:hAnsi="Times New Roman" w:cs="Times New Roman"/>
          <w:sz w:val="28"/>
          <w:szCs w:val="28"/>
        </w:rPr>
        <w:t>едагогічних наук, професора М.М.</w:t>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Букача, доктора педагогічних наук, професора І.М.</w:t>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Старікова, кандидата педагогічних наук, доцента Н.В.Клименюк, кандидата історичних наук, доцента В.О.</w:t>
      </w:r>
      <w:r w:rsidR="00983157">
        <w:rPr>
          <w:rFonts w:ascii="Times New Roman" w:hAnsi="Times New Roman" w:cs="Times New Roman"/>
          <w:sz w:val="28"/>
          <w:szCs w:val="28"/>
        </w:rPr>
        <w:t xml:space="preserve"> </w:t>
      </w:r>
      <w:r w:rsidR="00FE3AA2" w:rsidRPr="00FE3AA2">
        <w:rPr>
          <w:rFonts w:ascii="Times New Roman" w:hAnsi="Times New Roman" w:cs="Times New Roman"/>
          <w:sz w:val="28"/>
          <w:szCs w:val="28"/>
        </w:rPr>
        <w:t>Стремецьку, кандидата психологічних наук, доцента І.С.</w:t>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Литвиненко, кандидата психо</w:t>
      </w:r>
      <w:r w:rsidR="00BD6D60">
        <w:rPr>
          <w:rFonts w:ascii="Times New Roman" w:hAnsi="Times New Roman" w:cs="Times New Roman"/>
          <w:sz w:val="28"/>
          <w:szCs w:val="28"/>
        </w:rPr>
        <w:t>-</w:t>
      </w:r>
      <w:r w:rsidR="00FE3AA2" w:rsidRPr="00FE3AA2">
        <w:rPr>
          <w:rFonts w:ascii="Times New Roman" w:hAnsi="Times New Roman" w:cs="Times New Roman"/>
          <w:sz w:val="28"/>
          <w:szCs w:val="28"/>
        </w:rPr>
        <w:t xml:space="preserve">логічних </w:t>
      </w:r>
      <w:r w:rsidR="00442169">
        <w:rPr>
          <w:rFonts w:ascii="Times New Roman" w:hAnsi="Times New Roman" w:cs="Times New Roman"/>
          <w:sz w:val="28"/>
          <w:szCs w:val="28"/>
        </w:rPr>
        <w:t>н</w:t>
      </w:r>
      <w:r w:rsidR="00FE3AA2" w:rsidRPr="00FE3AA2">
        <w:rPr>
          <w:rFonts w:ascii="Times New Roman" w:hAnsi="Times New Roman" w:cs="Times New Roman"/>
          <w:sz w:val="28"/>
          <w:szCs w:val="28"/>
        </w:rPr>
        <w:t>аук, доцента Н.Л.</w:t>
      </w:r>
      <w:r w:rsidR="00442169">
        <w:rPr>
          <w:rFonts w:ascii="Times New Roman" w:hAnsi="Times New Roman" w:cs="Times New Roman"/>
          <w:sz w:val="28"/>
          <w:szCs w:val="28"/>
        </w:rPr>
        <w:t xml:space="preserve"> </w:t>
      </w:r>
      <w:r w:rsidR="00FE3AA2" w:rsidRPr="00FE3AA2">
        <w:rPr>
          <w:rFonts w:ascii="Times New Roman" w:hAnsi="Times New Roman" w:cs="Times New Roman"/>
          <w:sz w:val="28"/>
          <w:szCs w:val="28"/>
        </w:rPr>
        <w:t>Руду, викладача С.В.</w:t>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Шепелюк, інших пред</w:t>
      </w:r>
      <w:r w:rsidR="00BD6D60">
        <w:rPr>
          <w:rFonts w:ascii="Times New Roman" w:hAnsi="Times New Roman" w:cs="Times New Roman"/>
          <w:sz w:val="28"/>
          <w:szCs w:val="28"/>
        </w:rPr>
        <w:t>-</w:t>
      </w:r>
      <w:r w:rsidR="00FE3AA2" w:rsidRPr="00FE3AA2">
        <w:rPr>
          <w:rFonts w:ascii="Times New Roman" w:hAnsi="Times New Roman" w:cs="Times New Roman"/>
          <w:sz w:val="28"/>
          <w:szCs w:val="28"/>
        </w:rPr>
        <w:t>ставників кафедр Миколаївського національного університету ім. В.О.Сухом</w:t>
      </w:r>
      <w:r w:rsidR="00BD6D60">
        <w:rPr>
          <w:rFonts w:ascii="Times New Roman" w:hAnsi="Times New Roman" w:cs="Times New Roman"/>
          <w:sz w:val="28"/>
          <w:szCs w:val="28"/>
        </w:rPr>
        <w:t>-</w:t>
      </w:r>
      <w:r w:rsidR="00FE3AA2" w:rsidRPr="00FE3AA2">
        <w:rPr>
          <w:rFonts w:ascii="Times New Roman" w:hAnsi="Times New Roman" w:cs="Times New Roman"/>
          <w:sz w:val="28"/>
          <w:szCs w:val="28"/>
        </w:rPr>
        <w:t>линського.</w:t>
      </w:r>
    </w:p>
    <w:p w:rsidR="003E706C" w:rsidRDefault="00FE3AA2" w:rsidP="003E706C">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Діяльність ОЦ УТВ викликала значну активність серед</w:t>
      </w:r>
      <w:r>
        <w:rPr>
          <w:rFonts w:ascii="Times New Roman" w:hAnsi="Times New Roman" w:cs="Times New Roman"/>
          <w:sz w:val="28"/>
          <w:szCs w:val="28"/>
        </w:rPr>
        <w:t xml:space="preserve"> </w:t>
      </w:r>
      <w:r w:rsidRPr="00FE3AA2">
        <w:rPr>
          <w:rFonts w:ascii="Times New Roman" w:hAnsi="Times New Roman" w:cs="Times New Roman"/>
          <w:sz w:val="28"/>
          <w:szCs w:val="28"/>
        </w:rPr>
        <w:t>пенсіонерів, що</w:t>
      </w:r>
      <w:r w:rsidR="00BD6D60">
        <w:rPr>
          <w:rFonts w:ascii="Times New Roman" w:hAnsi="Times New Roman" w:cs="Times New Roman"/>
          <w:sz w:val="28"/>
          <w:szCs w:val="28"/>
        </w:rPr>
        <w:t xml:space="preserve"> </w:t>
      </w:r>
      <w:r w:rsidRPr="00FE3AA2">
        <w:rPr>
          <w:rFonts w:ascii="Times New Roman" w:hAnsi="Times New Roman" w:cs="Times New Roman"/>
          <w:sz w:val="28"/>
          <w:szCs w:val="28"/>
        </w:rPr>
        <w:t xml:space="preserve">призвело до появи в їх освітніх групах активістів з числа колишніх викладачів </w:t>
      </w:r>
      <w:r w:rsidR="003E706C" w:rsidRPr="00FE3AA2">
        <w:rPr>
          <w:rFonts w:ascii="Times New Roman" w:hAnsi="Times New Roman" w:cs="Times New Roman"/>
          <w:sz w:val="28"/>
          <w:szCs w:val="28"/>
        </w:rPr>
        <w:t xml:space="preserve">МНУ ім. В.О.Сухомлинського, що бажають викладати в </w:t>
      </w:r>
      <w:r w:rsidR="003E706C">
        <w:rPr>
          <w:rFonts w:ascii="Times New Roman" w:hAnsi="Times New Roman" w:cs="Times New Roman"/>
          <w:sz w:val="28"/>
          <w:szCs w:val="28"/>
        </w:rPr>
        <w:t>«</w:t>
      </w:r>
      <w:r w:rsidR="003E706C" w:rsidRPr="00FE3AA2">
        <w:rPr>
          <w:rFonts w:ascii="Times New Roman" w:hAnsi="Times New Roman" w:cs="Times New Roman"/>
          <w:sz w:val="28"/>
          <w:szCs w:val="28"/>
        </w:rPr>
        <w:t>Університеті третього</w:t>
      </w:r>
      <w:r w:rsidR="003E706C">
        <w:rPr>
          <w:rFonts w:ascii="Times New Roman" w:hAnsi="Times New Roman" w:cs="Times New Roman"/>
          <w:sz w:val="28"/>
          <w:szCs w:val="28"/>
        </w:rPr>
        <w:t xml:space="preserve"> </w:t>
      </w:r>
      <w:r w:rsidR="003E706C" w:rsidRPr="00FE3AA2">
        <w:rPr>
          <w:rFonts w:ascii="Times New Roman" w:hAnsi="Times New Roman" w:cs="Times New Roman"/>
          <w:sz w:val="28"/>
          <w:szCs w:val="28"/>
        </w:rPr>
        <w:t>віку</w:t>
      </w:r>
      <w:r w:rsidR="003E706C">
        <w:rPr>
          <w:rFonts w:ascii="Times New Roman" w:hAnsi="Times New Roman" w:cs="Times New Roman"/>
          <w:sz w:val="28"/>
          <w:szCs w:val="28"/>
        </w:rPr>
        <w:t>»</w:t>
      </w:r>
      <w:r w:rsidR="003E706C" w:rsidRPr="00FE3AA2">
        <w:rPr>
          <w:rFonts w:ascii="Times New Roman" w:hAnsi="Times New Roman" w:cs="Times New Roman"/>
          <w:sz w:val="28"/>
          <w:szCs w:val="28"/>
        </w:rPr>
        <w:t xml:space="preserve"> після виходу на пенсію. Так, сьогодні в університеті додатково відкрився</w:t>
      </w:r>
    </w:p>
    <w:p w:rsidR="00FE3AA2" w:rsidRPr="00FE3AA2" w:rsidRDefault="00BD6D60" w:rsidP="0098315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63360" behindDoc="1" locked="0" layoutInCell="1" allowOverlap="1" wp14:anchorId="455F03B7" wp14:editId="691E4C02">
            <wp:simplePos x="0" y="0"/>
            <wp:positionH relativeFrom="column">
              <wp:posOffset>-24765</wp:posOffset>
            </wp:positionH>
            <wp:positionV relativeFrom="paragraph">
              <wp:posOffset>66040</wp:posOffset>
            </wp:positionV>
            <wp:extent cx="2619375" cy="1942465"/>
            <wp:effectExtent l="19050" t="0" r="28575" b="172085"/>
            <wp:wrapTight wrapText="bothSides">
              <wp:wrapPolygon edited="0">
                <wp:start x="471" y="0"/>
                <wp:lineTo x="-157" y="424"/>
                <wp:lineTo x="-157" y="23302"/>
                <wp:lineTo x="21679" y="23302"/>
                <wp:lineTo x="21679" y="2118"/>
                <wp:lineTo x="21521" y="1059"/>
                <wp:lineTo x="21050" y="0"/>
                <wp:lineTo x="471"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9375" cy="1942465"/>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факультатив плетіння бісером, керівником якого є Б.В.</w:t>
      </w:r>
      <w:r w:rsidR="00A92F66">
        <w:rPr>
          <w:rFonts w:ascii="Times New Roman" w:hAnsi="Times New Roman" w:cs="Times New Roman"/>
          <w:sz w:val="28"/>
          <w:szCs w:val="28"/>
        </w:rPr>
        <w:t xml:space="preserve"> </w:t>
      </w:r>
      <w:r w:rsidR="00FE3AA2" w:rsidRPr="00FE3AA2">
        <w:rPr>
          <w:rFonts w:ascii="Times New Roman" w:hAnsi="Times New Roman" w:cs="Times New Roman"/>
          <w:sz w:val="28"/>
          <w:szCs w:val="28"/>
        </w:rPr>
        <w:t xml:space="preserve">Колодяжний. </w:t>
      </w:r>
    </w:p>
    <w:p w:rsidR="00F22EDA" w:rsidRDefault="00FE3AA2" w:rsidP="00442169">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 xml:space="preserve">З листопада 2012 року функціонує </w:t>
      </w:r>
      <w:r w:rsidRPr="00A92F66">
        <w:rPr>
          <w:rFonts w:ascii="Times New Roman" w:hAnsi="Times New Roman" w:cs="Times New Roman"/>
          <w:b/>
          <w:sz w:val="28"/>
          <w:szCs w:val="28"/>
        </w:rPr>
        <w:t>філологічний напрям</w:t>
      </w:r>
      <w:r w:rsidRPr="00FE3AA2">
        <w:rPr>
          <w:rFonts w:ascii="Times New Roman" w:hAnsi="Times New Roman" w:cs="Times New Roman"/>
          <w:sz w:val="28"/>
          <w:szCs w:val="28"/>
        </w:rPr>
        <w:t xml:space="preserve"> ОЦ УТВ. Паралель</w:t>
      </w:r>
      <w:r w:rsidR="003E706C">
        <w:rPr>
          <w:rFonts w:ascii="Times New Roman" w:hAnsi="Times New Roman" w:cs="Times New Roman"/>
          <w:sz w:val="28"/>
          <w:szCs w:val="28"/>
        </w:rPr>
        <w:t>-</w:t>
      </w:r>
      <w:r w:rsidRPr="00FE3AA2">
        <w:rPr>
          <w:rFonts w:ascii="Times New Roman" w:hAnsi="Times New Roman" w:cs="Times New Roman"/>
          <w:sz w:val="28"/>
          <w:szCs w:val="28"/>
        </w:rPr>
        <w:t>но працюють дві групи з вивчення англійсь</w:t>
      </w:r>
      <w:r w:rsidR="003E706C">
        <w:rPr>
          <w:rFonts w:ascii="Times New Roman" w:hAnsi="Times New Roman" w:cs="Times New Roman"/>
          <w:sz w:val="28"/>
          <w:szCs w:val="28"/>
        </w:rPr>
        <w:t>-</w:t>
      </w:r>
      <w:r w:rsidRPr="00FE3AA2">
        <w:rPr>
          <w:rFonts w:ascii="Times New Roman" w:hAnsi="Times New Roman" w:cs="Times New Roman"/>
          <w:sz w:val="28"/>
          <w:szCs w:val="28"/>
        </w:rPr>
        <w:t>кої мови та група з вивчення французької мови. Викладання англійської мови здійсн</w:t>
      </w:r>
      <w:r w:rsidR="003E706C">
        <w:rPr>
          <w:rFonts w:ascii="Times New Roman" w:hAnsi="Times New Roman" w:cs="Times New Roman"/>
          <w:sz w:val="28"/>
          <w:szCs w:val="28"/>
        </w:rPr>
        <w:t>-</w:t>
      </w:r>
      <w:r w:rsidRPr="00FE3AA2">
        <w:rPr>
          <w:rFonts w:ascii="Times New Roman" w:hAnsi="Times New Roman" w:cs="Times New Roman"/>
          <w:sz w:val="28"/>
          <w:szCs w:val="28"/>
        </w:rPr>
        <w:t>юють доцент кафедри соціальної роботи В.О.</w:t>
      </w:r>
      <w:r w:rsidR="00A92F66">
        <w:rPr>
          <w:rFonts w:ascii="Times New Roman" w:hAnsi="Times New Roman" w:cs="Times New Roman"/>
          <w:sz w:val="28"/>
          <w:szCs w:val="28"/>
        </w:rPr>
        <w:t xml:space="preserve"> </w:t>
      </w:r>
      <w:r w:rsidRPr="00FE3AA2">
        <w:rPr>
          <w:rFonts w:ascii="Times New Roman" w:hAnsi="Times New Roman" w:cs="Times New Roman"/>
          <w:sz w:val="28"/>
          <w:szCs w:val="28"/>
        </w:rPr>
        <w:t>Стремецька, викладачі-волонтери з філологічного факультету. Зокрема французьку мову викладає кандидат педагогічних наук, доцент Олена Лео</w:t>
      </w:r>
      <w:r w:rsidR="003E706C">
        <w:rPr>
          <w:rFonts w:ascii="Times New Roman" w:hAnsi="Times New Roman" w:cs="Times New Roman"/>
          <w:sz w:val="28"/>
          <w:szCs w:val="28"/>
        </w:rPr>
        <w:t>-</w:t>
      </w:r>
      <w:r w:rsidRPr="00FE3AA2">
        <w:rPr>
          <w:rFonts w:ascii="Times New Roman" w:hAnsi="Times New Roman" w:cs="Times New Roman"/>
          <w:sz w:val="28"/>
          <w:szCs w:val="28"/>
        </w:rPr>
        <w:t>нідівна Щербакова, а англійську – магістри-філологи: Ольга Володимирівна Курдюмова, Ольга Миколаївна Дубіна, Надія Іванівна Бондарук, Руслана Русланівна Подгребельна (кафедра англійської філології МНУ ім. В.О.Сухом</w:t>
      </w:r>
      <w:r w:rsidR="003E706C">
        <w:rPr>
          <w:rFonts w:ascii="Times New Roman" w:hAnsi="Times New Roman" w:cs="Times New Roman"/>
          <w:sz w:val="28"/>
          <w:szCs w:val="28"/>
        </w:rPr>
        <w:t>-</w:t>
      </w:r>
      <w:r w:rsidRPr="00FE3AA2">
        <w:rPr>
          <w:rFonts w:ascii="Times New Roman" w:hAnsi="Times New Roman" w:cs="Times New Roman"/>
          <w:sz w:val="28"/>
          <w:szCs w:val="28"/>
        </w:rPr>
        <w:t>линського, яку очолює Т.П.</w:t>
      </w:r>
      <w:r w:rsidR="00A92F66">
        <w:rPr>
          <w:rFonts w:ascii="Times New Roman" w:hAnsi="Times New Roman" w:cs="Times New Roman"/>
          <w:sz w:val="28"/>
          <w:szCs w:val="28"/>
        </w:rPr>
        <w:t xml:space="preserve"> </w:t>
      </w:r>
      <w:r w:rsidRPr="00FE3AA2">
        <w:rPr>
          <w:rFonts w:ascii="Times New Roman" w:hAnsi="Times New Roman" w:cs="Times New Roman"/>
          <w:sz w:val="28"/>
          <w:szCs w:val="28"/>
        </w:rPr>
        <w:t>Мироненко). У межах роботи напрямку було про</w:t>
      </w:r>
      <w:r w:rsidR="003E706C">
        <w:rPr>
          <w:rFonts w:ascii="Times New Roman" w:hAnsi="Times New Roman" w:cs="Times New Roman"/>
          <w:sz w:val="28"/>
          <w:szCs w:val="28"/>
        </w:rPr>
        <w:t>-</w:t>
      </w:r>
      <w:r w:rsidRPr="00FE3AA2">
        <w:rPr>
          <w:rFonts w:ascii="Times New Roman" w:hAnsi="Times New Roman" w:cs="Times New Roman"/>
          <w:sz w:val="28"/>
          <w:szCs w:val="28"/>
        </w:rPr>
        <w:t>ведене дослідження мотивів та труднощів вивчення англійської мови слуха</w:t>
      </w:r>
      <w:r w:rsidR="003E706C">
        <w:rPr>
          <w:rFonts w:ascii="Times New Roman" w:hAnsi="Times New Roman" w:cs="Times New Roman"/>
          <w:sz w:val="28"/>
          <w:szCs w:val="28"/>
        </w:rPr>
        <w:t>-</w:t>
      </w:r>
      <w:r w:rsidRPr="00FE3AA2">
        <w:rPr>
          <w:rFonts w:ascii="Times New Roman" w:hAnsi="Times New Roman" w:cs="Times New Roman"/>
          <w:sz w:val="28"/>
          <w:szCs w:val="28"/>
        </w:rPr>
        <w:t>чами ОЦ УТВ, результати якого представлені на міжнародній науково-прак</w:t>
      </w:r>
      <w:r w:rsidR="003E706C">
        <w:rPr>
          <w:rFonts w:ascii="Times New Roman" w:hAnsi="Times New Roman" w:cs="Times New Roman"/>
          <w:sz w:val="28"/>
          <w:szCs w:val="28"/>
        </w:rPr>
        <w:t>-</w:t>
      </w:r>
      <w:r w:rsidRPr="00FE3AA2">
        <w:rPr>
          <w:rFonts w:ascii="Times New Roman" w:hAnsi="Times New Roman" w:cs="Times New Roman"/>
          <w:sz w:val="28"/>
          <w:szCs w:val="28"/>
        </w:rPr>
        <w:t xml:space="preserve">тичній конференції </w:t>
      </w:r>
      <w:r w:rsidR="00BD6D60">
        <w:rPr>
          <w:rFonts w:ascii="Times New Roman" w:hAnsi="Times New Roman" w:cs="Times New Roman"/>
          <w:sz w:val="28"/>
          <w:szCs w:val="28"/>
        </w:rPr>
        <w:t>в</w:t>
      </w:r>
      <w:r w:rsidRPr="00FE3AA2">
        <w:rPr>
          <w:rFonts w:ascii="Times New Roman" w:hAnsi="Times New Roman" w:cs="Times New Roman"/>
          <w:sz w:val="28"/>
          <w:szCs w:val="28"/>
        </w:rPr>
        <w:t xml:space="preserve"> Лондоні у квітні 2013 р.</w:t>
      </w:r>
    </w:p>
    <w:p w:rsidR="00FE3AA2" w:rsidRDefault="00FE3AA2" w:rsidP="00442169">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 xml:space="preserve">З листопада 2012 р. також функціонує </w:t>
      </w:r>
      <w:r w:rsidRPr="00A92F66">
        <w:rPr>
          <w:rFonts w:ascii="Times New Roman" w:hAnsi="Times New Roman" w:cs="Times New Roman"/>
          <w:b/>
          <w:sz w:val="28"/>
          <w:szCs w:val="28"/>
        </w:rPr>
        <w:t>історичний напрям</w:t>
      </w:r>
      <w:r w:rsidRPr="00FE3AA2">
        <w:rPr>
          <w:rFonts w:ascii="Times New Roman" w:hAnsi="Times New Roman" w:cs="Times New Roman"/>
          <w:sz w:val="28"/>
          <w:szCs w:val="28"/>
        </w:rPr>
        <w:t>, де викладають професори, доценти, аспіранти інституту історії Миколаївського національного університету ім. В.О.Сухомлинського, який очолює доктор історичних наук, професор М.М.</w:t>
      </w:r>
      <w:r w:rsidR="00A92F66">
        <w:rPr>
          <w:rFonts w:ascii="Times New Roman" w:hAnsi="Times New Roman" w:cs="Times New Roman"/>
          <w:sz w:val="28"/>
          <w:szCs w:val="28"/>
        </w:rPr>
        <w:t xml:space="preserve"> </w:t>
      </w:r>
      <w:r w:rsidRPr="00FE3AA2">
        <w:rPr>
          <w:rFonts w:ascii="Times New Roman" w:hAnsi="Times New Roman" w:cs="Times New Roman"/>
          <w:sz w:val="28"/>
          <w:szCs w:val="28"/>
        </w:rPr>
        <w:t xml:space="preserve">Шитюк. При цьому слід відзначити, що коло інтересів слухачів УТВ дуже широке: від вітчизняної історії до історії східних країн. Особливе захоплення викликає історія в біографіях (наприклад, династії Романових, князів тощо). Після успішного відкриття у місті </w:t>
      </w:r>
      <w:r>
        <w:rPr>
          <w:rFonts w:ascii="Times New Roman" w:hAnsi="Times New Roman" w:cs="Times New Roman"/>
          <w:sz w:val="28"/>
          <w:szCs w:val="28"/>
        </w:rPr>
        <w:t>«</w:t>
      </w:r>
      <w:r w:rsidRPr="00FE3AA2">
        <w:rPr>
          <w:rFonts w:ascii="Times New Roman" w:hAnsi="Times New Roman" w:cs="Times New Roman"/>
          <w:sz w:val="28"/>
          <w:szCs w:val="28"/>
        </w:rPr>
        <w:t>Університет третього віку</w:t>
      </w:r>
      <w:r>
        <w:rPr>
          <w:rFonts w:ascii="Times New Roman" w:hAnsi="Times New Roman" w:cs="Times New Roman"/>
          <w:sz w:val="28"/>
          <w:szCs w:val="28"/>
        </w:rPr>
        <w:t>»</w:t>
      </w:r>
      <w:r w:rsidRPr="00FE3AA2">
        <w:rPr>
          <w:rFonts w:ascii="Times New Roman" w:hAnsi="Times New Roman" w:cs="Times New Roman"/>
          <w:sz w:val="28"/>
          <w:szCs w:val="28"/>
        </w:rPr>
        <w:t xml:space="preserve"> поширив свою діяльність на райони Миколаївської області. Початок відкриття філій ОЦ УТВ відзначився великою увагою з боку людей похилого віку та громадськості, що свідчить про величезний інтерес до даного проекту. Сьогодні в районах області факультети ОЦ УТВ відвідують більше 500 осіб. </w:t>
      </w:r>
    </w:p>
    <w:p w:rsidR="003E706C" w:rsidRDefault="003E706C" w:rsidP="00442169">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Безпосередніми партнерами кафедри соціальної роботи в процесі</w:t>
      </w:r>
      <w:r>
        <w:rPr>
          <w:rFonts w:ascii="Times New Roman" w:hAnsi="Times New Roman" w:cs="Times New Roman"/>
          <w:sz w:val="28"/>
          <w:szCs w:val="28"/>
        </w:rPr>
        <w:t xml:space="preserve"> </w:t>
      </w:r>
      <w:r w:rsidRPr="00FE3AA2">
        <w:rPr>
          <w:rFonts w:ascii="Times New Roman" w:hAnsi="Times New Roman" w:cs="Times New Roman"/>
          <w:sz w:val="28"/>
          <w:szCs w:val="28"/>
        </w:rPr>
        <w:t>ство</w:t>
      </w:r>
      <w:r>
        <w:rPr>
          <w:rFonts w:ascii="Times New Roman" w:hAnsi="Times New Roman" w:cs="Times New Roman"/>
          <w:sz w:val="28"/>
          <w:szCs w:val="28"/>
        </w:rPr>
        <w:t>-</w:t>
      </w:r>
    </w:p>
    <w:p w:rsidR="00FE3AA2" w:rsidRPr="00FE3AA2" w:rsidRDefault="00C1534F" w:rsidP="003E706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65408" behindDoc="1" locked="0" layoutInCell="1" allowOverlap="1" wp14:anchorId="6524BFC0" wp14:editId="4DDD1A6A">
            <wp:simplePos x="0" y="0"/>
            <wp:positionH relativeFrom="column">
              <wp:posOffset>-72390</wp:posOffset>
            </wp:positionH>
            <wp:positionV relativeFrom="paragraph">
              <wp:posOffset>908685</wp:posOffset>
            </wp:positionV>
            <wp:extent cx="3295650" cy="2475230"/>
            <wp:effectExtent l="19050" t="0" r="19050" b="191770"/>
            <wp:wrapTight wrapText="bothSides">
              <wp:wrapPolygon edited="0">
                <wp:start x="624" y="0"/>
                <wp:lineTo x="-125" y="499"/>
                <wp:lineTo x="-125" y="23107"/>
                <wp:lineTo x="21600" y="23107"/>
                <wp:lineTo x="21600" y="1496"/>
                <wp:lineTo x="21475" y="831"/>
                <wp:lineTo x="20851" y="0"/>
                <wp:lineTo x="624"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5650" cy="247523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FE3AA2" w:rsidRPr="00FE3AA2">
        <w:rPr>
          <w:rFonts w:ascii="Times New Roman" w:hAnsi="Times New Roman" w:cs="Times New Roman"/>
          <w:sz w:val="28"/>
          <w:szCs w:val="28"/>
        </w:rPr>
        <w:t>рення й організації діяльності Освітнього центру УТВ МНУ ім. В.О.</w:t>
      </w:r>
      <w:r>
        <w:rPr>
          <w:rFonts w:ascii="Times New Roman" w:hAnsi="Times New Roman" w:cs="Times New Roman"/>
          <w:sz w:val="28"/>
          <w:szCs w:val="28"/>
        </w:rPr>
        <w:t xml:space="preserve"> </w:t>
      </w:r>
      <w:r w:rsidR="00FE3AA2" w:rsidRPr="00FE3AA2">
        <w:rPr>
          <w:rFonts w:ascii="Times New Roman" w:hAnsi="Times New Roman" w:cs="Times New Roman"/>
          <w:sz w:val="28"/>
          <w:szCs w:val="28"/>
        </w:rPr>
        <w:t>Сухом</w:t>
      </w:r>
      <w:r w:rsidR="003E706C">
        <w:rPr>
          <w:rFonts w:ascii="Times New Roman" w:hAnsi="Times New Roman" w:cs="Times New Roman"/>
          <w:sz w:val="28"/>
          <w:szCs w:val="28"/>
        </w:rPr>
        <w:t>-</w:t>
      </w:r>
      <w:r w:rsidR="00FE3AA2" w:rsidRPr="00FE3AA2">
        <w:rPr>
          <w:rFonts w:ascii="Times New Roman" w:hAnsi="Times New Roman" w:cs="Times New Roman"/>
          <w:sz w:val="28"/>
          <w:szCs w:val="28"/>
        </w:rPr>
        <w:t>линського в Миколаївській області стали структурні підрозділи Миколаївської державної адміністрації та їх організації: Головне управління праці та соціального захисту населення Миколаївської облдержадміністра</w:t>
      </w:r>
      <w:r w:rsidR="003E706C">
        <w:rPr>
          <w:rFonts w:ascii="Times New Roman" w:hAnsi="Times New Roman" w:cs="Times New Roman"/>
          <w:sz w:val="28"/>
          <w:szCs w:val="28"/>
        </w:rPr>
        <w:t>-</w:t>
      </w:r>
      <w:r w:rsidR="00FE3AA2" w:rsidRPr="00FE3AA2">
        <w:rPr>
          <w:rFonts w:ascii="Times New Roman" w:hAnsi="Times New Roman" w:cs="Times New Roman"/>
          <w:sz w:val="28"/>
          <w:szCs w:val="28"/>
        </w:rPr>
        <w:t>ції, Департамент праці та соціально</w:t>
      </w:r>
      <w:r w:rsidR="003E706C">
        <w:rPr>
          <w:rFonts w:ascii="Times New Roman" w:hAnsi="Times New Roman" w:cs="Times New Roman"/>
          <w:sz w:val="28"/>
          <w:szCs w:val="28"/>
        </w:rPr>
        <w:t>-</w:t>
      </w:r>
      <w:r w:rsidR="00FE3AA2" w:rsidRPr="00FE3AA2">
        <w:rPr>
          <w:rFonts w:ascii="Times New Roman" w:hAnsi="Times New Roman" w:cs="Times New Roman"/>
          <w:sz w:val="28"/>
          <w:szCs w:val="28"/>
        </w:rPr>
        <w:t>го захисту населення Миколаївсь</w:t>
      </w:r>
      <w:r w:rsidR="003E706C">
        <w:rPr>
          <w:rFonts w:ascii="Times New Roman" w:hAnsi="Times New Roman" w:cs="Times New Roman"/>
          <w:sz w:val="28"/>
          <w:szCs w:val="28"/>
        </w:rPr>
        <w:t>-</w:t>
      </w:r>
      <w:r w:rsidR="00FE3AA2" w:rsidRPr="00FE3AA2">
        <w:rPr>
          <w:rFonts w:ascii="Times New Roman" w:hAnsi="Times New Roman" w:cs="Times New Roman"/>
          <w:sz w:val="28"/>
          <w:szCs w:val="28"/>
        </w:rPr>
        <w:t xml:space="preserve">кої міської ради, міський та районні територіальні центри соціального обслуговування </w:t>
      </w:r>
      <w:r w:rsidR="00850113">
        <w:rPr>
          <w:rFonts w:ascii="Times New Roman" w:hAnsi="Times New Roman" w:cs="Times New Roman"/>
          <w:sz w:val="28"/>
          <w:szCs w:val="28"/>
        </w:rPr>
        <w:t>самот</w:t>
      </w:r>
      <w:r>
        <w:rPr>
          <w:rFonts w:ascii="Times New Roman" w:hAnsi="Times New Roman" w:cs="Times New Roman"/>
          <w:sz w:val="28"/>
          <w:szCs w:val="28"/>
        </w:rPr>
        <w:t>ніх</w:t>
      </w:r>
      <w:r w:rsidR="00FE3AA2" w:rsidRPr="00FE3AA2">
        <w:rPr>
          <w:rFonts w:ascii="Times New Roman" w:hAnsi="Times New Roman" w:cs="Times New Roman"/>
          <w:sz w:val="28"/>
          <w:szCs w:val="28"/>
        </w:rPr>
        <w:t xml:space="preserve"> та не</w:t>
      </w:r>
      <w:r w:rsidR="003E706C">
        <w:rPr>
          <w:rFonts w:ascii="Times New Roman" w:hAnsi="Times New Roman" w:cs="Times New Roman"/>
          <w:sz w:val="28"/>
          <w:szCs w:val="28"/>
        </w:rPr>
        <w:t>-</w:t>
      </w:r>
      <w:r w:rsidR="00FE3AA2" w:rsidRPr="00FE3AA2">
        <w:rPr>
          <w:rFonts w:ascii="Times New Roman" w:hAnsi="Times New Roman" w:cs="Times New Roman"/>
          <w:sz w:val="28"/>
          <w:szCs w:val="28"/>
        </w:rPr>
        <w:t>працездатних громадян; Управління освіти і науки Миколаївської облдержадміністрації (навчальні заклади різних рівнів акредитації); Управління культури Миколаївської облдержадміністрації, Миколаївська науково-педагогічна бібліотека, Миколаївська Центральна бібліотека імені М.Л.</w:t>
      </w:r>
      <w:r>
        <w:rPr>
          <w:rFonts w:ascii="Times New Roman" w:hAnsi="Times New Roman" w:cs="Times New Roman"/>
          <w:sz w:val="28"/>
          <w:szCs w:val="28"/>
        </w:rPr>
        <w:t xml:space="preserve"> </w:t>
      </w:r>
      <w:r w:rsidRPr="00FE3AA2">
        <w:rPr>
          <w:rFonts w:ascii="Times New Roman" w:hAnsi="Times New Roman" w:cs="Times New Roman"/>
          <w:sz w:val="28"/>
          <w:szCs w:val="28"/>
        </w:rPr>
        <w:t>Кро</w:t>
      </w:r>
      <w:r>
        <w:rPr>
          <w:rFonts w:ascii="Times New Roman" w:hAnsi="Times New Roman" w:cs="Times New Roman"/>
          <w:sz w:val="28"/>
          <w:szCs w:val="28"/>
        </w:rPr>
        <w:t>-п</w:t>
      </w:r>
      <w:r w:rsidRPr="00FE3AA2">
        <w:rPr>
          <w:rFonts w:ascii="Times New Roman" w:hAnsi="Times New Roman" w:cs="Times New Roman"/>
          <w:sz w:val="28"/>
          <w:szCs w:val="28"/>
        </w:rPr>
        <w:t>ивницького</w:t>
      </w:r>
      <w:r w:rsidR="00FE3AA2" w:rsidRPr="00FE3AA2">
        <w:rPr>
          <w:rFonts w:ascii="Times New Roman" w:hAnsi="Times New Roman" w:cs="Times New Roman"/>
          <w:sz w:val="28"/>
          <w:szCs w:val="28"/>
        </w:rPr>
        <w:t xml:space="preserve">. </w:t>
      </w:r>
    </w:p>
    <w:p w:rsidR="00FE3AA2" w:rsidRPr="00FE3AA2" w:rsidRDefault="00FE3AA2" w:rsidP="00442169">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Ідею роботи УТВ в умовах класичного університету підтримав ректор Миколаївського національного університету імені В.О.</w:t>
      </w:r>
      <w:r w:rsidR="00A92F66">
        <w:rPr>
          <w:rFonts w:ascii="Times New Roman" w:hAnsi="Times New Roman" w:cs="Times New Roman"/>
          <w:sz w:val="28"/>
          <w:szCs w:val="28"/>
        </w:rPr>
        <w:t xml:space="preserve"> </w:t>
      </w:r>
      <w:r w:rsidR="00A92F66" w:rsidRPr="00FE3AA2">
        <w:rPr>
          <w:rFonts w:ascii="Times New Roman" w:hAnsi="Times New Roman" w:cs="Times New Roman"/>
          <w:sz w:val="28"/>
          <w:szCs w:val="28"/>
        </w:rPr>
        <w:t>Сухомлинського</w:t>
      </w:r>
      <w:r w:rsidRPr="00FE3AA2">
        <w:rPr>
          <w:rFonts w:ascii="Times New Roman" w:hAnsi="Times New Roman" w:cs="Times New Roman"/>
          <w:sz w:val="28"/>
          <w:szCs w:val="28"/>
        </w:rPr>
        <w:t xml:space="preserve"> доктор фізико-математичних наук, професор Валерій Дмитрович Будак, що дозволив у вільний від занять студентів час використовувати аудиторний фонд для роботи з людьми старшого покоління й неодноразово допомагав вирішувати поточні проблеми. Підтримка керівництва дозволила нам вирішити організаційні питання, здійснювати безпосереднє планування занять, розробку програм. </w:t>
      </w:r>
    </w:p>
    <w:p w:rsidR="00C1534F" w:rsidRDefault="00FE3AA2" w:rsidP="00442169">
      <w:pPr>
        <w:spacing w:after="0" w:line="360" w:lineRule="auto"/>
        <w:ind w:firstLine="851"/>
        <w:jc w:val="both"/>
        <w:rPr>
          <w:rFonts w:ascii="Times New Roman" w:hAnsi="Times New Roman" w:cs="Times New Roman"/>
          <w:sz w:val="28"/>
          <w:szCs w:val="28"/>
        </w:rPr>
      </w:pPr>
      <w:r w:rsidRPr="00FE3AA2">
        <w:rPr>
          <w:rFonts w:ascii="Times New Roman" w:hAnsi="Times New Roman" w:cs="Times New Roman"/>
          <w:sz w:val="28"/>
          <w:szCs w:val="28"/>
        </w:rPr>
        <w:t xml:space="preserve">На початковому етапі організації роботи УТВ гостро постали питання </w:t>
      </w:r>
    </w:p>
    <w:p w:rsidR="00FE3AA2" w:rsidRPr="00FE3AA2" w:rsidRDefault="00FE3AA2" w:rsidP="00C1534F">
      <w:pPr>
        <w:spacing w:after="0" w:line="360" w:lineRule="auto"/>
        <w:jc w:val="both"/>
        <w:rPr>
          <w:rFonts w:ascii="Times New Roman" w:hAnsi="Times New Roman" w:cs="Times New Roman"/>
          <w:sz w:val="28"/>
          <w:szCs w:val="28"/>
        </w:rPr>
      </w:pPr>
      <w:r w:rsidRPr="00FE3AA2">
        <w:rPr>
          <w:rFonts w:ascii="Times New Roman" w:hAnsi="Times New Roman" w:cs="Times New Roman"/>
          <w:sz w:val="28"/>
          <w:szCs w:val="28"/>
        </w:rPr>
        <w:t xml:space="preserve">про необхідність аудиторій, </w:t>
      </w:r>
      <w:r w:rsidR="00A92F66" w:rsidRPr="00FE3AA2">
        <w:rPr>
          <w:rFonts w:ascii="Times New Roman" w:hAnsi="Times New Roman" w:cs="Times New Roman"/>
          <w:sz w:val="28"/>
          <w:szCs w:val="28"/>
        </w:rPr>
        <w:t>комп</w:t>
      </w:r>
      <w:r w:rsidR="00A92F66">
        <w:rPr>
          <w:rFonts w:ascii="Times New Roman" w:hAnsi="Times New Roman" w:cs="Times New Roman"/>
          <w:sz w:val="28"/>
          <w:szCs w:val="28"/>
        </w:rPr>
        <w:t>’</w:t>
      </w:r>
      <w:r w:rsidR="00A92F66" w:rsidRPr="00FE3AA2">
        <w:rPr>
          <w:rFonts w:ascii="Times New Roman" w:hAnsi="Times New Roman" w:cs="Times New Roman"/>
          <w:sz w:val="28"/>
          <w:szCs w:val="28"/>
        </w:rPr>
        <w:t>ютерних</w:t>
      </w:r>
      <w:r w:rsidRPr="00FE3AA2">
        <w:rPr>
          <w:rFonts w:ascii="Times New Roman" w:hAnsi="Times New Roman" w:cs="Times New Roman"/>
          <w:sz w:val="28"/>
          <w:szCs w:val="28"/>
        </w:rPr>
        <w:t xml:space="preserve"> класів, спортивних залів із трена</w:t>
      </w:r>
      <w:r w:rsidR="00983157">
        <w:rPr>
          <w:rFonts w:ascii="Times New Roman" w:hAnsi="Times New Roman" w:cs="Times New Roman"/>
          <w:sz w:val="28"/>
          <w:szCs w:val="28"/>
        </w:rPr>
        <w:t>-</w:t>
      </w:r>
      <w:r w:rsidRPr="00FE3AA2">
        <w:rPr>
          <w:rFonts w:ascii="Times New Roman" w:hAnsi="Times New Roman" w:cs="Times New Roman"/>
          <w:sz w:val="28"/>
          <w:szCs w:val="28"/>
        </w:rPr>
        <w:t xml:space="preserve">жерами й основне – викладачів, які б погодилися працювати на волонтерських засадах. Пошук рішення цих проблем привів нас до необхідності підключення до роботи з надання соціально-педагогічної послуги УТВ таких структур як бібліотеки. Сьогодні, коли світ охопили нові інформаційні технології, бібліотеки зіштовхнулися з проблемою істотного зменшення кількості читачів, </w:t>
      </w:r>
      <w:r w:rsidRPr="00FE3AA2">
        <w:rPr>
          <w:rFonts w:ascii="Times New Roman" w:hAnsi="Times New Roman" w:cs="Times New Roman"/>
          <w:sz w:val="28"/>
          <w:szCs w:val="28"/>
        </w:rPr>
        <w:lastRenderedPageBreak/>
        <w:t xml:space="preserve">що змусило їх шукати нові форми залучення останніх. УТВ став для бібліотек однією з таких форм залучення до себе читачів. </w:t>
      </w:r>
    </w:p>
    <w:p w:rsidR="00FE3AA2" w:rsidRDefault="00C1534F"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6432" behindDoc="1" locked="0" layoutInCell="1" allowOverlap="1" wp14:anchorId="1BC542A8" wp14:editId="799ADEC6">
            <wp:simplePos x="0" y="0"/>
            <wp:positionH relativeFrom="column">
              <wp:posOffset>2766060</wp:posOffset>
            </wp:positionH>
            <wp:positionV relativeFrom="paragraph">
              <wp:posOffset>74295</wp:posOffset>
            </wp:positionV>
            <wp:extent cx="3333115" cy="2447925"/>
            <wp:effectExtent l="19050" t="0" r="19685" b="200025"/>
            <wp:wrapTight wrapText="bothSides">
              <wp:wrapPolygon edited="0">
                <wp:start x="617" y="0"/>
                <wp:lineTo x="-123" y="504"/>
                <wp:lineTo x="-123" y="21012"/>
                <wp:lineTo x="494" y="21516"/>
                <wp:lineTo x="0" y="22356"/>
                <wp:lineTo x="-123" y="23197"/>
                <wp:lineTo x="21604" y="23197"/>
                <wp:lineTo x="21110" y="21684"/>
                <wp:lineTo x="21234" y="21516"/>
                <wp:lineTo x="21604" y="19667"/>
                <wp:lineTo x="21604" y="1513"/>
                <wp:lineTo x="21481" y="840"/>
                <wp:lineTo x="20863" y="0"/>
                <wp:lineTo x="617"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115" cy="2447925"/>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FE3AA2" w:rsidRPr="00FE3AA2">
        <w:rPr>
          <w:rFonts w:ascii="Times New Roman" w:hAnsi="Times New Roman" w:cs="Times New Roman"/>
          <w:sz w:val="28"/>
          <w:szCs w:val="28"/>
        </w:rPr>
        <w:t xml:space="preserve">Зацікавленість бібліотек дала нам можливість не тільки частково вирішити питання аудиторного фонду, але й істотно </w:t>
      </w:r>
      <w:r w:rsidR="00324D90" w:rsidRPr="00FE3AA2">
        <w:rPr>
          <w:rFonts w:ascii="Times New Roman" w:hAnsi="Times New Roman" w:cs="Times New Roman"/>
          <w:sz w:val="28"/>
          <w:szCs w:val="28"/>
        </w:rPr>
        <w:t>урізноманітнити</w:t>
      </w:r>
      <w:r w:rsidR="00FE3AA2" w:rsidRPr="00FE3AA2">
        <w:rPr>
          <w:rFonts w:ascii="Times New Roman" w:hAnsi="Times New Roman" w:cs="Times New Roman"/>
          <w:sz w:val="28"/>
          <w:szCs w:val="28"/>
        </w:rPr>
        <w:t xml:space="preserve"> й розширити діяльність УТВ. Бібліотеки не лише надали читальні зали, ноутбуки й проектори, але й допомагали нашим слухачам підбирати додаткову літературу, що поглиблювало їх знання в конкретному напрямку. </w:t>
      </w:r>
    </w:p>
    <w:p w:rsidR="00324D90" w:rsidRPr="00324D90" w:rsidRDefault="00324D90" w:rsidP="00442169">
      <w:pPr>
        <w:spacing w:after="0" w:line="360" w:lineRule="auto"/>
        <w:ind w:firstLine="851"/>
        <w:jc w:val="both"/>
        <w:rPr>
          <w:rFonts w:ascii="Times New Roman" w:hAnsi="Times New Roman" w:cs="Times New Roman"/>
          <w:sz w:val="28"/>
          <w:szCs w:val="28"/>
        </w:rPr>
      </w:pPr>
      <w:r w:rsidRPr="00324D90">
        <w:rPr>
          <w:rFonts w:ascii="Times New Roman" w:hAnsi="Times New Roman" w:cs="Times New Roman"/>
          <w:sz w:val="28"/>
          <w:szCs w:val="28"/>
        </w:rPr>
        <w:t>В рамках роботи ОЦ УТВ Науково-педагогічна бібліотека м.</w:t>
      </w:r>
      <w:r w:rsidR="00C1534F">
        <w:rPr>
          <w:rFonts w:ascii="Times New Roman" w:hAnsi="Times New Roman" w:cs="Times New Roman"/>
          <w:sz w:val="28"/>
          <w:szCs w:val="28"/>
        </w:rPr>
        <w:t xml:space="preserve"> </w:t>
      </w:r>
      <w:r w:rsidRPr="00324D90">
        <w:rPr>
          <w:rFonts w:ascii="Times New Roman" w:hAnsi="Times New Roman" w:cs="Times New Roman"/>
          <w:sz w:val="28"/>
          <w:szCs w:val="28"/>
        </w:rPr>
        <w:t xml:space="preserve">Миколаєва стала організатором багатьох заходів, серед них: </w:t>
      </w:r>
      <w:r w:rsidR="00632802">
        <w:rPr>
          <w:rFonts w:ascii="Times New Roman" w:hAnsi="Times New Roman" w:cs="Times New Roman"/>
          <w:sz w:val="28"/>
          <w:szCs w:val="28"/>
        </w:rPr>
        <w:t>«</w:t>
      </w:r>
      <w:r w:rsidRPr="00324D90">
        <w:rPr>
          <w:rFonts w:ascii="Times New Roman" w:hAnsi="Times New Roman" w:cs="Times New Roman"/>
          <w:sz w:val="28"/>
          <w:szCs w:val="28"/>
        </w:rPr>
        <w:t>Щира розмова</w:t>
      </w:r>
      <w:r w:rsidR="00632802">
        <w:rPr>
          <w:rFonts w:ascii="Times New Roman" w:hAnsi="Times New Roman" w:cs="Times New Roman"/>
          <w:sz w:val="28"/>
          <w:szCs w:val="28"/>
        </w:rPr>
        <w:t>»</w:t>
      </w:r>
      <w:r w:rsidRPr="00324D90">
        <w:rPr>
          <w:rFonts w:ascii="Times New Roman" w:hAnsi="Times New Roman" w:cs="Times New Roman"/>
          <w:sz w:val="28"/>
          <w:szCs w:val="28"/>
        </w:rPr>
        <w:t xml:space="preserve"> академіка трьох міжнародних академій, кавалера ордену Святої Варвари</w:t>
      </w:r>
      <w:r w:rsidR="00632802">
        <w:rPr>
          <w:rFonts w:ascii="Times New Roman" w:hAnsi="Times New Roman" w:cs="Times New Roman"/>
          <w:sz w:val="28"/>
          <w:szCs w:val="28"/>
        </w:rPr>
        <w:t xml:space="preserve"> </w:t>
      </w:r>
      <w:r w:rsidRPr="00324D90">
        <w:rPr>
          <w:rFonts w:ascii="Times New Roman" w:hAnsi="Times New Roman" w:cs="Times New Roman"/>
          <w:sz w:val="28"/>
          <w:szCs w:val="28"/>
        </w:rPr>
        <w:t xml:space="preserve">Галини Михайлівни Сагач з </w:t>
      </w:r>
      <w:r w:rsidR="00A92F66">
        <w:rPr>
          <w:rFonts w:ascii="Times New Roman" w:hAnsi="Times New Roman" w:cs="Times New Roman"/>
          <w:sz w:val="28"/>
          <w:szCs w:val="28"/>
        </w:rPr>
        <w:t>«</w:t>
      </w:r>
      <w:r w:rsidRPr="00324D90">
        <w:rPr>
          <w:rFonts w:ascii="Times New Roman" w:hAnsi="Times New Roman" w:cs="Times New Roman"/>
          <w:sz w:val="28"/>
          <w:szCs w:val="28"/>
        </w:rPr>
        <w:t>Ветеранами Життя</w:t>
      </w:r>
      <w:r w:rsidR="00A92F66">
        <w:rPr>
          <w:rFonts w:ascii="Times New Roman" w:hAnsi="Times New Roman" w:cs="Times New Roman"/>
          <w:sz w:val="28"/>
          <w:szCs w:val="28"/>
        </w:rPr>
        <w:t>»</w:t>
      </w:r>
      <w:r w:rsidRPr="00324D90">
        <w:rPr>
          <w:rFonts w:ascii="Times New Roman" w:hAnsi="Times New Roman" w:cs="Times New Roman"/>
          <w:sz w:val="28"/>
          <w:szCs w:val="28"/>
        </w:rPr>
        <w:t xml:space="preserve"> (такий термін для визначення старшого покоління запропонувала професор, доктор педагогічних наук, доктор </w:t>
      </w:r>
      <w:r w:rsidR="00983157" w:rsidRPr="00324D90">
        <w:rPr>
          <w:rFonts w:ascii="Times New Roman" w:hAnsi="Times New Roman" w:cs="Times New Roman"/>
          <w:sz w:val="28"/>
          <w:szCs w:val="28"/>
        </w:rPr>
        <w:t>богослов’я</w:t>
      </w:r>
      <w:r w:rsidRPr="00324D90">
        <w:rPr>
          <w:rFonts w:ascii="Times New Roman" w:hAnsi="Times New Roman" w:cs="Times New Roman"/>
          <w:sz w:val="28"/>
          <w:szCs w:val="28"/>
        </w:rPr>
        <w:t xml:space="preserve"> Галина Сагач); презентації нових творів сучасних українських письменників, художників; знайомство з сучасною літературою та відео-поезією. </w:t>
      </w:r>
    </w:p>
    <w:p w:rsidR="00324D90" w:rsidRDefault="003E706C" w:rsidP="003E706C">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8960" behindDoc="1" locked="0" layoutInCell="1" allowOverlap="1" wp14:anchorId="5F015EC1" wp14:editId="529CED3A">
            <wp:simplePos x="0" y="0"/>
            <wp:positionH relativeFrom="column">
              <wp:posOffset>-53340</wp:posOffset>
            </wp:positionH>
            <wp:positionV relativeFrom="paragraph">
              <wp:posOffset>631190</wp:posOffset>
            </wp:positionV>
            <wp:extent cx="2616200" cy="1962150"/>
            <wp:effectExtent l="19050" t="0" r="12700" b="171450"/>
            <wp:wrapTight wrapText="bothSides">
              <wp:wrapPolygon edited="0">
                <wp:start x="472" y="0"/>
                <wp:lineTo x="-157" y="629"/>
                <wp:lineTo x="-157" y="23278"/>
                <wp:lineTo x="21548" y="23278"/>
                <wp:lineTo x="21548" y="2097"/>
                <wp:lineTo x="21390" y="1049"/>
                <wp:lineTo x="20918" y="0"/>
                <wp:lineTo x="472" y="0"/>
              </wp:wrapPolygon>
            </wp:wrapTight>
            <wp:docPr id="41" name="Рисунок 41" descr="C:\Users\User\Desktop\НМКД 2017-2018 н.р\Документи\Р.1 Історія\День міста 2017\DSC0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МКД 2017-2018 н.р\Документи\Р.1 Історія\День міста 2017\DSC065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324D90" w:rsidRPr="00324D90">
        <w:rPr>
          <w:rFonts w:ascii="Times New Roman" w:hAnsi="Times New Roman" w:cs="Times New Roman"/>
          <w:sz w:val="28"/>
          <w:szCs w:val="28"/>
        </w:rPr>
        <w:t>Бібліотека залучила Миколаївське відділення федерації Айкідо до проведення оздоровчої гімнастики, яка проходить після лекційних занять в бібліотеці. Крім того, постійними є майстер-класи, які проводять відомі фахівці своєї справи з мистецтва квілінгу, бісеру, вишив</w:t>
      </w:r>
      <w:r>
        <w:rPr>
          <w:rFonts w:ascii="Times New Roman" w:hAnsi="Times New Roman" w:cs="Times New Roman"/>
          <w:sz w:val="28"/>
          <w:szCs w:val="28"/>
        </w:rPr>
        <w:t>-</w:t>
      </w:r>
      <w:r w:rsidR="00324D90" w:rsidRPr="00324D90">
        <w:rPr>
          <w:rFonts w:ascii="Times New Roman" w:hAnsi="Times New Roman" w:cs="Times New Roman"/>
          <w:sz w:val="28"/>
          <w:szCs w:val="28"/>
        </w:rPr>
        <w:t xml:space="preserve">ки. Викладачі кафедри готують волонтерів з числа студентів спеціальності </w:t>
      </w:r>
      <w:r w:rsidR="00632802">
        <w:rPr>
          <w:rFonts w:ascii="Times New Roman" w:hAnsi="Times New Roman" w:cs="Times New Roman"/>
          <w:sz w:val="28"/>
          <w:szCs w:val="28"/>
        </w:rPr>
        <w:t>«</w:t>
      </w:r>
      <w:r w:rsidR="00324D90" w:rsidRPr="00324D90">
        <w:rPr>
          <w:rFonts w:ascii="Times New Roman" w:hAnsi="Times New Roman" w:cs="Times New Roman"/>
          <w:sz w:val="28"/>
          <w:szCs w:val="28"/>
        </w:rPr>
        <w:t>соціальна робота</w:t>
      </w:r>
      <w:r w:rsidR="00632802">
        <w:rPr>
          <w:rFonts w:ascii="Times New Roman" w:hAnsi="Times New Roman" w:cs="Times New Roman"/>
          <w:sz w:val="28"/>
          <w:szCs w:val="28"/>
        </w:rPr>
        <w:t>»</w:t>
      </w:r>
      <w:r w:rsidR="00324D90" w:rsidRPr="00324D90">
        <w:rPr>
          <w:rFonts w:ascii="Times New Roman" w:hAnsi="Times New Roman" w:cs="Times New Roman"/>
          <w:sz w:val="28"/>
          <w:szCs w:val="28"/>
        </w:rPr>
        <w:t xml:space="preserve"> для роботи зі слухачами </w:t>
      </w:r>
      <w:r w:rsidR="00632802">
        <w:rPr>
          <w:rFonts w:ascii="Times New Roman" w:hAnsi="Times New Roman" w:cs="Times New Roman"/>
          <w:sz w:val="28"/>
          <w:szCs w:val="28"/>
        </w:rPr>
        <w:t>«</w:t>
      </w:r>
      <w:r w:rsidR="00324D90" w:rsidRPr="00324D90">
        <w:rPr>
          <w:rFonts w:ascii="Times New Roman" w:hAnsi="Times New Roman" w:cs="Times New Roman"/>
          <w:sz w:val="28"/>
          <w:szCs w:val="28"/>
        </w:rPr>
        <w:t>Універ</w:t>
      </w:r>
      <w:r>
        <w:rPr>
          <w:rFonts w:ascii="Times New Roman" w:hAnsi="Times New Roman" w:cs="Times New Roman"/>
          <w:sz w:val="28"/>
          <w:szCs w:val="28"/>
        </w:rPr>
        <w:t>-</w:t>
      </w:r>
      <w:r w:rsidR="00324D90" w:rsidRPr="00324D90">
        <w:rPr>
          <w:rFonts w:ascii="Times New Roman" w:hAnsi="Times New Roman" w:cs="Times New Roman"/>
          <w:sz w:val="28"/>
          <w:szCs w:val="28"/>
        </w:rPr>
        <w:t>ситету третього віку</w:t>
      </w:r>
      <w:r w:rsidR="00632802">
        <w:rPr>
          <w:rFonts w:ascii="Times New Roman" w:hAnsi="Times New Roman" w:cs="Times New Roman"/>
          <w:sz w:val="28"/>
          <w:szCs w:val="28"/>
        </w:rPr>
        <w:t>»</w:t>
      </w:r>
      <w:r w:rsidR="00324D90" w:rsidRPr="00324D90">
        <w:rPr>
          <w:rFonts w:ascii="Times New Roman" w:hAnsi="Times New Roman" w:cs="Times New Roman"/>
          <w:sz w:val="28"/>
          <w:szCs w:val="28"/>
        </w:rPr>
        <w:t xml:space="preserve">. </w:t>
      </w:r>
      <w:r w:rsidR="00A92F66">
        <w:rPr>
          <w:rFonts w:ascii="Times New Roman" w:hAnsi="Times New Roman" w:cs="Times New Roman"/>
          <w:sz w:val="28"/>
          <w:szCs w:val="28"/>
        </w:rPr>
        <w:t>С</w:t>
      </w:r>
      <w:r w:rsidR="00324D90" w:rsidRPr="00324D90">
        <w:rPr>
          <w:rFonts w:ascii="Times New Roman" w:hAnsi="Times New Roman" w:cs="Times New Roman"/>
          <w:sz w:val="28"/>
          <w:szCs w:val="28"/>
        </w:rPr>
        <w:t>тудент</w:t>
      </w:r>
      <w:r w:rsidR="00A92F66">
        <w:rPr>
          <w:rFonts w:ascii="Times New Roman" w:hAnsi="Times New Roman" w:cs="Times New Roman"/>
          <w:sz w:val="28"/>
          <w:szCs w:val="28"/>
        </w:rPr>
        <w:t>и</w:t>
      </w:r>
      <w:r w:rsidR="00324D90" w:rsidRPr="00324D90">
        <w:rPr>
          <w:rFonts w:ascii="Times New Roman" w:hAnsi="Times New Roman" w:cs="Times New Roman"/>
          <w:sz w:val="28"/>
          <w:szCs w:val="28"/>
        </w:rPr>
        <w:t xml:space="preserve"> </w:t>
      </w:r>
      <w:r>
        <w:rPr>
          <w:rFonts w:ascii="Times New Roman" w:hAnsi="Times New Roman" w:cs="Times New Roman"/>
          <w:sz w:val="28"/>
          <w:szCs w:val="28"/>
        </w:rPr>
        <w:t>спеціаль-</w:t>
      </w:r>
      <w:r>
        <w:rPr>
          <w:rFonts w:ascii="Times New Roman" w:hAnsi="Times New Roman" w:cs="Times New Roman"/>
          <w:sz w:val="28"/>
          <w:szCs w:val="28"/>
        </w:rPr>
        <w:lastRenderedPageBreak/>
        <w:t xml:space="preserve">ності «Соціальна робота» </w:t>
      </w:r>
      <w:r w:rsidR="00A92F66">
        <w:rPr>
          <w:rFonts w:ascii="Times New Roman" w:hAnsi="Times New Roman" w:cs="Times New Roman"/>
          <w:sz w:val="28"/>
          <w:szCs w:val="28"/>
        </w:rPr>
        <w:t xml:space="preserve">регулярно </w:t>
      </w:r>
      <w:r w:rsidR="00324D90" w:rsidRPr="00324D90">
        <w:rPr>
          <w:rFonts w:ascii="Times New Roman" w:hAnsi="Times New Roman" w:cs="Times New Roman"/>
          <w:sz w:val="28"/>
          <w:szCs w:val="28"/>
        </w:rPr>
        <w:t>провод</w:t>
      </w:r>
      <w:r w:rsidR="00A92F66">
        <w:rPr>
          <w:rFonts w:ascii="Times New Roman" w:hAnsi="Times New Roman" w:cs="Times New Roman"/>
          <w:sz w:val="28"/>
          <w:szCs w:val="28"/>
        </w:rPr>
        <w:t>ять</w:t>
      </w:r>
      <w:r w:rsidR="00324D90" w:rsidRPr="00324D90">
        <w:rPr>
          <w:rFonts w:ascii="Times New Roman" w:hAnsi="Times New Roman" w:cs="Times New Roman"/>
          <w:sz w:val="28"/>
          <w:szCs w:val="28"/>
        </w:rPr>
        <w:t xml:space="preserve"> заняття в УТВ. </w:t>
      </w:r>
    </w:p>
    <w:p w:rsidR="00632802" w:rsidRPr="00632802" w:rsidRDefault="00850113" w:rsidP="00442169">
      <w:pPr>
        <w:spacing w:after="0" w:line="360" w:lineRule="auto"/>
        <w:ind w:firstLine="851"/>
        <w:jc w:val="both"/>
        <w:rPr>
          <w:rFonts w:ascii="Times New Roman" w:hAnsi="Times New Roman" w:cs="Times New Roman"/>
          <w:sz w:val="28"/>
          <w:szCs w:val="28"/>
        </w:rPr>
      </w:pPr>
      <w:r>
        <w:rPr>
          <w:noProof/>
          <w:lang w:val="ru-RU" w:eastAsia="ru-RU"/>
        </w:rPr>
        <w:drawing>
          <wp:anchor distT="0" distB="0" distL="114300" distR="114300" simplePos="0" relativeHeight="251686912" behindDoc="0" locked="0" layoutInCell="1" allowOverlap="1">
            <wp:simplePos x="0" y="0"/>
            <wp:positionH relativeFrom="column">
              <wp:posOffset>45720</wp:posOffset>
            </wp:positionH>
            <wp:positionV relativeFrom="paragraph">
              <wp:posOffset>630555</wp:posOffset>
            </wp:positionV>
            <wp:extent cx="3046095" cy="1943100"/>
            <wp:effectExtent l="19050" t="0" r="20955" b="171450"/>
            <wp:wrapSquare wrapText="bothSides"/>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6095" cy="194310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a:extLst/>
                  </pic:spPr>
                </pic:pic>
              </a:graphicData>
            </a:graphic>
            <wp14:sizeRelH relativeFrom="page">
              <wp14:pctWidth>0</wp14:pctWidth>
            </wp14:sizeRelH>
            <wp14:sizeRelV relativeFrom="page">
              <wp14:pctHeight>0</wp14:pctHeight>
            </wp14:sizeRelV>
          </wp:anchor>
        </w:drawing>
      </w:r>
      <w:r w:rsidR="00632802" w:rsidRPr="00632802">
        <w:rPr>
          <w:rFonts w:ascii="Times New Roman" w:hAnsi="Times New Roman" w:cs="Times New Roman"/>
          <w:sz w:val="28"/>
          <w:szCs w:val="28"/>
        </w:rPr>
        <w:t>З метою поінформованості якнайбільшої кількості людей щодо діяль</w:t>
      </w:r>
      <w:r w:rsidR="002058CF">
        <w:rPr>
          <w:rFonts w:ascii="Times New Roman" w:hAnsi="Times New Roman" w:cs="Times New Roman"/>
          <w:sz w:val="28"/>
          <w:szCs w:val="28"/>
        </w:rPr>
        <w:t>-</w:t>
      </w:r>
      <w:r w:rsidR="00632802" w:rsidRPr="00632802">
        <w:rPr>
          <w:rFonts w:ascii="Times New Roman" w:hAnsi="Times New Roman" w:cs="Times New Roman"/>
          <w:sz w:val="28"/>
          <w:szCs w:val="28"/>
        </w:rPr>
        <w:t xml:space="preserve">ності УТВ було створено електронний сайт, де розміщено детальну інформацію про роботу Освітнього центру </w:t>
      </w:r>
      <w:r w:rsidR="00A92F66">
        <w:rPr>
          <w:rFonts w:ascii="Times New Roman" w:hAnsi="Times New Roman" w:cs="Times New Roman"/>
          <w:sz w:val="28"/>
          <w:szCs w:val="28"/>
        </w:rPr>
        <w:t>«</w:t>
      </w:r>
      <w:r w:rsidR="00632802" w:rsidRPr="00632802">
        <w:rPr>
          <w:rFonts w:ascii="Times New Roman" w:hAnsi="Times New Roman" w:cs="Times New Roman"/>
          <w:sz w:val="28"/>
          <w:szCs w:val="28"/>
        </w:rPr>
        <w:t>Уні</w:t>
      </w:r>
      <w:r>
        <w:rPr>
          <w:rFonts w:ascii="Times New Roman" w:hAnsi="Times New Roman" w:cs="Times New Roman"/>
          <w:sz w:val="28"/>
          <w:szCs w:val="28"/>
        </w:rPr>
        <w:t>-</w:t>
      </w:r>
      <w:r w:rsidR="00632802" w:rsidRPr="00632802">
        <w:rPr>
          <w:rFonts w:ascii="Times New Roman" w:hAnsi="Times New Roman" w:cs="Times New Roman"/>
          <w:sz w:val="28"/>
          <w:szCs w:val="28"/>
        </w:rPr>
        <w:t>верситет третього віку</w:t>
      </w:r>
      <w:r w:rsidR="00A92F66">
        <w:rPr>
          <w:rFonts w:ascii="Times New Roman" w:hAnsi="Times New Roman" w:cs="Times New Roman"/>
          <w:sz w:val="28"/>
          <w:szCs w:val="28"/>
        </w:rPr>
        <w:t>»</w:t>
      </w:r>
      <w:r w:rsidR="00632802" w:rsidRPr="00632802">
        <w:rPr>
          <w:rFonts w:ascii="Times New Roman" w:hAnsi="Times New Roman" w:cs="Times New Roman"/>
          <w:sz w:val="28"/>
          <w:szCs w:val="28"/>
        </w:rPr>
        <w:t xml:space="preserve"> в місті Ми</w:t>
      </w:r>
      <w:r>
        <w:rPr>
          <w:rFonts w:ascii="Times New Roman" w:hAnsi="Times New Roman" w:cs="Times New Roman"/>
          <w:sz w:val="28"/>
          <w:szCs w:val="28"/>
        </w:rPr>
        <w:t>-</w:t>
      </w:r>
      <w:r w:rsidR="00632802" w:rsidRPr="00632802">
        <w:rPr>
          <w:rFonts w:ascii="Times New Roman" w:hAnsi="Times New Roman" w:cs="Times New Roman"/>
          <w:sz w:val="28"/>
          <w:szCs w:val="28"/>
        </w:rPr>
        <w:t xml:space="preserve">колаєві та області. </w:t>
      </w:r>
    </w:p>
    <w:p w:rsidR="00632802" w:rsidRPr="00632802" w:rsidRDefault="00632802" w:rsidP="00442169">
      <w:pPr>
        <w:spacing w:after="0" w:line="360" w:lineRule="auto"/>
        <w:ind w:firstLine="851"/>
        <w:jc w:val="both"/>
        <w:rPr>
          <w:rFonts w:ascii="Times New Roman" w:hAnsi="Times New Roman" w:cs="Times New Roman"/>
          <w:sz w:val="28"/>
          <w:szCs w:val="28"/>
        </w:rPr>
      </w:pPr>
      <w:r w:rsidRPr="00632802">
        <w:rPr>
          <w:rFonts w:ascii="Times New Roman" w:hAnsi="Times New Roman" w:cs="Times New Roman"/>
          <w:sz w:val="28"/>
          <w:szCs w:val="28"/>
        </w:rPr>
        <w:t>22 травня 2012 р. було здійс</w:t>
      </w:r>
      <w:r w:rsidR="00850113">
        <w:rPr>
          <w:rFonts w:ascii="Times New Roman" w:hAnsi="Times New Roman" w:cs="Times New Roman"/>
          <w:sz w:val="28"/>
          <w:szCs w:val="28"/>
        </w:rPr>
        <w:t>-</w:t>
      </w:r>
      <w:r w:rsidRPr="00632802">
        <w:rPr>
          <w:rFonts w:ascii="Times New Roman" w:hAnsi="Times New Roman" w:cs="Times New Roman"/>
          <w:sz w:val="28"/>
          <w:szCs w:val="28"/>
        </w:rPr>
        <w:t xml:space="preserve">нено урочистий випуск першого набору слухачів Освітнього центру </w:t>
      </w:r>
      <w:r w:rsidR="00A92F66">
        <w:rPr>
          <w:rFonts w:ascii="Times New Roman" w:hAnsi="Times New Roman" w:cs="Times New Roman"/>
          <w:sz w:val="28"/>
          <w:szCs w:val="28"/>
        </w:rPr>
        <w:t>«</w:t>
      </w:r>
      <w:r w:rsidRPr="00632802">
        <w:rPr>
          <w:rFonts w:ascii="Times New Roman" w:hAnsi="Times New Roman" w:cs="Times New Roman"/>
          <w:sz w:val="28"/>
          <w:szCs w:val="28"/>
        </w:rPr>
        <w:t>Університет третього віку</w:t>
      </w:r>
      <w:r w:rsidR="00A92F66">
        <w:rPr>
          <w:rFonts w:ascii="Times New Roman" w:hAnsi="Times New Roman" w:cs="Times New Roman"/>
          <w:sz w:val="28"/>
          <w:szCs w:val="28"/>
        </w:rPr>
        <w:t>»</w:t>
      </w:r>
      <w:r w:rsidRPr="00632802">
        <w:rPr>
          <w:rFonts w:ascii="Times New Roman" w:hAnsi="Times New Roman" w:cs="Times New Roman"/>
          <w:sz w:val="28"/>
          <w:szCs w:val="28"/>
        </w:rPr>
        <w:t>, де слу</w:t>
      </w:r>
      <w:r w:rsidR="00850113">
        <w:rPr>
          <w:rFonts w:ascii="Times New Roman" w:hAnsi="Times New Roman" w:cs="Times New Roman"/>
          <w:sz w:val="28"/>
          <w:szCs w:val="28"/>
        </w:rPr>
        <w:t>-</w:t>
      </w:r>
      <w:r w:rsidRPr="00632802">
        <w:rPr>
          <w:rFonts w:ascii="Times New Roman" w:hAnsi="Times New Roman" w:cs="Times New Roman"/>
          <w:sz w:val="28"/>
          <w:szCs w:val="28"/>
        </w:rPr>
        <w:t xml:space="preserve">хачам було вручено розроблені викладачами кафедри соціальної роботи сертифікати про те, що вони прослухали той чи інший курс. У травні 2013 р. сертифікати отримали слухачі другого набору ОЦ УТВ. </w:t>
      </w:r>
    </w:p>
    <w:p w:rsidR="00632802" w:rsidRDefault="00632802" w:rsidP="00442169">
      <w:pPr>
        <w:spacing w:after="0" w:line="360" w:lineRule="auto"/>
        <w:ind w:firstLine="851"/>
        <w:jc w:val="both"/>
        <w:rPr>
          <w:rFonts w:ascii="Times New Roman" w:hAnsi="Times New Roman" w:cs="Times New Roman"/>
          <w:sz w:val="28"/>
          <w:szCs w:val="28"/>
        </w:rPr>
      </w:pPr>
      <w:r w:rsidRPr="00632802">
        <w:rPr>
          <w:rFonts w:ascii="Times New Roman" w:hAnsi="Times New Roman" w:cs="Times New Roman"/>
          <w:sz w:val="28"/>
          <w:szCs w:val="28"/>
        </w:rPr>
        <w:t xml:space="preserve">Проект </w:t>
      </w:r>
      <w:r w:rsidR="00BB41D1">
        <w:rPr>
          <w:rFonts w:ascii="Times New Roman" w:hAnsi="Times New Roman" w:cs="Times New Roman"/>
          <w:sz w:val="28"/>
          <w:szCs w:val="28"/>
        </w:rPr>
        <w:t>«</w:t>
      </w:r>
      <w:r w:rsidRPr="00632802">
        <w:rPr>
          <w:rFonts w:ascii="Times New Roman" w:hAnsi="Times New Roman" w:cs="Times New Roman"/>
          <w:sz w:val="28"/>
          <w:szCs w:val="28"/>
        </w:rPr>
        <w:t>Університет третього віку</w:t>
      </w:r>
      <w:r w:rsidR="00BB41D1">
        <w:rPr>
          <w:rFonts w:ascii="Times New Roman" w:hAnsi="Times New Roman" w:cs="Times New Roman"/>
          <w:sz w:val="28"/>
          <w:szCs w:val="28"/>
        </w:rPr>
        <w:t>»</w:t>
      </w:r>
      <w:r w:rsidRPr="00632802">
        <w:rPr>
          <w:rFonts w:ascii="Times New Roman" w:hAnsi="Times New Roman" w:cs="Times New Roman"/>
          <w:sz w:val="28"/>
          <w:szCs w:val="28"/>
        </w:rPr>
        <w:t xml:space="preserve"> було відзначено почесним дип</w:t>
      </w:r>
      <w:r w:rsidR="00160F6E">
        <w:rPr>
          <w:rFonts w:ascii="Times New Roman" w:hAnsi="Times New Roman" w:cs="Times New Roman"/>
          <w:sz w:val="28"/>
          <w:szCs w:val="28"/>
        </w:rPr>
        <w:t>-</w:t>
      </w:r>
      <w:r w:rsidRPr="00632802">
        <w:rPr>
          <w:rFonts w:ascii="Times New Roman" w:hAnsi="Times New Roman" w:cs="Times New Roman"/>
          <w:sz w:val="28"/>
          <w:szCs w:val="28"/>
        </w:rPr>
        <w:t>ломом та срібною медаллю на третій виставці</w:t>
      </w:r>
      <w:r>
        <w:rPr>
          <w:rFonts w:ascii="Times New Roman" w:hAnsi="Times New Roman" w:cs="Times New Roman"/>
          <w:sz w:val="28"/>
          <w:szCs w:val="28"/>
        </w:rPr>
        <w:t>-</w:t>
      </w:r>
      <w:r w:rsidRPr="00632802">
        <w:rPr>
          <w:rFonts w:ascii="Times New Roman" w:hAnsi="Times New Roman" w:cs="Times New Roman"/>
          <w:sz w:val="28"/>
          <w:szCs w:val="28"/>
        </w:rPr>
        <w:t xml:space="preserve">презентації </w:t>
      </w:r>
      <w:r w:rsidR="00BB41D1">
        <w:rPr>
          <w:rFonts w:ascii="Times New Roman" w:hAnsi="Times New Roman" w:cs="Times New Roman"/>
          <w:sz w:val="28"/>
          <w:szCs w:val="28"/>
        </w:rPr>
        <w:t>«</w:t>
      </w:r>
      <w:r w:rsidRPr="00632802">
        <w:rPr>
          <w:rFonts w:ascii="Times New Roman" w:hAnsi="Times New Roman" w:cs="Times New Roman"/>
          <w:sz w:val="28"/>
          <w:szCs w:val="28"/>
        </w:rPr>
        <w:t>Інноватика в сучасній освіті</w:t>
      </w:r>
      <w:r w:rsidR="00BB41D1">
        <w:rPr>
          <w:rFonts w:ascii="Times New Roman" w:hAnsi="Times New Roman" w:cs="Times New Roman"/>
          <w:sz w:val="28"/>
          <w:szCs w:val="28"/>
        </w:rPr>
        <w:t>»</w:t>
      </w:r>
      <w:r w:rsidRPr="00632802">
        <w:rPr>
          <w:rFonts w:ascii="Times New Roman" w:hAnsi="Times New Roman" w:cs="Times New Roman"/>
          <w:sz w:val="28"/>
          <w:szCs w:val="28"/>
        </w:rPr>
        <w:t xml:space="preserve"> в м. Києві</w:t>
      </w:r>
      <w:r w:rsidR="00E27A2A">
        <w:rPr>
          <w:rFonts w:ascii="Times New Roman" w:hAnsi="Times New Roman" w:cs="Times New Roman"/>
          <w:sz w:val="28"/>
          <w:szCs w:val="28"/>
        </w:rPr>
        <w:t xml:space="preserve">, </w:t>
      </w:r>
      <w:r w:rsidR="00E27A2A" w:rsidRPr="00E27A2A">
        <w:rPr>
          <w:rFonts w:ascii="Times New Roman" w:hAnsi="Times New Roman" w:cs="Times New Roman"/>
          <w:sz w:val="28"/>
          <w:szCs w:val="28"/>
        </w:rPr>
        <w:t>яка проходила 18-20 жовтня 2011 р.</w:t>
      </w:r>
      <w:r w:rsidRPr="00632802">
        <w:rPr>
          <w:rFonts w:ascii="Times New Roman" w:hAnsi="Times New Roman" w:cs="Times New Roman"/>
          <w:sz w:val="28"/>
          <w:szCs w:val="28"/>
        </w:rPr>
        <w:t xml:space="preserve"> </w:t>
      </w:r>
    </w:p>
    <w:p w:rsidR="00850113" w:rsidRDefault="00850113" w:rsidP="00442169">
      <w:pPr>
        <w:spacing w:after="0" w:line="360" w:lineRule="auto"/>
        <w:ind w:firstLine="851"/>
        <w:jc w:val="both"/>
        <w:rPr>
          <w:rFonts w:ascii="Times New Roman" w:hAnsi="Times New Roman" w:cs="Times New Roman"/>
          <w:sz w:val="28"/>
          <w:szCs w:val="28"/>
        </w:rPr>
      </w:pPr>
    </w:p>
    <w:p w:rsidR="00D46BAF" w:rsidRPr="00632802" w:rsidRDefault="00D46BAF" w:rsidP="003E6958">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76ED0A8C">
            <wp:extent cx="2606364" cy="1828800"/>
            <wp:effectExtent l="19050" t="0" r="22860" b="26670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6364" cy="1828800"/>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inline>
        </w:drawing>
      </w:r>
      <w:r w:rsidR="003E695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14:anchorId="5C69021B" wp14:editId="4382BF0B">
            <wp:extent cx="1895475" cy="1824616"/>
            <wp:effectExtent l="19050" t="0" r="9525" b="2711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5475" cy="1824616"/>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inline>
        </w:drawing>
      </w:r>
    </w:p>
    <w:p w:rsidR="00E27A2A" w:rsidRDefault="00632802" w:rsidP="00E27A2A">
      <w:pPr>
        <w:spacing w:after="0" w:line="360" w:lineRule="auto"/>
        <w:ind w:firstLine="851"/>
        <w:jc w:val="both"/>
        <w:rPr>
          <w:rFonts w:ascii="Times New Roman" w:hAnsi="Times New Roman" w:cs="Times New Roman"/>
          <w:sz w:val="28"/>
          <w:szCs w:val="28"/>
        </w:rPr>
      </w:pPr>
      <w:r w:rsidRPr="00632802">
        <w:rPr>
          <w:rFonts w:ascii="Times New Roman" w:hAnsi="Times New Roman" w:cs="Times New Roman"/>
          <w:sz w:val="28"/>
          <w:szCs w:val="28"/>
        </w:rPr>
        <w:t xml:space="preserve">Проект також був відзначений золотою медаллю та дипломом на третій міжнародній виставці </w:t>
      </w:r>
      <w:r w:rsidR="00BB41D1">
        <w:rPr>
          <w:rFonts w:ascii="Times New Roman" w:hAnsi="Times New Roman" w:cs="Times New Roman"/>
          <w:sz w:val="28"/>
          <w:szCs w:val="28"/>
        </w:rPr>
        <w:t>«</w:t>
      </w:r>
      <w:r w:rsidRPr="00632802">
        <w:rPr>
          <w:rFonts w:ascii="Times New Roman" w:hAnsi="Times New Roman" w:cs="Times New Roman"/>
          <w:sz w:val="28"/>
          <w:szCs w:val="28"/>
        </w:rPr>
        <w:t>Сучасні заклади освіти -2012</w:t>
      </w:r>
      <w:r w:rsidR="00BB41D1">
        <w:rPr>
          <w:rFonts w:ascii="Times New Roman" w:hAnsi="Times New Roman" w:cs="Times New Roman"/>
          <w:sz w:val="28"/>
          <w:szCs w:val="28"/>
        </w:rPr>
        <w:t>»</w:t>
      </w:r>
      <w:r w:rsidRPr="00632802">
        <w:rPr>
          <w:rFonts w:ascii="Times New Roman" w:hAnsi="Times New Roman" w:cs="Times New Roman"/>
          <w:sz w:val="28"/>
          <w:szCs w:val="28"/>
        </w:rPr>
        <w:t xml:space="preserve"> (1-3 березня 2012 р.) у</w:t>
      </w:r>
      <w:r w:rsidR="00160F6E">
        <w:rPr>
          <w:rFonts w:ascii="Times New Roman" w:hAnsi="Times New Roman" w:cs="Times New Roman"/>
          <w:sz w:val="28"/>
          <w:szCs w:val="28"/>
        </w:rPr>
        <w:t xml:space="preserve">   </w:t>
      </w:r>
      <w:r w:rsidRPr="00632802">
        <w:rPr>
          <w:rFonts w:ascii="Times New Roman" w:hAnsi="Times New Roman" w:cs="Times New Roman"/>
          <w:sz w:val="28"/>
          <w:szCs w:val="28"/>
        </w:rPr>
        <w:t xml:space="preserve"> м.</w:t>
      </w:r>
      <w:r>
        <w:rPr>
          <w:rFonts w:ascii="Times New Roman" w:hAnsi="Times New Roman" w:cs="Times New Roman"/>
          <w:sz w:val="28"/>
          <w:szCs w:val="28"/>
        </w:rPr>
        <w:t xml:space="preserve"> </w:t>
      </w:r>
      <w:r w:rsidRPr="00632802">
        <w:rPr>
          <w:rFonts w:ascii="Times New Roman" w:hAnsi="Times New Roman" w:cs="Times New Roman"/>
          <w:sz w:val="28"/>
          <w:szCs w:val="28"/>
        </w:rPr>
        <w:t>Києві.</w:t>
      </w:r>
      <w:r w:rsidR="00E27A2A">
        <w:rPr>
          <w:rFonts w:ascii="Times New Roman" w:hAnsi="Times New Roman" w:cs="Times New Roman"/>
          <w:sz w:val="28"/>
          <w:szCs w:val="28"/>
        </w:rPr>
        <w:t xml:space="preserve"> </w:t>
      </w:r>
      <w:r w:rsidR="00E27A2A" w:rsidRPr="00E27A2A">
        <w:rPr>
          <w:rFonts w:ascii="Times New Roman" w:hAnsi="Times New Roman" w:cs="Times New Roman"/>
          <w:sz w:val="28"/>
          <w:szCs w:val="28"/>
        </w:rPr>
        <w:t>На цій виставці кафедра соціальної роботи МНУ ім. В.О.</w:t>
      </w:r>
      <w:r w:rsidR="00160F6E">
        <w:rPr>
          <w:rFonts w:ascii="Times New Roman" w:hAnsi="Times New Roman" w:cs="Times New Roman"/>
          <w:sz w:val="28"/>
          <w:szCs w:val="28"/>
        </w:rPr>
        <w:t xml:space="preserve"> </w:t>
      </w:r>
      <w:r w:rsidR="00E27A2A" w:rsidRPr="00E27A2A">
        <w:rPr>
          <w:rFonts w:ascii="Times New Roman" w:hAnsi="Times New Roman" w:cs="Times New Roman"/>
          <w:sz w:val="28"/>
          <w:szCs w:val="28"/>
        </w:rPr>
        <w:t>Сухом</w:t>
      </w:r>
      <w:r w:rsidR="00160F6E">
        <w:rPr>
          <w:rFonts w:ascii="Times New Roman" w:hAnsi="Times New Roman" w:cs="Times New Roman"/>
          <w:sz w:val="28"/>
          <w:szCs w:val="28"/>
        </w:rPr>
        <w:t>-</w:t>
      </w:r>
      <w:r w:rsidR="00E27A2A" w:rsidRPr="00E27A2A">
        <w:rPr>
          <w:rFonts w:ascii="Times New Roman" w:hAnsi="Times New Roman" w:cs="Times New Roman"/>
          <w:sz w:val="28"/>
          <w:szCs w:val="28"/>
        </w:rPr>
        <w:t xml:space="preserve">линського представила проект </w:t>
      </w:r>
      <w:r w:rsidR="00E27A2A">
        <w:rPr>
          <w:rFonts w:ascii="Times New Roman" w:hAnsi="Times New Roman" w:cs="Times New Roman"/>
          <w:sz w:val="28"/>
          <w:szCs w:val="28"/>
        </w:rPr>
        <w:t>«</w:t>
      </w:r>
      <w:r w:rsidR="00E27A2A" w:rsidRPr="00E27A2A">
        <w:rPr>
          <w:rFonts w:ascii="Times New Roman" w:hAnsi="Times New Roman" w:cs="Times New Roman"/>
          <w:sz w:val="28"/>
          <w:szCs w:val="28"/>
        </w:rPr>
        <w:t xml:space="preserve">Соціальне партнерство у контексті реалізації регіональної програми </w:t>
      </w:r>
      <w:r w:rsidR="00E27A2A">
        <w:rPr>
          <w:rFonts w:ascii="Times New Roman" w:hAnsi="Times New Roman" w:cs="Times New Roman"/>
          <w:sz w:val="28"/>
          <w:szCs w:val="28"/>
        </w:rPr>
        <w:t>«</w:t>
      </w:r>
      <w:r w:rsidR="00E27A2A" w:rsidRPr="00E27A2A">
        <w:rPr>
          <w:rFonts w:ascii="Times New Roman" w:hAnsi="Times New Roman" w:cs="Times New Roman"/>
          <w:sz w:val="28"/>
          <w:szCs w:val="28"/>
        </w:rPr>
        <w:t xml:space="preserve">Освіта Миколаївщини: </w:t>
      </w:r>
      <w:r w:rsidR="00E27A2A">
        <w:rPr>
          <w:rFonts w:ascii="Times New Roman" w:hAnsi="Times New Roman" w:cs="Times New Roman"/>
          <w:sz w:val="28"/>
          <w:szCs w:val="28"/>
        </w:rPr>
        <w:t>«</w:t>
      </w:r>
      <w:r w:rsidR="00E27A2A" w:rsidRPr="00E27A2A">
        <w:rPr>
          <w:rFonts w:ascii="Times New Roman" w:hAnsi="Times New Roman" w:cs="Times New Roman"/>
          <w:sz w:val="28"/>
          <w:szCs w:val="28"/>
        </w:rPr>
        <w:t>Університет третього віку</w:t>
      </w:r>
      <w:r w:rsidR="00E27A2A">
        <w:rPr>
          <w:rFonts w:ascii="Times New Roman" w:hAnsi="Times New Roman" w:cs="Times New Roman"/>
          <w:sz w:val="28"/>
          <w:szCs w:val="28"/>
        </w:rPr>
        <w:t>»</w:t>
      </w:r>
      <w:r w:rsidR="00E27A2A" w:rsidRPr="00E27A2A">
        <w:rPr>
          <w:rFonts w:ascii="Times New Roman" w:hAnsi="Times New Roman" w:cs="Times New Roman"/>
          <w:sz w:val="28"/>
          <w:szCs w:val="28"/>
        </w:rPr>
        <w:t xml:space="preserve">. Безпосередніми партнерами кафедри соціальної роботи, в процесі створення і </w:t>
      </w:r>
      <w:r w:rsidR="00E27A2A" w:rsidRPr="00E27A2A">
        <w:rPr>
          <w:rFonts w:ascii="Times New Roman" w:hAnsi="Times New Roman" w:cs="Times New Roman"/>
          <w:sz w:val="28"/>
          <w:szCs w:val="28"/>
        </w:rPr>
        <w:lastRenderedPageBreak/>
        <w:t xml:space="preserve">організації діяльності Освітнього центру МНУ ім. В.О.Сухомлинського, в Миколаївській області стали структурні підрозділи Миколаївської державної адміністрації та їх організації: Головне управління праці та соціального захисту населення Миколаївської облдержадміністрації, (Департамент праці та соціального захисту населення виконкому Миколаївської міської ради, міський та районні територіальні центри соціального обслуговування одиноких та непрацездатних громадян);Управління освіти і науки Миколаївської </w:t>
      </w:r>
      <w:r w:rsidR="00160F6E">
        <w:rPr>
          <w:rFonts w:ascii="Times New Roman" w:hAnsi="Times New Roman" w:cs="Times New Roman"/>
          <w:sz w:val="28"/>
          <w:szCs w:val="28"/>
        </w:rPr>
        <w:t>обдер</w:t>
      </w:r>
      <w:r w:rsidR="00E27A2A" w:rsidRPr="00E27A2A">
        <w:rPr>
          <w:rFonts w:ascii="Times New Roman" w:hAnsi="Times New Roman" w:cs="Times New Roman"/>
          <w:sz w:val="28"/>
          <w:szCs w:val="28"/>
        </w:rPr>
        <w:t>ж</w:t>
      </w:r>
      <w:r w:rsidR="00160F6E">
        <w:rPr>
          <w:rFonts w:ascii="Times New Roman" w:hAnsi="Times New Roman" w:cs="Times New Roman"/>
          <w:sz w:val="28"/>
          <w:szCs w:val="28"/>
        </w:rPr>
        <w:t>-</w:t>
      </w:r>
      <w:r w:rsidR="00E27A2A" w:rsidRPr="00E27A2A">
        <w:rPr>
          <w:rFonts w:ascii="Times New Roman" w:hAnsi="Times New Roman" w:cs="Times New Roman"/>
          <w:sz w:val="28"/>
          <w:szCs w:val="28"/>
        </w:rPr>
        <w:t>адміністрації (навчальні заклади різних рівнів акредитації);</w:t>
      </w:r>
      <w:r w:rsidR="00D46BAF">
        <w:rPr>
          <w:rFonts w:ascii="Times New Roman" w:hAnsi="Times New Roman" w:cs="Times New Roman"/>
          <w:sz w:val="28"/>
          <w:szCs w:val="28"/>
        </w:rPr>
        <w:t xml:space="preserve"> </w:t>
      </w:r>
      <w:r w:rsidR="00E27A2A" w:rsidRPr="00E27A2A">
        <w:rPr>
          <w:rFonts w:ascii="Times New Roman" w:hAnsi="Times New Roman" w:cs="Times New Roman"/>
          <w:sz w:val="28"/>
          <w:szCs w:val="28"/>
        </w:rPr>
        <w:t>Управління куль</w:t>
      </w:r>
      <w:r w:rsidR="00160F6E">
        <w:rPr>
          <w:rFonts w:ascii="Times New Roman" w:hAnsi="Times New Roman" w:cs="Times New Roman"/>
          <w:sz w:val="28"/>
          <w:szCs w:val="28"/>
        </w:rPr>
        <w:t>-</w:t>
      </w:r>
      <w:r w:rsidR="00E27A2A" w:rsidRPr="00E27A2A">
        <w:rPr>
          <w:rFonts w:ascii="Times New Roman" w:hAnsi="Times New Roman" w:cs="Times New Roman"/>
          <w:sz w:val="28"/>
          <w:szCs w:val="28"/>
        </w:rPr>
        <w:t>тури Миколаївської облдержадміністрації, (Миколаївська науково-педагогічна бібліотека, Миколаївська центральна бібліотека імені М.Л.Кропивницького).</w:t>
      </w:r>
      <w:r w:rsidR="00D46BAF">
        <w:rPr>
          <w:rFonts w:ascii="Times New Roman" w:hAnsi="Times New Roman" w:cs="Times New Roman"/>
          <w:sz w:val="28"/>
          <w:szCs w:val="28"/>
        </w:rPr>
        <w:t xml:space="preserve"> </w:t>
      </w:r>
      <w:r w:rsidR="00E27A2A" w:rsidRPr="00E27A2A">
        <w:rPr>
          <w:rFonts w:ascii="Times New Roman" w:hAnsi="Times New Roman" w:cs="Times New Roman"/>
          <w:sz w:val="28"/>
          <w:szCs w:val="28"/>
        </w:rPr>
        <w:t xml:space="preserve">Цей проект був відзначений почесним дипломом </w:t>
      </w:r>
      <w:r w:rsidR="00D46BAF">
        <w:rPr>
          <w:rFonts w:ascii="Times New Roman" w:hAnsi="Times New Roman" w:cs="Times New Roman"/>
          <w:sz w:val="28"/>
          <w:szCs w:val="28"/>
        </w:rPr>
        <w:t>«З</w:t>
      </w:r>
      <w:r w:rsidR="00E27A2A" w:rsidRPr="00E27A2A">
        <w:rPr>
          <w:rFonts w:ascii="Times New Roman" w:hAnsi="Times New Roman" w:cs="Times New Roman"/>
          <w:sz w:val="28"/>
          <w:szCs w:val="28"/>
        </w:rPr>
        <w:t>а плідну науково-педагогічну діяльність з інноваційної модернізації освіти</w:t>
      </w:r>
      <w:r w:rsidR="00D46BAF">
        <w:rPr>
          <w:rFonts w:ascii="Times New Roman" w:hAnsi="Times New Roman" w:cs="Times New Roman"/>
          <w:sz w:val="28"/>
          <w:szCs w:val="28"/>
        </w:rPr>
        <w:t>»</w:t>
      </w:r>
      <w:r w:rsidR="00E27A2A" w:rsidRPr="00E27A2A">
        <w:rPr>
          <w:rFonts w:ascii="Times New Roman" w:hAnsi="Times New Roman" w:cs="Times New Roman"/>
          <w:sz w:val="28"/>
          <w:szCs w:val="28"/>
        </w:rPr>
        <w:t xml:space="preserve"> та золотою медаллю.</w:t>
      </w:r>
    </w:p>
    <w:p w:rsidR="00160F6E" w:rsidRDefault="00160F6E" w:rsidP="00E27A2A">
      <w:pPr>
        <w:spacing w:after="0" w:line="360" w:lineRule="auto"/>
        <w:ind w:firstLine="851"/>
        <w:jc w:val="both"/>
        <w:rPr>
          <w:rFonts w:ascii="Times New Roman" w:hAnsi="Times New Roman" w:cs="Times New Roman"/>
          <w:sz w:val="28"/>
          <w:szCs w:val="28"/>
        </w:rPr>
      </w:pPr>
    </w:p>
    <w:p w:rsidR="00373F8A" w:rsidRPr="00E27A2A" w:rsidRDefault="00373F8A" w:rsidP="003E6958">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098C2E9B">
            <wp:extent cx="2885440" cy="2171700"/>
            <wp:effectExtent l="19050" t="0" r="10160" b="30480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5440" cy="2171700"/>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inline>
        </w:drawing>
      </w:r>
      <w:r w:rsidR="003E695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14:anchorId="72BB2B7B" wp14:editId="11800041">
            <wp:extent cx="2276475" cy="2162175"/>
            <wp:effectExtent l="19050" t="0" r="28575" b="3143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6475" cy="2162175"/>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inline>
        </w:drawing>
      </w:r>
    </w:p>
    <w:p w:rsidR="00F26AC2" w:rsidRDefault="00F26AC2" w:rsidP="00F26AC2">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6672" behindDoc="1" locked="0" layoutInCell="1" allowOverlap="1" wp14:anchorId="50096329" wp14:editId="132DEC4C">
            <wp:simplePos x="0" y="0"/>
            <wp:positionH relativeFrom="column">
              <wp:posOffset>-24765</wp:posOffset>
            </wp:positionH>
            <wp:positionV relativeFrom="paragraph">
              <wp:posOffset>687070</wp:posOffset>
            </wp:positionV>
            <wp:extent cx="2790825" cy="1790700"/>
            <wp:effectExtent l="19050" t="0" r="28575" b="152400"/>
            <wp:wrapTight wrapText="bothSides">
              <wp:wrapPolygon edited="0">
                <wp:start x="295" y="0"/>
                <wp:lineTo x="-147" y="689"/>
                <wp:lineTo x="-147" y="23209"/>
                <wp:lineTo x="21674" y="23209"/>
                <wp:lineTo x="21674" y="2528"/>
                <wp:lineTo x="21526" y="919"/>
                <wp:lineTo x="21231" y="0"/>
                <wp:lineTo x="295"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90825" cy="179070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2F5A30">
        <w:rPr>
          <w:rFonts w:ascii="Times New Roman" w:hAnsi="Times New Roman" w:cs="Times New Roman"/>
          <w:sz w:val="28"/>
          <w:szCs w:val="28"/>
        </w:rPr>
        <w:t xml:space="preserve">В рамках діяльності УТВ відбувається не лише навчання, але й активний відпочинок його студентів. Так, </w:t>
      </w:r>
      <w:r w:rsidRPr="00E10C16">
        <w:rPr>
          <w:rFonts w:ascii="Times New Roman" w:hAnsi="Times New Roman" w:cs="Times New Roman"/>
          <w:sz w:val="28"/>
          <w:szCs w:val="28"/>
        </w:rPr>
        <w:t>6 вересня 2012 р. на пропозицію Департаменту праці та соціального захисту населення виконкому Миколаївської міської ради, викладачі кафедри соціальної роботи Миколаївського національного універси</w:t>
      </w:r>
      <w:r w:rsidR="002F5A30">
        <w:rPr>
          <w:rFonts w:ascii="Times New Roman" w:hAnsi="Times New Roman" w:cs="Times New Roman"/>
          <w:sz w:val="28"/>
          <w:szCs w:val="28"/>
        </w:rPr>
        <w:t>-</w:t>
      </w:r>
      <w:r w:rsidRPr="00E10C16">
        <w:rPr>
          <w:rFonts w:ascii="Times New Roman" w:hAnsi="Times New Roman" w:cs="Times New Roman"/>
          <w:sz w:val="28"/>
          <w:szCs w:val="28"/>
        </w:rPr>
        <w:t>тету ім</w:t>
      </w:r>
      <w:r>
        <w:rPr>
          <w:rFonts w:ascii="Times New Roman" w:hAnsi="Times New Roman" w:cs="Times New Roman"/>
          <w:sz w:val="28"/>
          <w:szCs w:val="28"/>
        </w:rPr>
        <w:t>ені</w:t>
      </w:r>
      <w:r w:rsidRPr="00E10C16">
        <w:rPr>
          <w:rFonts w:ascii="Times New Roman" w:hAnsi="Times New Roman" w:cs="Times New Roman"/>
          <w:sz w:val="28"/>
          <w:szCs w:val="28"/>
        </w:rPr>
        <w:t xml:space="preserve"> В.О.</w:t>
      </w:r>
      <w:r>
        <w:rPr>
          <w:rFonts w:ascii="Times New Roman" w:hAnsi="Times New Roman" w:cs="Times New Roman"/>
          <w:sz w:val="28"/>
          <w:szCs w:val="28"/>
        </w:rPr>
        <w:t xml:space="preserve"> </w:t>
      </w:r>
      <w:r w:rsidRPr="00E10C16">
        <w:rPr>
          <w:rFonts w:ascii="Times New Roman" w:hAnsi="Times New Roman" w:cs="Times New Roman"/>
          <w:sz w:val="28"/>
          <w:szCs w:val="28"/>
        </w:rPr>
        <w:t xml:space="preserve">Сухомлинського, </w:t>
      </w:r>
      <w:r w:rsidR="002F5A30">
        <w:rPr>
          <w:rFonts w:ascii="Times New Roman" w:hAnsi="Times New Roman" w:cs="Times New Roman"/>
          <w:sz w:val="28"/>
          <w:szCs w:val="28"/>
        </w:rPr>
        <w:t>презент-</w:t>
      </w:r>
      <w:r w:rsidRPr="00E10C16">
        <w:rPr>
          <w:rFonts w:ascii="Times New Roman" w:hAnsi="Times New Roman" w:cs="Times New Roman"/>
          <w:sz w:val="28"/>
          <w:szCs w:val="28"/>
        </w:rPr>
        <w:t>тували роботу Освітнього центру «Уні</w:t>
      </w:r>
      <w:r w:rsidR="002F5A30">
        <w:rPr>
          <w:rFonts w:ascii="Times New Roman" w:hAnsi="Times New Roman" w:cs="Times New Roman"/>
          <w:sz w:val="28"/>
          <w:szCs w:val="28"/>
        </w:rPr>
        <w:t>-</w:t>
      </w:r>
      <w:r w:rsidRPr="00E10C16">
        <w:rPr>
          <w:rFonts w:ascii="Times New Roman" w:hAnsi="Times New Roman" w:cs="Times New Roman"/>
          <w:sz w:val="28"/>
          <w:szCs w:val="28"/>
        </w:rPr>
        <w:lastRenderedPageBreak/>
        <w:t>верситет третього віку» 100 ветеранам, які проводили свій відпочинок на березі моря в с. Коблев</w:t>
      </w:r>
      <w:r>
        <w:rPr>
          <w:rFonts w:ascii="Times New Roman" w:hAnsi="Times New Roman" w:cs="Times New Roman"/>
          <w:sz w:val="28"/>
          <w:szCs w:val="28"/>
        </w:rPr>
        <w:t>о</w:t>
      </w:r>
      <w:r w:rsidRPr="00E10C16">
        <w:rPr>
          <w:rFonts w:ascii="Times New Roman" w:hAnsi="Times New Roman" w:cs="Times New Roman"/>
          <w:sz w:val="28"/>
          <w:szCs w:val="28"/>
        </w:rPr>
        <w:t>. Завідуючий кафедрою соціальної роботи – доктор педагогічних наук, професор Букач Микола Миколайович розповів ветеранам про роботу освітнього центру та факультети, які можна відвідувати під час навчання в ОЦ УТВ. Після цього викладачі кафедри – кандидат педагогічних наук, доцент – Клименюк Наталія Василівна, кандидат історичних наук, доцент – Стремецька Вікторія Олександрівна та викладач Шепелюк Світлана Віталіївна провели із відпочиваючими цікаві зміс</w:t>
      </w:r>
      <w:r w:rsidR="002F5A30">
        <w:rPr>
          <w:rFonts w:ascii="Times New Roman" w:hAnsi="Times New Roman" w:cs="Times New Roman"/>
          <w:sz w:val="28"/>
          <w:szCs w:val="28"/>
        </w:rPr>
        <w:t>-</w:t>
      </w:r>
      <w:r w:rsidRPr="00E10C16">
        <w:rPr>
          <w:rFonts w:ascii="Times New Roman" w:hAnsi="Times New Roman" w:cs="Times New Roman"/>
          <w:sz w:val="28"/>
          <w:szCs w:val="28"/>
        </w:rPr>
        <w:t>товні лекції і тренінги. Ветерани активно записувалися в Освітній центр «Універ</w:t>
      </w:r>
      <w:r w:rsidR="002F5A30">
        <w:rPr>
          <w:rFonts w:ascii="Times New Roman" w:hAnsi="Times New Roman" w:cs="Times New Roman"/>
          <w:sz w:val="28"/>
          <w:szCs w:val="28"/>
        </w:rPr>
        <w:t>-</w:t>
      </w:r>
      <w:r w:rsidRPr="00E10C16">
        <w:rPr>
          <w:rFonts w:ascii="Times New Roman" w:hAnsi="Times New Roman" w:cs="Times New Roman"/>
          <w:sz w:val="28"/>
          <w:szCs w:val="28"/>
        </w:rPr>
        <w:t xml:space="preserve">ситет третього віку», який розпочне свою роботу на початку жовтня 2012 р. Після презентації освітнього центру </w:t>
      </w:r>
      <w:r>
        <w:rPr>
          <w:rFonts w:ascii="Times New Roman" w:hAnsi="Times New Roman" w:cs="Times New Roman"/>
          <w:sz w:val="28"/>
          <w:szCs w:val="28"/>
        </w:rPr>
        <w:t>«</w:t>
      </w:r>
      <w:r w:rsidRPr="00E10C16">
        <w:rPr>
          <w:rFonts w:ascii="Times New Roman" w:hAnsi="Times New Roman" w:cs="Times New Roman"/>
          <w:sz w:val="28"/>
          <w:szCs w:val="28"/>
        </w:rPr>
        <w:t>Універси</w:t>
      </w:r>
      <w:r w:rsidR="002F5A30">
        <w:rPr>
          <w:rFonts w:ascii="Times New Roman" w:hAnsi="Times New Roman" w:cs="Times New Roman"/>
          <w:sz w:val="28"/>
          <w:szCs w:val="28"/>
        </w:rPr>
        <w:t>-</w:t>
      </w:r>
      <w:r w:rsidRPr="00E10C16">
        <w:rPr>
          <w:rFonts w:ascii="Times New Roman" w:hAnsi="Times New Roman" w:cs="Times New Roman"/>
          <w:sz w:val="28"/>
          <w:szCs w:val="28"/>
        </w:rPr>
        <w:t>тет третього віку</w:t>
      </w:r>
      <w:r>
        <w:rPr>
          <w:rFonts w:ascii="Times New Roman" w:hAnsi="Times New Roman" w:cs="Times New Roman"/>
          <w:sz w:val="28"/>
          <w:szCs w:val="28"/>
        </w:rPr>
        <w:t>»</w:t>
      </w:r>
      <w:r w:rsidRPr="00E10C16">
        <w:rPr>
          <w:rFonts w:ascii="Times New Roman" w:hAnsi="Times New Roman" w:cs="Times New Roman"/>
          <w:sz w:val="28"/>
          <w:szCs w:val="28"/>
        </w:rPr>
        <w:t xml:space="preserve"> викладачів кафедри було запрошено на свято Нептуна, який організували в той день відпочиваючі.</w:t>
      </w:r>
    </w:p>
    <w:p w:rsidR="00160F6E" w:rsidRDefault="002F5A30" w:rsidP="00F26AC2">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5888" behindDoc="1" locked="0" layoutInCell="1" allowOverlap="1" wp14:anchorId="517338CC" wp14:editId="4C56D8B4">
            <wp:simplePos x="0" y="0"/>
            <wp:positionH relativeFrom="column">
              <wp:posOffset>3432810</wp:posOffset>
            </wp:positionH>
            <wp:positionV relativeFrom="paragraph">
              <wp:posOffset>-1844675</wp:posOffset>
            </wp:positionV>
            <wp:extent cx="2921635" cy="2343150"/>
            <wp:effectExtent l="19050" t="0" r="12065" b="323850"/>
            <wp:wrapTight wrapText="bothSides">
              <wp:wrapPolygon edited="0">
                <wp:start x="563" y="0"/>
                <wp:lineTo x="-141" y="527"/>
                <wp:lineTo x="-141" y="24410"/>
                <wp:lineTo x="21548" y="24410"/>
                <wp:lineTo x="21548" y="1580"/>
                <wp:lineTo x="21408" y="878"/>
                <wp:lineTo x="20844" y="0"/>
                <wp:lineTo x="563"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1635" cy="2343150"/>
                    </a:xfrm>
                    <a:prstGeom prst="roundRect">
                      <a:avLst>
                        <a:gd name="adj" fmla="val 8594"/>
                      </a:avLst>
                    </a:prstGeom>
                    <a:solidFill>
                      <a:srgbClr val="FFFFFF">
                        <a:shade val="85000"/>
                      </a:srgbClr>
                    </a:solidFill>
                    <a:ln>
                      <a:noFill/>
                    </a:ln>
                    <a:effectLst>
                      <a:reflection blurRad="12700" stA="38000" endPos="8000" dist="5000" dir="5400000" sy="-100000" algn="bl" rotWithShape="0"/>
                    </a:effectLst>
                  </pic:spPr>
                </pic:pic>
              </a:graphicData>
            </a:graphic>
            <wp14:sizeRelH relativeFrom="page">
              <wp14:pctWidth>0</wp14:pctWidth>
            </wp14:sizeRelH>
            <wp14:sizeRelV relativeFrom="page">
              <wp14:pctHeight>0</wp14:pctHeight>
            </wp14:sizeRelV>
          </wp:anchor>
        </w:drawing>
      </w:r>
    </w:p>
    <w:p w:rsidR="000C3A90" w:rsidRDefault="00160F6E" w:rsidP="00160F6E">
      <w:pPr>
        <w:spacing w:after="0" w:line="360" w:lineRule="auto"/>
        <w:jc w:val="center"/>
        <w:rPr>
          <w:rFonts w:ascii="Arial" w:hAnsi="Arial" w:cs="Arial"/>
          <w:b/>
          <w:sz w:val="32"/>
          <w:szCs w:val="32"/>
        </w:rPr>
      </w:pPr>
      <w:r w:rsidRPr="00160F6E">
        <w:rPr>
          <w:rFonts w:ascii="Arial" w:hAnsi="Arial" w:cs="Arial"/>
          <w:b/>
          <w:sz w:val="32"/>
          <w:szCs w:val="32"/>
        </w:rPr>
        <w:t xml:space="preserve">1.4 </w:t>
      </w:r>
      <w:r w:rsidR="00DE64DF">
        <w:rPr>
          <w:rFonts w:ascii="Arial" w:hAnsi="Arial" w:cs="Arial"/>
          <w:b/>
          <w:sz w:val="32"/>
          <w:szCs w:val="32"/>
        </w:rPr>
        <w:t>Відображення роботи к</w:t>
      </w:r>
      <w:r>
        <w:rPr>
          <w:rFonts w:ascii="Arial" w:hAnsi="Arial" w:cs="Arial"/>
          <w:b/>
          <w:sz w:val="32"/>
          <w:szCs w:val="32"/>
        </w:rPr>
        <w:t>афедр</w:t>
      </w:r>
      <w:r w:rsidR="00DE64DF">
        <w:rPr>
          <w:rFonts w:ascii="Arial" w:hAnsi="Arial" w:cs="Arial"/>
          <w:b/>
          <w:sz w:val="32"/>
          <w:szCs w:val="32"/>
        </w:rPr>
        <w:t>и</w:t>
      </w:r>
      <w:r>
        <w:rPr>
          <w:rFonts w:ascii="Arial" w:hAnsi="Arial" w:cs="Arial"/>
          <w:b/>
          <w:sz w:val="32"/>
          <w:szCs w:val="32"/>
        </w:rPr>
        <w:t xml:space="preserve"> соціальної роботи</w:t>
      </w:r>
      <w:r w:rsidRPr="00160F6E">
        <w:rPr>
          <w:rFonts w:ascii="Arial" w:hAnsi="Arial" w:cs="Arial"/>
          <w:b/>
          <w:sz w:val="32"/>
          <w:szCs w:val="32"/>
        </w:rPr>
        <w:t xml:space="preserve"> </w:t>
      </w:r>
    </w:p>
    <w:p w:rsidR="00160F6E" w:rsidRPr="00160F6E" w:rsidRDefault="00160F6E" w:rsidP="00160F6E">
      <w:pPr>
        <w:spacing w:after="0" w:line="360" w:lineRule="auto"/>
        <w:jc w:val="center"/>
        <w:rPr>
          <w:rFonts w:ascii="Arial" w:hAnsi="Arial" w:cs="Arial"/>
          <w:b/>
          <w:sz w:val="32"/>
          <w:szCs w:val="32"/>
        </w:rPr>
      </w:pPr>
      <w:r w:rsidRPr="00160F6E">
        <w:rPr>
          <w:rFonts w:ascii="Arial" w:hAnsi="Arial" w:cs="Arial"/>
          <w:b/>
          <w:sz w:val="32"/>
          <w:szCs w:val="32"/>
        </w:rPr>
        <w:t>у засобах масової інформації</w:t>
      </w:r>
    </w:p>
    <w:p w:rsidR="00160F6E" w:rsidRDefault="00160F6E" w:rsidP="00160F6E">
      <w:pPr>
        <w:spacing w:after="0" w:line="360" w:lineRule="auto"/>
        <w:jc w:val="both"/>
        <w:rPr>
          <w:rFonts w:ascii="Times New Roman" w:hAnsi="Times New Roman" w:cs="Times New Roman"/>
          <w:sz w:val="28"/>
          <w:szCs w:val="28"/>
        </w:rPr>
      </w:pPr>
    </w:p>
    <w:p w:rsidR="00A669BF" w:rsidRDefault="00DE64DF"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0768" behindDoc="0" locked="0" layoutInCell="1" allowOverlap="1" wp14:anchorId="22F765CA" wp14:editId="0808AB96">
            <wp:simplePos x="0" y="0"/>
            <wp:positionH relativeFrom="column">
              <wp:posOffset>22860</wp:posOffset>
            </wp:positionH>
            <wp:positionV relativeFrom="paragraph">
              <wp:posOffset>935990</wp:posOffset>
            </wp:positionV>
            <wp:extent cx="3083560" cy="1819275"/>
            <wp:effectExtent l="19050" t="0" r="21590" b="1619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3560" cy="1819275"/>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Pr="00DE64DF">
        <w:rPr>
          <w:rFonts w:ascii="Times New Roman" w:hAnsi="Times New Roman" w:cs="Times New Roman"/>
          <w:sz w:val="28"/>
          <w:szCs w:val="28"/>
        </w:rPr>
        <w:t xml:space="preserve">Поширення популярності ОЦ </w:t>
      </w:r>
      <w:r>
        <w:rPr>
          <w:rFonts w:ascii="Times New Roman" w:hAnsi="Times New Roman" w:cs="Times New Roman"/>
          <w:sz w:val="28"/>
          <w:szCs w:val="28"/>
        </w:rPr>
        <w:t>«Університет третього віку»</w:t>
      </w:r>
      <w:r w:rsidRPr="00DE64DF">
        <w:rPr>
          <w:rFonts w:ascii="Times New Roman" w:hAnsi="Times New Roman" w:cs="Times New Roman"/>
          <w:sz w:val="28"/>
          <w:szCs w:val="28"/>
        </w:rPr>
        <w:t xml:space="preserve"> відображають багато чисельні публікації в ЗМІ, подячні листи органів влади та найголовніші з них – вдячні слухачі і випускники Університету, які стали більш освіченими і більш здоровими активними і компе</w:t>
      </w:r>
      <w:r>
        <w:rPr>
          <w:rFonts w:ascii="Times New Roman" w:hAnsi="Times New Roman" w:cs="Times New Roman"/>
          <w:sz w:val="28"/>
          <w:szCs w:val="28"/>
        </w:rPr>
        <w:t>-</w:t>
      </w:r>
      <w:r w:rsidRPr="00DE64DF">
        <w:rPr>
          <w:rFonts w:ascii="Times New Roman" w:hAnsi="Times New Roman" w:cs="Times New Roman"/>
          <w:sz w:val="28"/>
          <w:szCs w:val="28"/>
        </w:rPr>
        <w:t xml:space="preserve">тентними </w:t>
      </w:r>
      <w:r>
        <w:rPr>
          <w:rFonts w:ascii="Times New Roman" w:hAnsi="Times New Roman" w:cs="Times New Roman"/>
          <w:sz w:val="28"/>
          <w:szCs w:val="28"/>
        </w:rPr>
        <w:t xml:space="preserve">у сучасному світі громадя-нами. </w:t>
      </w:r>
      <w:r w:rsidRPr="00DE64DF">
        <w:rPr>
          <w:rFonts w:ascii="Times New Roman" w:hAnsi="Times New Roman" w:cs="Times New Roman"/>
          <w:sz w:val="28"/>
          <w:szCs w:val="28"/>
        </w:rPr>
        <w:t>Це і є справжнім визнанням та винагородою всій команді однодум</w:t>
      </w:r>
      <w:r>
        <w:rPr>
          <w:rFonts w:ascii="Times New Roman" w:hAnsi="Times New Roman" w:cs="Times New Roman"/>
          <w:sz w:val="28"/>
          <w:szCs w:val="28"/>
        </w:rPr>
        <w:t>-</w:t>
      </w:r>
      <w:r w:rsidRPr="00DE64DF">
        <w:rPr>
          <w:rFonts w:ascii="Times New Roman" w:hAnsi="Times New Roman" w:cs="Times New Roman"/>
          <w:sz w:val="28"/>
          <w:szCs w:val="28"/>
        </w:rPr>
        <w:t>ців та колег М</w:t>
      </w:r>
      <w:r>
        <w:rPr>
          <w:rFonts w:ascii="Times New Roman" w:hAnsi="Times New Roman" w:cs="Times New Roman"/>
          <w:sz w:val="28"/>
          <w:szCs w:val="28"/>
        </w:rPr>
        <w:t xml:space="preserve">иколи Миколайовича </w:t>
      </w:r>
      <w:r w:rsidRPr="00DE64DF">
        <w:rPr>
          <w:rFonts w:ascii="Times New Roman" w:hAnsi="Times New Roman" w:cs="Times New Roman"/>
          <w:sz w:val="28"/>
          <w:szCs w:val="28"/>
        </w:rPr>
        <w:t>Букача, без яких йому одному склад</w:t>
      </w:r>
      <w:r>
        <w:rPr>
          <w:rFonts w:ascii="Times New Roman" w:hAnsi="Times New Roman" w:cs="Times New Roman"/>
          <w:sz w:val="28"/>
          <w:szCs w:val="28"/>
        </w:rPr>
        <w:t>-</w:t>
      </w:r>
      <w:r w:rsidRPr="00DE64DF">
        <w:rPr>
          <w:rFonts w:ascii="Times New Roman" w:hAnsi="Times New Roman" w:cs="Times New Roman"/>
          <w:sz w:val="28"/>
          <w:szCs w:val="28"/>
        </w:rPr>
        <w:lastRenderedPageBreak/>
        <w:t xml:space="preserve">но було б реалізувати цю чудову </w:t>
      </w:r>
      <w:r>
        <w:rPr>
          <w:rFonts w:ascii="Times New Roman" w:hAnsi="Times New Roman" w:cs="Times New Roman"/>
          <w:sz w:val="28"/>
          <w:szCs w:val="28"/>
        </w:rPr>
        <w:t xml:space="preserve">і благородну </w:t>
      </w:r>
      <w:r w:rsidRPr="00DE64DF">
        <w:rPr>
          <w:rFonts w:ascii="Times New Roman" w:hAnsi="Times New Roman" w:cs="Times New Roman"/>
          <w:sz w:val="28"/>
          <w:szCs w:val="28"/>
        </w:rPr>
        <w:t>справу</w:t>
      </w:r>
      <w:r>
        <w:rPr>
          <w:rFonts w:ascii="Times New Roman" w:hAnsi="Times New Roman" w:cs="Times New Roman"/>
          <w:sz w:val="28"/>
          <w:szCs w:val="28"/>
        </w:rPr>
        <w:t xml:space="preserve"> –</w:t>
      </w:r>
      <w:r w:rsidRPr="00DE64DF">
        <w:rPr>
          <w:rFonts w:ascii="Times New Roman" w:hAnsi="Times New Roman" w:cs="Times New Roman"/>
          <w:sz w:val="28"/>
          <w:szCs w:val="28"/>
        </w:rPr>
        <w:t xml:space="preserve"> </w:t>
      </w:r>
      <w:r>
        <w:rPr>
          <w:rFonts w:ascii="Times New Roman" w:hAnsi="Times New Roman" w:cs="Times New Roman"/>
          <w:sz w:val="28"/>
          <w:szCs w:val="28"/>
        </w:rPr>
        <w:t xml:space="preserve">створення </w:t>
      </w:r>
      <w:r w:rsidRPr="00DE64DF">
        <w:rPr>
          <w:rFonts w:ascii="Times New Roman" w:hAnsi="Times New Roman" w:cs="Times New Roman"/>
          <w:sz w:val="28"/>
          <w:szCs w:val="28"/>
        </w:rPr>
        <w:t>Уні</w:t>
      </w:r>
      <w:r>
        <w:rPr>
          <w:rFonts w:ascii="Times New Roman" w:hAnsi="Times New Roman" w:cs="Times New Roman"/>
          <w:sz w:val="28"/>
          <w:szCs w:val="28"/>
        </w:rPr>
        <w:t>-</w:t>
      </w:r>
      <w:r w:rsidRPr="00DE64DF">
        <w:rPr>
          <w:rFonts w:ascii="Times New Roman" w:hAnsi="Times New Roman" w:cs="Times New Roman"/>
          <w:sz w:val="28"/>
          <w:szCs w:val="28"/>
        </w:rPr>
        <w:t>верситет</w:t>
      </w:r>
      <w:r>
        <w:rPr>
          <w:rFonts w:ascii="Times New Roman" w:hAnsi="Times New Roman" w:cs="Times New Roman"/>
          <w:sz w:val="28"/>
          <w:szCs w:val="28"/>
        </w:rPr>
        <w:t>у</w:t>
      </w:r>
      <w:r w:rsidRPr="00DE64DF">
        <w:rPr>
          <w:rFonts w:ascii="Times New Roman" w:hAnsi="Times New Roman" w:cs="Times New Roman"/>
          <w:sz w:val="28"/>
          <w:szCs w:val="28"/>
        </w:rPr>
        <w:t xml:space="preserve"> третього віку в </w:t>
      </w:r>
      <w:r>
        <w:rPr>
          <w:rFonts w:ascii="Times New Roman" w:hAnsi="Times New Roman" w:cs="Times New Roman"/>
          <w:sz w:val="28"/>
          <w:szCs w:val="28"/>
        </w:rPr>
        <w:t xml:space="preserve">м. </w:t>
      </w:r>
      <w:r w:rsidRPr="00DE64DF">
        <w:rPr>
          <w:rFonts w:ascii="Times New Roman" w:hAnsi="Times New Roman" w:cs="Times New Roman"/>
          <w:sz w:val="28"/>
          <w:szCs w:val="28"/>
        </w:rPr>
        <w:t>Миколаєві.</w:t>
      </w:r>
      <w:r>
        <w:rPr>
          <w:rFonts w:ascii="Times New Roman" w:hAnsi="Times New Roman" w:cs="Times New Roman"/>
          <w:sz w:val="28"/>
          <w:szCs w:val="28"/>
        </w:rPr>
        <w:t xml:space="preserve"> Так, наприклад </w:t>
      </w:r>
      <w:r w:rsidR="00A669BF" w:rsidRPr="00A669BF">
        <w:rPr>
          <w:rFonts w:ascii="Times New Roman" w:hAnsi="Times New Roman" w:cs="Times New Roman"/>
          <w:sz w:val="28"/>
          <w:szCs w:val="28"/>
        </w:rPr>
        <w:t>Вдячні слухачі ос</w:t>
      </w:r>
      <w:r w:rsidR="003E6958">
        <w:rPr>
          <w:rFonts w:ascii="Times New Roman" w:hAnsi="Times New Roman" w:cs="Times New Roman"/>
          <w:sz w:val="28"/>
          <w:szCs w:val="28"/>
        </w:rPr>
        <w:t>-</w:t>
      </w:r>
      <w:r w:rsidR="00A669BF" w:rsidRPr="00A669BF">
        <w:rPr>
          <w:rFonts w:ascii="Times New Roman" w:hAnsi="Times New Roman" w:cs="Times New Roman"/>
          <w:sz w:val="28"/>
          <w:szCs w:val="28"/>
        </w:rPr>
        <w:t xml:space="preserve">вітнього центру </w:t>
      </w:r>
      <w:r w:rsidR="00BB41D1">
        <w:rPr>
          <w:rFonts w:ascii="Times New Roman" w:hAnsi="Times New Roman" w:cs="Times New Roman"/>
          <w:sz w:val="28"/>
          <w:szCs w:val="28"/>
        </w:rPr>
        <w:t>«</w:t>
      </w:r>
      <w:r w:rsidR="00A669BF" w:rsidRPr="00A669BF">
        <w:rPr>
          <w:rFonts w:ascii="Times New Roman" w:hAnsi="Times New Roman" w:cs="Times New Roman"/>
          <w:sz w:val="28"/>
          <w:szCs w:val="28"/>
        </w:rPr>
        <w:t>Університет третього віку</w:t>
      </w:r>
      <w:r w:rsidR="00BB41D1">
        <w:rPr>
          <w:rFonts w:ascii="Times New Roman" w:hAnsi="Times New Roman" w:cs="Times New Roman"/>
          <w:sz w:val="28"/>
          <w:szCs w:val="28"/>
        </w:rPr>
        <w:t>»</w:t>
      </w:r>
      <w:r w:rsidR="00A669BF" w:rsidRPr="00A669BF">
        <w:rPr>
          <w:rFonts w:ascii="Times New Roman" w:hAnsi="Times New Roman" w:cs="Times New Roman"/>
          <w:sz w:val="28"/>
          <w:szCs w:val="28"/>
        </w:rPr>
        <w:t xml:space="preserve"> надрукували у газеті </w:t>
      </w:r>
      <w:r w:rsidR="00BB41D1">
        <w:rPr>
          <w:rFonts w:ascii="Times New Roman" w:hAnsi="Times New Roman" w:cs="Times New Roman"/>
          <w:sz w:val="28"/>
          <w:szCs w:val="28"/>
        </w:rPr>
        <w:t>«</w:t>
      </w:r>
      <w:r w:rsidR="00A669BF" w:rsidRPr="00A669BF">
        <w:rPr>
          <w:rFonts w:ascii="Times New Roman" w:hAnsi="Times New Roman" w:cs="Times New Roman"/>
          <w:sz w:val="28"/>
          <w:szCs w:val="28"/>
        </w:rPr>
        <w:t>Вечірній Миколаїв</w:t>
      </w:r>
      <w:r w:rsidR="00BB41D1">
        <w:rPr>
          <w:rFonts w:ascii="Times New Roman" w:hAnsi="Times New Roman" w:cs="Times New Roman"/>
          <w:sz w:val="28"/>
          <w:szCs w:val="28"/>
        </w:rPr>
        <w:t>»</w:t>
      </w:r>
      <w:r w:rsidR="00A669BF" w:rsidRPr="00A669BF">
        <w:rPr>
          <w:rFonts w:ascii="Times New Roman" w:hAnsi="Times New Roman" w:cs="Times New Roman"/>
          <w:sz w:val="28"/>
          <w:szCs w:val="28"/>
        </w:rPr>
        <w:t xml:space="preserve"> статтю такого змісту (стаття подається мовою оригіналу): </w:t>
      </w:r>
    </w:p>
    <w:p w:rsidR="00850113" w:rsidRDefault="00850113" w:rsidP="00442169">
      <w:pPr>
        <w:spacing w:after="0" w:line="360" w:lineRule="auto"/>
        <w:ind w:firstLine="851"/>
        <w:jc w:val="both"/>
        <w:rPr>
          <w:rFonts w:ascii="Times New Roman" w:hAnsi="Times New Roman" w:cs="Times New Roman"/>
          <w:sz w:val="28"/>
          <w:szCs w:val="28"/>
        </w:rPr>
      </w:pPr>
    </w:p>
    <w:p w:rsidR="00A669BF" w:rsidRPr="00BB41D1" w:rsidRDefault="00A669BF" w:rsidP="00442169">
      <w:pPr>
        <w:spacing w:after="0" w:line="360" w:lineRule="auto"/>
        <w:jc w:val="center"/>
        <w:rPr>
          <w:rFonts w:ascii="Times New Roman" w:hAnsi="Times New Roman" w:cs="Times New Roman"/>
          <w:b/>
          <w:sz w:val="28"/>
          <w:szCs w:val="28"/>
        </w:rPr>
      </w:pPr>
      <w:r w:rsidRPr="00BB41D1">
        <w:rPr>
          <w:rFonts w:ascii="Times New Roman" w:hAnsi="Times New Roman" w:cs="Times New Roman"/>
          <w:b/>
          <w:sz w:val="28"/>
          <w:szCs w:val="28"/>
        </w:rPr>
        <w:t>Нове у турботі про старше покоління в Миколаївському національному університеті ім. В.О.Сухомлинського</w:t>
      </w:r>
    </w:p>
    <w:p w:rsidR="00A669BF" w:rsidRPr="00A669BF" w:rsidRDefault="00675922"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1792" behindDoc="0" locked="0" layoutInCell="1" allowOverlap="1" wp14:anchorId="226B17AA" wp14:editId="01778757">
            <wp:simplePos x="0" y="0"/>
            <wp:positionH relativeFrom="column">
              <wp:posOffset>3810</wp:posOffset>
            </wp:positionH>
            <wp:positionV relativeFrom="paragraph">
              <wp:posOffset>923925</wp:posOffset>
            </wp:positionV>
            <wp:extent cx="3042920" cy="1600200"/>
            <wp:effectExtent l="19050" t="0" r="24130" b="13335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42920" cy="1600200"/>
                    </a:xfrm>
                    <a:prstGeom prst="roundRect">
                      <a:avLst>
                        <a:gd name="adj" fmla="val 8594"/>
                      </a:avLst>
                    </a:prstGeom>
                    <a:solidFill>
                      <a:srgbClr val="FFFFFF">
                        <a:shade val="85000"/>
                      </a:srgbClr>
                    </a:solidFill>
                    <a:ln>
                      <a:noFill/>
                    </a:ln>
                    <a:effectLst>
                      <a:reflection blurRad="12700" stA="38000" endPos="6000" dist="5000" dir="5400000" sy="-100000" algn="bl" rotWithShape="0"/>
                    </a:effectLst>
                  </pic:spPr>
                </pic:pic>
              </a:graphicData>
            </a:graphic>
            <wp14:sizeRelH relativeFrom="page">
              <wp14:pctWidth>0</wp14:pctWidth>
            </wp14:sizeRelH>
            <wp14:sizeRelV relativeFrom="page">
              <wp14:pctHeight>0</wp14:pctHeight>
            </wp14:sizeRelV>
          </wp:anchor>
        </w:drawing>
      </w:r>
      <w:r w:rsidR="00A669BF" w:rsidRPr="00A669BF">
        <w:rPr>
          <w:rFonts w:ascii="Times New Roman" w:hAnsi="Times New Roman" w:cs="Times New Roman"/>
          <w:sz w:val="28"/>
          <w:szCs w:val="28"/>
        </w:rPr>
        <w:t xml:space="preserve">«Кардинально изменилась жизнь», «Помолодели, словно опять попали в студенческую стихию», «На пенсии жизнь только начинается!». Эти и многие другие возгласы – как крик души каждого, кому посчастливилось учиться в образовательном центре </w:t>
      </w:r>
      <w:r w:rsidR="00BB41D1">
        <w:rPr>
          <w:rFonts w:ascii="Times New Roman" w:hAnsi="Times New Roman" w:cs="Times New Roman"/>
          <w:sz w:val="28"/>
          <w:szCs w:val="28"/>
        </w:rPr>
        <w:t>«</w:t>
      </w:r>
      <w:r w:rsidR="00A669BF" w:rsidRPr="00A669BF">
        <w:rPr>
          <w:rFonts w:ascii="Times New Roman" w:hAnsi="Times New Roman" w:cs="Times New Roman"/>
          <w:sz w:val="28"/>
          <w:szCs w:val="28"/>
        </w:rPr>
        <w:t>Универси</w:t>
      </w:r>
      <w:r>
        <w:rPr>
          <w:rFonts w:ascii="Times New Roman" w:hAnsi="Times New Roman" w:cs="Times New Roman"/>
          <w:sz w:val="28"/>
          <w:szCs w:val="28"/>
        </w:rPr>
        <w:t>-</w:t>
      </w:r>
      <w:r w:rsidR="00A669BF" w:rsidRPr="00A669BF">
        <w:rPr>
          <w:rFonts w:ascii="Times New Roman" w:hAnsi="Times New Roman" w:cs="Times New Roman"/>
          <w:sz w:val="28"/>
          <w:szCs w:val="28"/>
        </w:rPr>
        <w:t>тет третьего возраста</w:t>
      </w:r>
      <w:r w:rsidR="00BB41D1">
        <w:rPr>
          <w:rFonts w:ascii="Times New Roman" w:hAnsi="Times New Roman" w:cs="Times New Roman"/>
          <w:sz w:val="28"/>
          <w:szCs w:val="28"/>
        </w:rPr>
        <w:t>»</w:t>
      </w:r>
      <w:r w:rsidR="00A669BF" w:rsidRPr="00A669BF">
        <w:rPr>
          <w:rFonts w:ascii="Times New Roman" w:hAnsi="Times New Roman" w:cs="Times New Roman"/>
          <w:sz w:val="28"/>
          <w:szCs w:val="28"/>
        </w:rPr>
        <w:t>, основанном по инициативе кафедры социальной работы Николаевского националь</w:t>
      </w:r>
      <w:r>
        <w:rPr>
          <w:rFonts w:ascii="Times New Roman" w:hAnsi="Times New Roman" w:cs="Times New Roman"/>
          <w:sz w:val="28"/>
          <w:szCs w:val="28"/>
        </w:rPr>
        <w:t>-</w:t>
      </w:r>
      <w:r w:rsidR="00A669BF" w:rsidRPr="00A669BF">
        <w:rPr>
          <w:rFonts w:ascii="Times New Roman" w:hAnsi="Times New Roman" w:cs="Times New Roman"/>
          <w:sz w:val="28"/>
          <w:szCs w:val="28"/>
        </w:rPr>
        <w:t>ного университета имени В.А.Сухом</w:t>
      </w:r>
      <w:r>
        <w:rPr>
          <w:rFonts w:ascii="Times New Roman" w:hAnsi="Times New Roman" w:cs="Times New Roman"/>
          <w:sz w:val="28"/>
          <w:szCs w:val="28"/>
        </w:rPr>
        <w:t>-</w:t>
      </w:r>
      <w:r w:rsidR="00A669BF" w:rsidRPr="00A669BF">
        <w:rPr>
          <w:rFonts w:ascii="Times New Roman" w:hAnsi="Times New Roman" w:cs="Times New Roman"/>
          <w:sz w:val="28"/>
          <w:szCs w:val="28"/>
        </w:rPr>
        <w:t xml:space="preserve">линского в 2011 году. </w:t>
      </w:r>
    </w:p>
    <w:p w:rsidR="00A669BF" w:rsidRP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 xml:space="preserve">Надо видеть, как оживились люди! </w:t>
      </w:r>
    </w:p>
    <w:p w:rsidR="00A669BF" w:rsidRPr="00A669BF" w:rsidRDefault="00850113" w:rsidP="0044216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2576" behindDoc="0" locked="0" layoutInCell="1" allowOverlap="1" wp14:anchorId="777BD508" wp14:editId="64A8802D">
            <wp:simplePos x="0" y="0"/>
            <wp:positionH relativeFrom="column">
              <wp:posOffset>4337685</wp:posOffset>
            </wp:positionH>
            <wp:positionV relativeFrom="paragraph">
              <wp:posOffset>1581785</wp:posOffset>
            </wp:positionV>
            <wp:extent cx="1743075" cy="2381250"/>
            <wp:effectExtent l="19050" t="0" r="28575" b="19050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3075" cy="2381250"/>
                    </a:xfrm>
                    <a:prstGeom prst="roundRect">
                      <a:avLst>
                        <a:gd name="adj" fmla="val 8594"/>
                      </a:avLst>
                    </a:prstGeom>
                    <a:solidFill>
                      <a:srgbClr val="FFFFFF">
                        <a:shade val="85000"/>
                      </a:srgbClr>
                    </a:solidFill>
                    <a:ln>
                      <a:noFill/>
                    </a:ln>
                    <a:effectLst>
                      <a:reflection blurRad="12700" stA="38000" endPos="5000" dist="5000" dir="5400000" sy="-100000" algn="bl" rotWithShape="0"/>
                    </a:effectLst>
                  </pic:spPr>
                </pic:pic>
              </a:graphicData>
            </a:graphic>
            <wp14:sizeRelH relativeFrom="page">
              <wp14:pctWidth>0</wp14:pctWidth>
            </wp14:sizeRelH>
            <wp14:sizeRelV relativeFrom="page">
              <wp14:pctHeight>0</wp14:pctHeight>
            </wp14:sizeRelV>
          </wp:anchor>
        </w:drawing>
      </w:r>
      <w:r w:rsidR="00A669BF" w:rsidRPr="00A669BF">
        <w:rPr>
          <w:rFonts w:ascii="Times New Roman" w:hAnsi="Times New Roman" w:cs="Times New Roman"/>
          <w:sz w:val="28"/>
          <w:szCs w:val="28"/>
        </w:rPr>
        <w:t xml:space="preserve">74 года </w:t>
      </w:r>
      <w:r w:rsidR="00A669BF">
        <w:rPr>
          <w:rFonts w:ascii="Times New Roman" w:hAnsi="Times New Roman" w:cs="Times New Roman"/>
          <w:sz w:val="28"/>
          <w:szCs w:val="28"/>
        </w:rPr>
        <w:t>–</w:t>
      </w:r>
      <w:r w:rsidR="00A669BF" w:rsidRPr="00A669BF">
        <w:rPr>
          <w:rFonts w:ascii="Times New Roman" w:hAnsi="Times New Roman" w:cs="Times New Roman"/>
          <w:sz w:val="28"/>
          <w:szCs w:val="28"/>
        </w:rPr>
        <w:t xml:space="preserve"> а пенсионерка на французском языке так быстро и правильно читает, что преподаватель Елена Леонидовна Щербакова радуется и говорит, что своим студентам стационара ставит нас в пример! Так много для нас делает эта хрупкая женщина</w:t>
      </w:r>
      <w:r w:rsidR="00A669BF">
        <w:rPr>
          <w:rFonts w:ascii="Times New Roman" w:hAnsi="Times New Roman" w:cs="Times New Roman"/>
          <w:sz w:val="28"/>
          <w:szCs w:val="28"/>
        </w:rPr>
        <w:t>,</w:t>
      </w:r>
      <w:r w:rsidR="00A669BF" w:rsidRPr="00A669BF">
        <w:rPr>
          <w:rFonts w:ascii="Times New Roman" w:hAnsi="Times New Roman" w:cs="Times New Roman"/>
          <w:sz w:val="28"/>
          <w:szCs w:val="28"/>
        </w:rPr>
        <w:t xml:space="preserve"> преподаватель кафедры английской филологии Е.Л.Щербакова! И всегда вселяет надежду, что у нас получится (это тому, у кого ещё буксует освоение языка). </w:t>
      </w:r>
    </w:p>
    <w:p w:rsidR="00A669BF" w:rsidRP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 xml:space="preserve">Самая огромная удача – это возможность бабушек и дедушек изучить азы компьютера. Сколько радости, сколько возможности общаться по скайпу с родными, живущими в других городах или даже странах, «путешествовать» по знаменитым местам мира, смотреть любимые передачи (пропущенные по ТВ). И в глазах детей и особенно внуков ты как бы </w:t>
      </w:r>
      <w:r w:rsidRPr="00A669BF">
        <w:rPr>
          <w:rFonts w:ascii="Times New Roman" w:hAnsi="Times New Roman" w:cs="Times New Roman"/>
          <w:sz w:val="28"/>
          <w:szCs w:val="28"/>
        </w:rPr>
        <w:lastRenderedPageBreak/>
        <w:t xml:space="preserve">стал ВЫШЕ, значительнее! Но самое главное – это ПОБЕДА для себя, радость! И приобщение к современной технике! Большое спасибо нашим «компьютерным» учителям </w:t>
      </w:r>
      <w:r>
        <w:rPr>
          <w:rFonts w:ascii="Times New Roman" w:hAnsi="Times New Roman" w:cs="Times New Roman"/>
          <w:sz w:val="28"/>
          <w:szCs w:val="28"/>
        </w:rPr>
        <w:t xml:space="preserve">– </w:t>
      </w:r>
      <w:r w:rsidRPr="00A669BF">
        <w:rPr>
          <w:rFonts w:ascii="Times New Roman" w:hAnsi="Times New Roman" w:cs="Times New Roman"/>
          <w:sz w:val="28"/>
          <w:szCs w:val="28"/>
        </w:rPr>
        <w:t xml:space="preserve">Прадедову Владиславу Васильевичу, студенту кафедры компьютерных систем, Кубаровской Светлане Леонидовне, работнику Центральной библиотеки имени М.Л.Кропивницкого в Николаеве, которая уже второй год терпеливо и основательно учит слушателей Университета третьего возраста! </w:t>
      </w:r>
    </w:p>
    <w:p w:rsidR="00A669BF" w:rsidRP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 xml:space="preserve">А лекции наших замечательных преподавателей: Николая Николаевича Букача (доктора педагогических наук, профессора, заведующего .кафедры социальной работы ННУ), Ирины Сергеевны Литвиненко, которая преподавала нам основы психологии! На них стояла «мёртвая» тишина! Тематика лекций самая разная. И преподавателей очень много, обо всех не написать в короткой статье. </w:t>
      </w:r>
    </w:p>
    <w:p w:rsidR="00A669BF" w:rsidRP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 xml:space="preserve">Нельзя не сказать о преподавателе английского языка Виктории Александровне Стремецкой (доценте кафедры социальной работы). Люди, абсолютно не знавшие даже букв, уже читают, понимают, а главное – могут рассказать о себе, о родном городе на английском языке. И это буквально забота и огромный труд Виктории Александровны. Некоторый материал труден, но она с помощью рифмованных строк помогает нам запомнить всё, что нужно. Теперь бабушки и дедушки дома помогают своим внукам в изучении иностранных языков! </w:t>
      </w:r>
    </w:p>
    <w:p w:rsidR="00A669BF" w:rsidRP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 xml:space="preserve">Кстати, у нас появились новые друзья, мы теперь общаемся и после лекций. Уходят куда-то депрессия, неуверенность в завтрашнем дне. Появилась радость бытия. Неподдельный интерес зовёт спешащих людей на новые встречи с преподавателями! </w:t>
      </w:r>
    </w:p>
    <w:p w:rsidR="00850113" w:rsidRDefault="00A669BF" w:rsidP="00850113">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И самое главное, огромное значение имеет то, что всё это делается для нас СОВЕРШЕННО БЕСПЛАТНО! Большое спасибо тем, кто подумал о нас в нашем городе, в нашей стране! Ведь у большинства из нас — небольшие пенсии, большая часть которых</w:t>
      </w:r>
      <w:r>
        <w:rPr>
          <w:rFonts w:ascii="Times New Roman" w:hAnsi="Times New Roman" w:cs="Times New Roman"/>
          <w:sz w:val="28"/>
          <w:szCs w:val="28"/>
        </w:rPr>
        <w:t xml:space="preserve"> </w:t>
      </w:r>
      <w:r w:rsidRPr="00A669BF">
        <w:rPr>
          <w:rFonts w:ascii="Times New Roman" w:hAnsi="Times New Roman" w:cs="Times New Roman"/>
          <w:sz w:val="28"/>
          <w:szCs w:val="28"/>
        </w:rPr>
        <w:t>уходит на лекарства и обязательные платежи. И никто даже поверить не мог, что появится такая возможность получать духов</w:t>
      </w:r>
      <w:r w:rsidR="00850113">
        <w:rPr>
          <w:rFonts w:ascii="Times New Roman" w:hAnsi="Times New Roman" w:cs="Times New Roman"/>
          <w:sz w:val="28"/>
          <w:szCs w:val="28"/>
        </w:rPr>
        <w:t>-</w:t>
      </w:r>
    </w:p>
    <w:p w:rsidR="00A669BF" w:rsidRPr="00A669BF" w:rsidRDefault="00A669BF" w:rsidP="00850113">
      <w:pPr>
        <w:spacing w:after="0" w:line="360" w:lineRule="auto"/>
        <w:jc w:val="both"/>
        <w:rPr>
          <w:rFonts w:ascii="Times New Roman" w:hAnsi="Times New Roman" w:cs="Times New Roman"/>
          <w:sz w:val="28"/>
          <w:szCs w:val="28"/>
        </w:rPr>
      </w:pPr>
      <w:r w:rsidRPr="00A669BF">
        <w:rPr>
          <w:rFonts w:ascii="Times New Roman" w:hAnsi="Times New Roman" w:cs="Times New Roman"/>
          <w:sz w:val="28"/>
          <w:szCs w:val="28"/>
        </w:rPr>
        <w:lastRenderedPageBreak/>
        <w:t xml:space="preserve">ную пищу из рук квалифицированных специалистов! </w:t>
      </w:r>
    </w:p>
    <w:p w:rsidR="00A669BF" w:rsidRDefault="00A669BF" w:rsidP="00442169">
      <w:pPr>
        <w:spacing w:after="0" w:line="360" w:lineRule="auto"/>
        <w:ind w:firstLine="851"/>
        <w:jc w:val="both"/>
        <w:rPr>
          <w:rFonts w:ascii="Times New Roman" w:hAnsi="Times New Roman" w:cs="Times New Roman"/>
          <w:sz w:val="28"/>
          <w:szCs w:val="28"/>
        </w:rPr>
      </w:pPr>
      <w:r w:rsidRPr="00A669BF">
        <w:rPr>
          <w:rFonts w:ascii="Times New Roman" w:hAnsi="Times New Roman" w:cs="Times New Roman"/>
          <w:sz w:val="28"/>
          <w:szCs w:val="28"/>
        </w:rPr>
        <w:t>Низкий поклон всем, кто помог создать это замечательное дело! СПАСИБО от тех, у кого изменилась жизнь к лучшему!</w:t>
      </w:r>
    </w:p>
    <w:p w:rsidR="00850113" w:rsidRDefault="00850113" w:rsidP="00442169">
      <w:pPr>
        <w:spacing w:after="0" w:line="360" w:lineRule="auto"/>
        <w:ind w:firstLine="851"/>
        <w:jc w:val="both"/>
        <w:rPr>
          <w:rFonts w:ascii="Times New Roman" w:hAnsi="Times New Roman" w:cs="Times New Roman"/>
          <w:sz w:val="28"/>
          <w:szCs w:val="28"/>
        </w:rPr>
      </w:pPr>
    </w:p>
    <w:p w:rsidR="00A669BF" w:rsidRPr="00AD3FD0" w:rsidRDefault="00A669BF" w:rsidP="00DE64DF">
      <w:pPr>
        <w:spacing w:after="0" w:line="360" w:lineRule="auto"/>
        <w:jc w:val="center"/>
        <w:rPr>
          <w:rFonts w:ascii="Times New Roman" w:hAnsi="Times New Roman" w:cs="Times New Roman"/>
          <w:sz w:val="28"/>
          <w:szCs w:val="28"/>
        </w:rPr>
      </w:pPr>
      <w:r w:rsidRPr="00AD3FD0">
        <w:rPr>
          <w:rFonts w:ascii="Times New Roman" w:hAnsi="Times New Roman" w:cs="Times New Roman"/>
          <w:sz w:val="28"/>
          <w:szCs w:val="28"/>
        </w:rPr>
        <w:t>Кафедре социальной работы</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Для кафедры слова хорошие сказать мы можем,</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Желаем новых творческих побед!</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За то, что делаете нас чуть-чуть моложе,</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Видать, имеете какой-то свой секрет.</w:t>
      </w:r>
    </w:p>
    <w:p w:rsidR="00A669BF" w:rsidRPr="00A669BF" w:rsidRDefault="00A669BF" w:rsidP="00DE64DF">
      <w:pPr>
        <w:spacing w:after="0" w:line="360" w:lineRule="auto"/>
        <w:jc w:val="center"/>
        <w:rPr>
          <w:rFonts w:ascii="Times New Roman" w:hAnsi="Times New Roman" w:cs="Times New Roman"/>
          <w:i/>
          <w:sz w:val="28"/>
          <w:szCs w:val="28"/>
        </w:rPr>
      </w:pP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Коль накрывают зимние морозы</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Иль снег на головы, - нам не впервой!</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И выглядим, возможно, мы курьезно, От</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Вас в сердцах жар искорки живой.</w:t>
      </w:r>
    </w:p>
    <w:p w:rsidR="00A669BF" w:rsidRPr="00A669BF" w:rsidRDefault="00A669BF" w:rsidP="00DE64DF">
      <w:pPr>
        <w:spacing w:after="0" w:line="360" w:lineRule="auto"/>
        <w:jc w:val="center"/>
        <w:rPr>
          <w:rFonts w:ascii="Times New Roman" w:hAnsi="Times New Roman" w:cs="Times New Roman"/>
          <w:i/>
          <w:sz w:val="28"/>
          <w:szCs w:val="28"/>
        </w:rPr>
      </w:pP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Пусть больше в Вашей жизни будет чуда!</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За доброту, сердечность и науку,</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Что Вы в умы несете добрым людям,</w:t>
      </w:r>
    </w:p>
    <w:p w:rsidR="00A669BF" w:rsidRPr="00A669BF" w:rsidRDefault="00A669BF" w:rsidP="00DE64DF">
      <w:pPr>
        <w:spacing w:after="0" w:line="360" w:lineRule="auto"/>
        <w:jc w:val="center"/>
        <w:rPr>
          <w:rFonts w:ascii="Times New Roman" w:hAnsi="Times New Roman" w:cs="Times New Roman"/>
          <w:i/>
          <w:sz w:val="28"/>
          <w:szCs w:val="28"/>
        </w:rPr>
      </w:pPr>
      <w:r w:rsidRPr="00A669BF">
        <w:rPr>
          <w:rFonts w:ascii="Times New Roman" w:hAnsi="Times New Roman" w:cs="Times New Roman"/>
          <w:i/>
          <w:sz w:val="28"/>
          <w:szCs w:val="28"/>
        </w:rPr>
        <w:t>Не оскудеют Ваши головы и руки!</w:t>
      </w:r>
    </w:p>
    <w:p w:rsidR="00A669BF" w:rsidRPr="00AD3FD0" w:rsidRDefault="00A669BF" w:rsidP="00442169">
      <w:pPr>
        <w:spacing w:after="0" w:line="360" w:lineRule="auto"/>
        <w:jc w:val="both"/>
        <w:rPr>
          <w:rFonts w:ascii="Times New Roman" w:hAnsi="Times New Roman" w:cs="Times New Roman"/>
          <w:sz w:val="28"/>
          <w:szCs w:val="28"/>
        </w:rPr>
      </w:pPr>
    </w:p>
    <w:p w:rsidR="00A669BF" w:rsidRPr="00AD3FD0" w:rsidRDefault="00A669BF" w:rsidP="00DE64DF">
      <w:pPr>
        <w:spacing w:after="0" w:line="360" w:lineRule="auto"/>
        <w:jc w:val="right"/>
        <w:rPr>
          <w:rFonts w:ascii="Times New Roman" w:hAnsi="Times New Roman" w:cs="Times New Roman"/>
          <w:sz w:val="28"/>
          <w:szCs w:val="28"/>
        </w:rPr>
      </w:pPr>
      <w:r w:rsidRPr="00AD3FD0">
        <w:rPr>
          <w:rFonts w:ascii="Times New Roman" w:hAnsi="Times New Roman" w:cs="Times New Roman"/>
          <w:sz w:val="28"/>
          <w:szCs w:val="28"/>
        </w:rPr>
        <w:t xml:space="preserve">Слушатели университета третьего возраста </w:t>
      </w:r>
    </w:p>
    <w:p w:rsidR="00C41DDF" w:rsidRDefault="00C41DDF" w:rsidP="00442169">
      <w:pPr>
        <w:spacing w:after="0" w:line="360" w:lineRule="auto"/>
        <w:jc w:val="both"/>
        <w:rPr>
          <w:rFonts w:ascii="Times New Roman" w:hAnsi="Times New Roman" w:cs="Times New Roman"/>
          <w:sz w:val="28"/>
          <w:szCs w:val="28"/>
        </w:rPr>
      </w:pPr>
    </w:p>
    <w:p w:rsidR="00DE64DF" w:rsidRDefault="00DE64DF" w:rsidP="00DE64DF">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А ось ще одна стаття, </w:t>
      </w:r>
      <w:r w:rsidR="003E6958">
        <w:rPr>
          <w:rFonts w:ascii="Times New Roman" w:hAnsi="Times New Roman" w:cs="Times New Roman"/>
          <w:sz w:val="28"/>
          <w:szCs w:val="28"/>
        </w:rPr>
        <w:t xml:space="preserve">також </w:t>
      </w:r>
      <w:r>
        <w:rPr>
          <w:rFonts w:ascii="Times New Roman" w:hAnsi="Times New Roman" w:cs="Times New Roman"/>
          <w:sz w:val="28"/>
          <w:szCs w:val="28"/>
        </w:rPr>
        <w:t>надрукована в газеті «Вечірній Миколаїв».</w:t>
      </w:r>
    </w:p>
    <w:p w:rsidR="00C41DDF" w:rsidRDefault="00C41DDF" w:rsidP="00C41DDF">
      <w:pPr>
        <w:spacing w:after="0" w:line="360" w:lineRule="auto"/>
        <w:jc w:val="center"/>
        <w:rPr>
          <w:rFonts w:ascii="Times New Roman" w:hAnsi="Times New Roman" w:cs="Times New Roman"/>
          <w:b/>
          <w:sz w:val="28"/>
          <w:szCs w:val="28"/>
        </w:rPr>
      </w:pPr>
    </w:p>
    <w:p w:rsidR="00C41DDF" w:rsidRPr="00C41DDF" w:rsidRDefault="00C41DDF" w:rsidP="00C41DDF">
      <w:pPr>
        <w:spacing w:after="0" w:line="360" w:lineRule="auto"/>
        <w:jc w:val="center"/>
        <w:rPr>
          <w:rFonts w:ascii="Times New Roman" w:hAnsi="Times New Roman" w:cs="Times New Roman"/>
          <w:b/>
          <w:sz w:val="28"/>
          <w:szCs w:val="28"/>
        </w:rPr>
      </w:pPr>
      <w:r w:rsidRPr="00C41DDF">
        <w:rPr>
          <w:rFonts w:ascii="Times New Roman" w:hAnsi="Times New Roman" w:cs="Times New Roman"/>
          <w:b/>
          <w:sz w:val="28"/>
          <w:szCs w:val="28"/>
        </w:rPr>
        <w:t>326 пенсионеров стали студентами</w:t>
      </w:r>
    </w:p>
    <w:p w:rsidR="003E6958" w:rsidRDefault="00C41DDF" w:rsidP="00C41DDF">
      <w:pPr>
        <w:spacing w:after="0" w:line="360" w:lineRule="auto"/>
        <w:ind w:firstLine="851"/>
        <w:jc w:val="both"/>
        <w:rPr>
          <w:rFonts w:ascii="Times New Roman" w:hAnsi="Times New Roman" w:cs="Times New Roman"/>
          <w:sz w:val="28"/>
          <w:szCs w:val="28"/>
        </w:rPr>
      </w:pPr>
      <w:r w:rsidRPr="00C41DDF">
        <w:rPr>
          <w:rFonts w:ascii="Times New Roman" w:hAnsi="Times New Roman" w:cs="Times New Roman"/>
          <w:sz w:val="28"/>
          <w:szCs w:val="28"/>
        </w:rPr>
        <w:t xml:space="preserve"> В Николаеве многие пенсионеры занимают активную социальную позицию и живут полнокровной  жизнью.</w:t>
      </w:r>
      <w:r w:rsidR="003E6958">
        <w:rPr>
          <w:rFonts w:ascii="Times New Roman" w:hAnsi="Times New Roman" w:cs="Times New Roman"/>
          <w:sz w:val="28"/>
          <w:szCs w:val="28"/>
        </w:rPr>
        <w:t xml:space="preserve"> </w:t>
      </w:r>
    </w:p>
    <w:p w:rsidR="00C41DDF" w:rsidRDefault="00C41DDF" w:rsidP="00C41DDF">
      <w:pPr>
        <w:spacing w:after="0" w:line="360" w:lineRule="auto"/>
        <w:ind w:firstLine="851"/>
        <w:jc w:val="both"/>
        <w:rPr>
          <w:rFonts w:ascii="Times New Roman" w:hAnsi="Times New Roman" w:cs="Times New Roman"/>
          <w:sz w:val="28"/>
          <w:szCs w:val="28"/>
        </w:rPr>
      </w:pPr>
      <w:r w:rsidRPr="00C41DDF">
        <w:rPr>
          <w:rFonts w:ascii="Times New Roman" w:hAnsi="Times New Roman" w:cs="Times New Roman"/>
          <w:sz w:val="28"/>
          <w:szCs w:val="28"/>
        </w:rPr>
        <w:t xml:space="preserve">Свидетельство тому </w:t>
      </w:r>
      <w:r>
        <w:rPr>
          <w:rFonts w:ascii="Times New Roman" w:hAnsi="Times New Roman" w:cs="Times New Roman"/>
          <w:sz w:val="28"/>
          <w:szCs w:val="28"/>
        </w:rPr>
        <w:t>–</w:t>
      </w:r>
      <w:r w:rsidRPr="00C41DDF">
        <w:rPr>
          <w:rFonts w:ascii="Times New Roman" w:hAnsi="Times New Roman" w:cs="Times New Roman"/>
          <w:sz w:val="28"/>
          <w:szCs w:val="28"/>
        </w:rPr>
        <w:t xml:space="preserve"> в 2017 году поступило 326 заявлений на обучение в образовательный центр «Университет третьего возраста», созданный кафедрой «Социальная работа» ННУ им. В.А.Сухомлинского. Занятия про</w:t>
      </w:r>
      <w:r w:rsidR="00850113">
        <w:rPr>
          <w:rFonts w:ascii="Times New Roman" w:hAnsi="Times New Roman" w:cs="Times New Roman"/>
          <w:sz w:val="28"/>
          <w:szCs w:val="28"/>
        </w:rPr>
        <w:t>-</w:t>
      </w:r>
      <w:r w:rsidRPr="00C41DDF">
        <w:rPr>
          <w:rFonts w:ascii="Times New Roman" w:hAnsi="Times New Roman" w:cs="Times New Roman"/>
          <w:sz w:val="28"/>
          <w:szCs w:val="28"/>
        </w:rPr>
        <w:lastRenderedPageBreak/>
        <w:t>водятся по десяти направлениям, из которых каждый может подобрать себе что-то по душе. Пенсионеры овладевают навыками компьютерной грамотности, изучают иностранные языки, учатся петь, танцевать. В прошлом учебном году образовательный центр принял участие в научных конференциях, коллектив получил несколько наград в фестивалях, где люди почтенного возраста демонстрировали свои умения. Есть планы и на этот учебный год.</w:t>
      </w:r>
    </w:p>
    <w:p w:rsidR="00C41DDF" w:rsidRDefault="00C41DDF" w:rsidP="00C41DDF">
      <w:pPr>
        <w:spacing w:after="0" w:line="360" w:lineRule="auto"/>
        <w:jc w:val="both"/>
        <w:rPr>
          <w:rFonts w:ascii="Times New Roman" w:hAnsi="Times New Roman" w:cs="Times New Roman"/>
          <w:sz w:val="28"/>
          <w:szCs w:val="28"/>
        </w:rPr>
      </w:pPr>
    </w:p>
    <w:p w:rsidR="002F5A30" w:rsidRDefault="002F5A30" w:rsidP="002F5A3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Чергове висвітлення у засобах масової інформації </w:t>
      </w:r>
      <w:r w:rsidR="00C01776">
        <w:rPr>
          <w:rFonts w:ascii="Times New Roman" w:hAnsi="Times New Roman" w:cs="Times New Roman"/>
          <w:sz w:val="28"/>
          <w:szCs w:val="28"/>
        </w:rPr>
        <w:t xml:space="preserve">активної суспільно корисної </w:t>
      </w:r>
      <w:r>
        <w:rPr>
          <w:rFonts w:ascii="Times New Roman" w:hAnsi="Times New Roman" w:cs="Times New Roman"/>
          <w:sz w:val="28"/>
          <w:szCs w:val="28"/>
        </w:rPr>
        <w:t xml:space="preserve">діяльності </w:t>
      </w:r>
      <w:r w:rsidR="00C01776">
        <w:rPr>
          <w:rFonts w:ascii="Times New Roman" w:hAnsi="Times New Roman" w:cs="Times New Roman"/>
          <w:sz w:val="28"/>
          <w:szCs w:val="28"/>
        </w:rPr>
        <w:t>О</w:t>
      </w:r>
      <w:r>
        <w:rPr>
          <w:rFonts w:ascii="Times New Roman" w:hAnsi="Times New Roman" w:cs="Times New Roman"/>
          <w:sz w:val="28"/>
          <w:szCs w:val="28"/>
        </w:rPr>
        <w:t>світнього центру «Університет третього віку».</w:t>
      </w:r>
    </w:p>
    <w:p w:rsidR="002F5A30" w:rsidRDefault="002F5A30" w:rsidP="002F5A30">
      <w:pPr>
        <w:spacing w:after="0" w:line="360" w:lineRule="auto"/>
        <w:ind w:firstLine="851"/>
        <w:jc w:val="both"/>
        <w:rPr>
          <w:rFonts w:ascii="Times New Roman" w:hAnsi="Times New Roman" w:cs="Times New Roman"/>
          <w:sz w:val="28"/>
          <w:szCs w:val="28"/>
        </w:rPr>
      </w:pPr>
    </w:p>
    <w:p w:rsidR="00C41DDF" w:rsidRDefault="00000CD0" w:rsidP="00000CD0">
      <w:pPr>
        <w:spacing w:after="0" w:line="360" w:lineRule="auto"/>
        <w:jc w:val="center"/>
        <w:rPr>
          <w:rFonts w:ascii="Times New Roman" w:hAnsi="Times New Roman" w:cs="Times New Roman"/>
          <w:sz w:val="28"/>
          <w:szCs w:val="28"/>
        </w:rPr>
      </w:pPr>
      <w:r w:rsidRPr="00000CD0">
        <w:rPr>
          <w:rFonts w:ascii="Times New Roman" w:hAnsi="Times New Roman" w:cs="Times New Roman"/>
          <w:b/>
          <w:sz w:val="28"/>
          <w:szCs w:val="28"/>
        </w:rPr>
        <w:t xml:space="preserve">Департамент труда и социальной защиты населения городского </w:t>
      </w:r>
      <w:r>
        <w:rPr>
          <w:rFonts w:ascii="Times New Roman" w:hAnsi="Times New Roman" w:cs="Times New Roman"/>
          <w:b/>
          <w:sz w:val="28"/>
          <w:szCs w:val="28"/>
        </w:rPr>
        <w:t>со</w:t>
      </w:r>
      <w:r w:rsidR="001D7F8C">
        <w:rPr>
          <w:rFonts w:ascii="Times New Roman" w:hAnsi="Times New Roman" w:cs="Times New Roman"/>
          <w:b/>
          <w:sz w:val="28"/>
          <w:szCs w:val="28"/>
        </w:rPr>
        <w:t>в</w:t>
      </w:r>
      <w:r>
        <w:rPr>
          <w:rFonts w:ascii="Times New Roman" w:hAnsi="Times New Roman" w:cs="Times New Roman"/>
          <w:b/>
          <w:sz w:val="28"/>
          <w:szCs w:val="28"/>
        </w:rPr>
        <w:t xml:space="preserve">ета </w:t>
      </w:r>
      <w:r w:rsidRPr="00000CD0">
        <w:rPr>
          <w:rFonts w:ascii="Times New Roman" w:hAnsi="Times New Roman" w:cs="Times New Roman"/>
          <w:sz w:val="28"/>
          <w:szCs w:val="28"/>
        </w:rPr>
        <w:t>izvestia.nikolaev.ua</w:t>
      </w:r>
    </w:p>
    <w:p w:rsidR="001D7F8C" w:rsidRPr="00000CD0" w:rsidRDefault="001D7F8C" w:rsidP="00000CD0">
      <w:pPr>
        <w:spacing w:after="0" w:line="360" w:lineRule="auto"/>
        <w:jc w:val="center"/>
        <w:rPr>
          <w:rFonts w:ascii="Times New Roman" w:hAnsi="Times New Roman" w:cs="Times New Roman"/>
          <w:b/>
          <w:sz w:val="28"/>
          <w:szCs w:val="28"/>
        </w:rPr>
      </w:pPr>
    </w:p>
    <w:p w:rsidR="00C41DDF" w:rsidRDefault="001D7F8C" w:rsidP="00C41DDF">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3600" behindDoc="0" locked="0" layoutInCell="1" allowOverlap="1" wp14:anchorId="217F44A8" wp14:editId="2A79AD4F">
            <wp:simplePos x="0" y="0"/>
            <wp:positionH relativeFrom="column">
              <wp:posOffset>-5715</wp:posOffset>
            </wp:positionH>
            <wp:positionV relativeFrom="paragraph">
              <wp:posOffset>38100</wp:posOffset>
            </wp:positionV>
            <wp:extent cx="2705100" cy="2028825"/>
            <wp:effectExtent l="19050" t="0" r="19050" b="29527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oundRect">
                      <a:avLst>
                        <a:gd name="adj" fmla="val 8594"/>
                      </a:avLst>
                    </a:prstGeom>
                    <a:solidFill>
                      <a:srgbClr val="FFFFFF">
                        <a:shade val="85000"/>
                      </a:srgbClr>
                    </a:solidFill>
                    <a:ln>
                      <a:noFill/>
                    </a:ln>
                    <a:effectLst>
                      <a:reflection blurRad="12700" stA="38000" endPos="12000" dist="5000" dir="5400000" sy="-100000" algn="bl" rotWithShape="0"/>
                    </a:effectLst>
                  </pic:spPr>
                </pic:pic>
              </a:graphicData>
            </a:graphic>
            <wp14:sizeRelH relativeFrom="page">
              <wp14:pctWidth>0</wp14:pctWidth>
            </wp14:sizeRelH>
            <wp14:sizeRelV relativeFrom="page">
              <wp14:pctHeight>0</wp14:pctHeight>
            </wp14:sizeRelV>
          </wp:anchor>
        </w:drawing>
      </w:r>
      <w:r w:rsidR="00C41DDF">
        <w:rPr>
          <w:rFonts w:ascii="Times New Roman" w:hAnsi="Times New Roman" w:cs="Times New Roman"/>
          <w:sz w:val="28"/>
          <w:szCs w:val="28"/>
        </w:rPr>
        <w:t>В</w:t>
      </w:r>
      <w:r w:rsidR="00C41DDF" w:rsidRPr="00C41DDF">
        <w:rPr>
          <w:rFonts w:ascii="Times New Roman" w:hAnsi="Times New Roman" w:cs="Times New Roman"/>
          <w:sz w:val="28"/>
          <w:szCs w:val="28"/>
        </w:rPr>
        <w:t xml:space="preserve"> сучасному світі все більшого поширення набуває концепція навчання протягом усього життя. Миколаївці старшого віку доводять, що саме тоді, коли настає час зайнятися собою, треба йти на навчання. Це доводить той факт, що в цьому році в освітньому центрі </w:t>
      </w:r>
      <w:r w:rsidR="00C41DDF">
        <w:rPr>
          <w:rFonts w:ascii="Times New Roman" w:hAnsi="Times New Roman" w:cs="Times New Roman"/>
          <w:sz w:val="28"/>
          <w:szCs w:val="28"/>
        </w:rPr>
        <w:t>«</w:t>
      </w:r>
      <w:r w:rsidR="00C41DDF" w:rsidRPr="00C41DDF">
        <w:rPr>
          <w:rFonts w:ascii="Times New Roman" w:hAnsi="Times New Roman" w:cs="Times New Roman"/>
          <w:sz w:val="28"/>
          <w:szCs w:val="28"/>
        </w:rPr>
        <w:t>Університет третього вік</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xml:space="preserve"> створена </w:t>
      </w:r>
      <w:r w:rsidR="002F5A30">
        <w:rPr>
          <w:rFonts w:ascii="Times New Roman" w:hAnsi="Times New Roman" w:cs="Times New Roman"/>
          <w:sz w:val="28"/>
          <w:szCs w:val="28"/>
        </w:rPr>
        <w:t>к</w:t>
      </w:r>
      <w:r w:rsidR="00850113">
        <w:rPr>
          <w:rFonts w:ascii="Times New Roman" w:hAnsi="Times New Roman" w:cs="Times New Roman"/>
          <w:sz w:val="28"/>
          <w:szCs w:val="28"/>
        </w:rPr>
        <w:t>а</w:t>
      </w:r>
      <w:r w:rsidR="002F5A30">
        <w:rPr>
          <w:rFonts w:ascii="Times New Roman" w:hAnsi="Times New Roman" w:cs="Times New Roman"/>
          <w:sz w:val="28"/>
          <w:szCs w:val="28"/>
        </w:rPr>
        <w:t>-</w:t>
      </w:r>
      <w:r w:rsidR="00C41DDF" w:rsidRPr="00C41DDF">
        <w:rPr>
          <w:rFonts w:ascii="Times New Roman" w:hAnsi="Times New Roman" w:cs="Times New Roman"/>
          <w:sz w:val="28"/>
          <w:szCs w:val="28"/>
        </w:rPr>
        <w:t>федри «Соціальна робота» університет ім.</w:t>
      </w:r>
      <w:r w:rsidR="00C41DDF">
        <w:rPr>
          <w:rFonts w:ascii="Times New Roman" w:hAnsi="Times New Roman" w:cs="Times New Roman"/>
          <w:sz w:val="28"/>
          <w:szCs w:val="28"/>
        </w:rPr>
        <w:t xml:space="preserve"> </w:t>
      </w:r>
      <w:r w:rsidR="00C41DDF" w:rsidRPr="00C41DDF">
        <w:rPr>
          <w:rFonts w:ascii="Times New Roman" w:hAnsi="Times New Roman" w:cs="Times New Roman"/>
          <w:sz w:val="28"/>
          <w:szCs w:val="28"/>
        </w:rPr>
        <w:t>В.О.С</w:t>
      </w:r>
      <w:r w:rsidR="00C41DDF">
        <w:rPr>
          <w:rFonts w:ascii="Times New Roman" w:hAnsi="Times New Roman" w:cs="Times New Roman"/>
          <w:sz w:val="28"/>
          <w:szCs w:val="28"/>
        </w:rPr>
        <w:t>ухомлинського</w:t>
      </w:r>
      <w:r w:rsidR="00C41DDF" w:rsidRPr="00C41DDF">
        <w:rPr>
          <w:rFonts w:ascii="Times New Roman" w:hAnsi="Times New Roman" w:cs="Times New Roman"/>
          <w:sz w:val="28"/>
          <w:szCs w:val="28"/>
        </w:rPr>
        <w:t xml:space="preserve">, 326 надійшли заяви на навчання. Викладачі, а це професори, доценти, студенти старших курсів на волонтерських засадах проводять заняття </w:t>
      </w:r>
      <w:r w:rsidR="00F26AC2">
        <w:rPr>
          <w:rFonts w:ascii="Times New Roman" w:hAnsi="Times New Roman" w:cs="Times New Roman"/>
          <w:sz w:val="28"/>
          <w:szCs w:val="28"/>
        </w:rPr>
        <w:t>за</w:t>
      </w:r>
      <w:r w:rsidR="00C41DDF" w:rsidRPr="00C41DDF">
        <w:rPr>
          <w:rFonts w:ascii="Times New Roman" w:hAnsi="Times New Roman" w:cs="Times New Roman"/>
          <w:sz w:val="28"/>
          <w:szCs w:val="28"/>
        </w:rPr>
        <w:t xml:space="preserve"> 10-</w:t>
      </w:r>
      <w:r w:rsidR="00F26AC2">
        <w:rPr>
          <w:rFonts w:ascii="Times New Roman" w:hAnsi="Times New Roman" w:cs="Times New Roman"/>
          <w:sz w:val="28"/>
          <w:szCs w:val="28"/>
        </w:rPr>
        <w:t>ма</w:t>
      </w:r>
      <w:r w:rsidR="00C41DDF" w:rsidRPr="00C41DDF">
        <w:rPr>
          <w:rFonts w:ascii="Times New Roman" w:hAnsi="Times New Roman" w:cs="Times New Roman"/>
          <w:sz w:val="28"/>
          <w:szCs w:val="28"/>
        </w:rPr>
        <w:t xml:space="preserve"> напрямка</w:t>
      </w:r>
      <w:r w:rsidR="00F26AC2">
        <w:rPr>
          <w:rFonts w:ascii="Times New Roman" w:hAnsi="Times New Roman" w:cs="Times New Roman"/>
          <w:sz w:val="28"/>
          <w:szCs w:val="28"/>
        </w:rPr>
        <w:t>ми</w:t>
      </w:r>
      <w:r w:rsidR="00C41DDF" w:rsidRPr="00C41DDF">
        <w:rPr>
          <w:rFonts w:ascii="Times New Roman" w:hAnsi="Times New Roman" w:cs="Times New Roman"/>
          <w:sz w:val="28"/>
          <w:szCs w:val="28"/>
        </w:rPr>
        <w:t>. Пенсіонери хочуть оволодіти навичками комп</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xml:space="preserve">ютерної грамотності, вивчати різні мови, а ще співати, танцювати. Вони </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xml:space="preserve"> найкращі учні </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xml:space="preserve"> ось думка викладачів, які вже сьомий рік на волонтерських засадах працюють з цими людьми поважного віку. Свої вміння «вип</w:t>
      </w:r>
      <w:r w:rsidR="00C01776">
        <w:rPr>
          <w:rFonts w:ascii="Times New Roman" w:hAnsi="Times New Roman" w:cs="Times New Roman"/>
          <w:sz w:val="28"/>
          <w:szCs w:val="28"/>
        </w:rPr>
        <w:t>ускники» демонстрували перед май</w:t>
      </w:r>
      <w:r w:rsidR="00C41DDF" w:rsidRPr="00C41DDF">
        <w:rPr>
          <w:rFonts w:ascii="Times New Roman" w:hAnsi="Times New Roman" w:cs="Times New Roman"/>
          <w:sz w:val="28"/>
          <w:szCs w:val="28"/>
        </w:rPr>
        <w:t xml:space="preserve">бутнім </w:t>
      </w:r>
      <w:r w:rsidR="00C41DDF">
        <w:rPr>
          <w:rFonts w:ascii="Times New Roman" w:hAnsi="Times New Roman" w:cs="Times New Roman"/>
          <w:sz w:val="28"/>
          <w:szCs w:val="28"/>
        </w:rPr>
        <w:t>«</w:t>
      </w:r>
      <w:r w:rsidR="00C41DDF" w:rsidRPr="00C41DDF">
        <w:rPr>
          <w:rFonts w:ascii="Times New Roman" w:hAnsi="Times New Roman" w:cs="Times New Roman"/>
          <w:sz w:val="28"/>
          <w:szCs w:val="28"/>
        </w:rPr>
        <w:t>студентами</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xml:space="preserve"> під час зустрічі в читаль</w:t>
      </w:r>
      <w:r w:rsidR="00C01776">
        <w:rPr>
          <w:rFonts w:ascii="Times New Roman" w:hAnsi="Times New Roman" w:cs="Times New Roman"/>
          <w:sz w:val="28"/>
          <w:szCs w:val="28"/>
        </w:rPr>
        <w:t>-</w:t>
      </w:r>
      <w:r w:rsidR="00C41DDF" w:rsidRPr="00C41DDF">
        <w:rPr>
          <w:rFonts w:ascii="Times New Roman" w:hAnsi="Times New Roman" w:cs="Times New Roman"/>
          <w:sz w:val="28"/>
          <w:szCs w:val="28"/>
        </w:rPr>
        <w:t>ному залі науково-педагогічн</w:t>
      </w:r>
      <w:r w:rsidR="00C41DDF">
        <w:rPr>
          <w:rFonts w:ascii="Times New Roman" w:hAnsi="Times New Roman" w:cs="Times New Roman"/>
          <w:sz w:val="28"/>
          <w:szCs w:val="28"/>
        </w:rPr>
        <w:t>ої</w:t>
      </w:r>
      <w:r w:rsidR="00C41DDF" w:rsidRPr="00C41DDF">
        <w:rPr>
          <w:rFonts w:ascii="Times New Roman" w:hAnsi="Times New Roman" w:cs="Times New Roman"/>
          <w:sz w:val="28"/>
          <w:szCs w:val="28"/>
        </w:rPr>
        <w:t xml:space="preserve"> бібліотек</w:t>
      </w:r>
      <w:r w:rsidR="00C41DDF">
        <w:rPr>
          <w:rFonts w:ascii="Times New Roman" w:hAnsi="Times New Roman" w:cs="Times New Roman"/>
          <w:sz w:val="28"/>
          <w:szCs w:val="28"/>
        </w:rPr>
        <w:t>и</w:t>
      </w:r>
      <w:r w:rsidR="00C41DDF" w:rsidRPr="00C41DDF">
        <w:rPr>
          <w:rFonts w:ascii="Times New Roman" w:hAnsi="Times New Roman" w:cs="Times New Roman"/>
          <w:sz w:val="28"/>
          <w:szCs w:val="28"/>
        </w:rPr>
        <w:t xml:space="preserve"> міст</w:t>
      </w:r>
      <w:r w:rsidR="00C41DDF">
        <w:rPr>
          <w:rFonts w:ascii="Times New Roman" w:hAnsi="Times New Roman" w:cs="Times New Roman"/>
          <w:sz w:val="28"/>
          <w:szCs w:val="28"/>
        </w:rPr>
        <w:t>а</w:t>
      </w:r>
      <w:r w:rsidR="00C41DDF" w:rsidRPr="00C41DDF">
        <w:rPr>
          <w:rFonts w:ascii="Times New Roman" w:hAnsi="Times New Roman" w:cs="Times New Roman"/>
          <w:sz w:val="28"/>
          <w:szCs w:val="28"/>
        </w:rPr>
        <w:t>. До речі, в бібліотеці діє єдине в Україні Інтернет-</w:t>
      </w:r>
      <w:r w:rsidR="00C41DDF" w:rsidRPr="00C41DDF">
        <w:rPr>
          <w:rFonts w:ascii="Times New Roman" w:hAnsi="Times New Roman" w:cs="Times New Roman"/>
          <w:sz w:val="28"/>
          <w:szCs w:val="28"/>
        </w:rPr>
        <w:lastRenderedPageBreak/>
        <w:t xml:space="preserve">кафе </w:t>
      </w:r>
      <w:r w:rsidR="00C41DDF">
        <w:rPr>
          <w:rFonts w:ascii="Times New Roman" w:hAnsi="Times New Roman" w:cs="Times New Roman"/>
          <w:sz w:val="28"/>
          <w:szCs w:val="28"/>
        </w:rPr>
        <w:t>«</w:t>
      </w:r>
      <w:r w:rsidR="00C41DDF" w:rsidRPr="00C41DDF">
        <w:rPr>
          <w:rFonts w:ascii="Times New Roman" w:hAnsi="Times New Roman" w:cs="Times New Roman"/>
          <w:sz w:val="28"/>
          <w:szCs w:val="28"/>
        </w:rPr>
        <w:t>Мудра сова</w:t>
      </w:r>
      <w:r w:rsidR="00C41DDF">
        <w:rPr>
          <w:rFonts w:ascii="Times New Roman" w:hAnsi="Times New Roman" w:cs="Times New Roman"/>
          <w:sz w:val="28"/>
          <w:szCs w:val="28"/>
        </w:rPr>
        <w:t>»</w:t>
      </w:r>
      <w:r w:rsidR="00C41DDF" w:rsidRPr="00C41DDF">
        <w:rPr>
          <w:rFonts w:ascii="Times New Roman" w:hAnsi="Times New Roman" w:cs="Times New Roman"/>
          <w:sz w:val="28"/>
          <w:szCs w:val="28"/>
        </w:rPr>
        <w:t>. У минулому навчальному році освітній центр взяв участь в наукових конференціях, колектив отримав кілька нагород у фестивалях, де люди поважного віку демонструвати свої вміння. Є плани і на цей навчальний рік. Керівник освітнього центру, професор М.</w:t>
      </w:r>
      <w:r w:rsidR="00227837">
        <w:rPr>
          <w:rFonts w:ascii="Times New Roman" w:hAnsi="Times New Roman" w:cs="Times New Roman"/>
          <w:sz w:val="28"/>
          <w:szCs w:val="28"/>
        </w:rPr>
        <w:t xml:space="preserve">М. </w:t>
      </w:r>
      <w:r w:rsidR="00C41DDF" w:rsidRPr="00C41DDF">
        <w:rPr>
          <w:rFonts w:ascii="Times New Roman" w:hAnsi="Times New Roman" w:cs="Times New Roman"/>
          <w:sz w:val="28"/>
          <w:szCs w:val="28"/>
        </w:rPr>
        <w:t>Букач, дирек</w:t>
      </w:r>
      <w:r w:rsidR="00227837">
        <w:rPr>
          <w:rFonts w:ascii="Times New Roman" w:hAnsi="Times New Roman" w:cs="Times New Roman"/>
          <w:sz w:val="28"/>
          <w:szCs w:val="28"/>
        </w:rPr>
        <w:t>-</w:t>
      </w:r>
      <w:r w:rsidR="00C41DDF" w:rsidRPr="00C41DDF">
        <w:rPr>
          <w:rFonts w:ascii="Times New Roman" w:hAnsi="Times New Roman" w:cs="Times New Roman"/>
          <w:sz w:val="28"/>
          <w:szCs w:val="28"/>
        </w:rPr>
        <w:t>тор міського територіального центру соціального обслуговування (надання соціальних послуг) де</w:t>
      </w:r>
      <w:r w:rsidR="00227837">
        <w:rPr>
          <w:rFonts w:ascii="Times New Roman" w:hAnsi="Times New Roman" w:cs="Times New Roman"/>
          <w:sz w:val="28"/>
          <w:szCs w:val="28"/>
        </w:rPr>
        <w:t>-</w:t>
      </w:r>
      <w:r w:rsidR="00C41DDF" w:rsidRPr="00C41DDF">
        <w:rPr>
          <w:rFonts w:ascii="Times New Roman" w:hAnsi="Times New Roman" w:cs="Times New Roman"/>
          <w:sz w:val="28"/>
          <w:szCs w:val="28"/>
        </w:rPr>
        <w:t>партаменту праці та соціального захисту населен</w:t>
      </w:r>
      <w:r w:rsidR="00227837">
        <w:rPr>
          <w:rFonts w:ascii="Times New Roman" w:hAnsi="Times New Roman" w:cs="Times New Roman"/>
          <w:sz w:val="28"/>
          <w:szCs w:val="28"/>
        </w:rPr>
        <w:t>-</w:t>
      </w:r>
      <w:r w:rsidR="00C41DDF" w:rsidRPr="00C41DDF">
        <w:rPr>
          <w:rFonts w:ascii="Times New Roman" w:hAnsi="Times New Roman" w:cs="Times New Roman"/>
          <w:sz w:val="28"/>
          <w:szCs w:val="28"/>
        </w:rPr>
        <w:t>ня Миколаївської міської ради Л.</w:t>
      </w:r>
      <w:r w:rsidR="00C01776">
        <w:rPr>
          <w:rFonts w:ascii="Times New Roman" w:hAnsi="Times New Roman" w:cs="Times New Roman"/>
          <w:sz w:val="28"/>
          <w:szCs w:val="28"/>
        </w:rPr>
        <w:t xml:space="preserve"> </w:t>
      </w:r>
      <w:r w:rsidR="00C41DDF" w:rsidRPr="00C41DDF">
        <w:rPr>
          <w:rFonts w:ascii="Times New Roman" w:hAnsi="Times New Roman" w:cs="Times New Roman"/>
          <w:sz w:val="28"/>
          <w:szCs w:val="28"/>
        </w:rPr>
        <w:t>Самерханова, голова обласної волонтерської організації В.</w:t>
      </w:r>
      <w:r w:rsidR="00227837">
        <w:rPr>
          <w:rFonts w:ascii="Times New Roman" w:hAnsi="Times New Roman" w:cs="Times New Roman"/>
          <w:sz w:val="28"/>
          <w:szCs w:val="28"/>
        </w:rPr>
        <w:t xml:space="preserve"> </w:t>
      </w:r>
      <w:r w:rsidR="00C41DDF" w:rsidRPr="00C41DDF">
        <w:rPr>
          <w:rFonts w:ascii="Times New Roman" w:hAnsi="Times New Roman" w:cs="Times New Roman"/>
          <w:sz w:val="28"/>
          <w:szCs w:val="28"/>
        </w:rPr>
        <w:t>Редь</w:t>
      </w:r>
      <w:r w:rsidR="00227837">
        <w:rPr>
          <w:rFonts w:ascii="Times New Roman" w:hAnsi="Times New Roman" w:cs="Times New Roman"/>
          <w:sz w:val="28"/>
          <w:szCs w:val="28"/>
        </w:rPr>
        <w:t>-</w:t>
      </w:r>
      <w:r w:rsidR="00C41DDF" w:rsidRPr="00C41DDF">
        <w:rPr>
          <w:rFonts w:ascii="Times New Roman" w:hAnsi="Times New Roman" w:cs="Times New Roman"/>
          <w:sz w:val="28"/>
          <w:szCs w:val="28"/>
        </w:rPr>
        <w:t>ка побажали присутнім подальшого розвитку, натхнення, здоров</w:t>
      </w:r>
      <w:r w:rsidR="00C41DDF">
        <w:rPr>
          <w:rFonts w:ascii="Times New Roman" w:hAnsi="Times New Roman" w:cs="Times New Roman"/>
          <w:sz w:val="28"/>
          <w:szCs w:val="28"/>
        </w:rPr>
        <w:t>’</w:t>
      </w:r>
      <w:r w:rsidR="00C41DDF" w:rsidRPr="00C41DDF">
        <w:rPr>
          <w:rFonts w:ascii="Times New Roman" w:hAnsi="Times New Roman" w:cs="Times New Roman"/>
          <w:sz w:val="28"/>
          <w:szCs w:val="28"/>
        </w:rPr>
        <w:t>я, досягнення ще кращі резул</w:t>
      </w:r>
      <w:r w:rsidR="00227837">
        <w:rPr>
          <w:rFonts w:ascii="Times New Roman" w:hAnsi="Times New Roman" w:cs="Times New Roman"/>
          <w:sz w:val="28"/>
          <w:szCs w:val="28"/>
        </w:rPr>
        <w:t>-</w:t>
      </w:r>
      <w:r w:rsidR="00C41DDF" w:rsidRPr="00C41DDF">
        <w:rPr>
          <w:rFonts w:ascii="Times New Roman" w:hAnsi="Times New Roman" w:cs="Times New Roman"/>
          <w:sz w:val="28"/>
          <w:szCs w:val="28"/>
        </w:rPr>
        <w:t>ьтати.</w:t>
      </w:r>
    </w:p>
    <w:p w:rsidR="00DE64DF" w:rsidRDefault="00850113" w:rsidP="00C41DDF">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7936" behindDoc="0" locked="0" layoutInCell="1" allowOverlap="1" wp14:anchorId="5E0C5132" wp14:editId="1993E4B3">
            <wp:simplePos x="0" y="0"/>
            <wp:positionH relativeFrom="column">
              <wp:posOffset>3992245</wp:posOffset>
            </wp:positionH>
            <wp:positionV relativeFrom="paragraph">
              <wp:posOffset>-2146935</wp:posOffset>
            </wp:positionV>
            <wp:extent cx="2076450" cy="3114675"/>
            <wp:effectExtent l="0" t="0" r="0" b="952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450" cy="311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4DF" w:rsidRDefault="00DE64DF" w:rsidP="00C41DDF">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Тож</w:t>
      </w:r>
      <w:r w:rsidRPr="00DE64DF">
        <w:rPr>
          <w:rFonts w:ascii="Times New Roman" w:hAnsi="Times New Roman" w:cs="Times New Roman"/>
          <w:sz w:val="28"/>
          <w:szCs w:val="28"/>
        </w:rPr>
        <w:t xml:space="preserve">, </w:t>
      </w:r>
      <w:r w:rsidR="00547278">
        <w:rPr>
          <w:rFonts w:ascii="Times New Roman" w:hAnsi="Times New Roman" w:cs="Times New Roman"/>
          <w:sz w:val="28"/>
          <w:szCs w:val="28"/>
        </w:rPr>
        <w:t>підбиваючи підсумки, можна відповісти на питання: с</w:t>
      </w:r>
      <w:r w:rsidRPr="00DE64DF">
        <w:rPr>
          <w:rFonts w:ascii="Times New Roman" w:hAnsi="Times New Roman" w:cs="Times New Roman"/>
          <w:sz w:val="28"/>
          <w:szCs w:val="28"/>
        </w:rPr>
        <w:t>творен</w:t>
      </w:r>
      <w:r w:rsidR="00547278">
        <w:rPr>
          <w:rFonts w:ascii="Times New Roman" w:hAnsi="Times New Roman" w:cs="Times New Roman"/>
          <w:sz w:val="28"/>
          <w:szCs w:val="28"/>
        </w:rPr>
        <w:t>ня</w:t>
      </w:r>
      <w:r w:rsidRPr="00DE64DF">
        <w:rPr>
          <w:rFonts w:ascii="Times New Roman" w:hAnsi="Times New Roman" w:cs="Times New Roman"/>
          <w:sz w:val="28"/>
          <w:szCs w:val="28"/>
        </w:rPr>
        <w:t xml:space="preserve"> Університет</w:t>
      </w:r>
      <w:r w:rsidR="00547278">
        <w:rPr>
          <w:rFonts w:ascii="Times New Roman" w:hAnsi="Times New Roman" w:cs="Times New Roman"/>
          <w:sz w:val="28"/>
          <w:szCs w:val="28"/>
        </w:rPr>
        <w:t>у</w:t>
      </w:r>
      <w:r w:rsidRPr="00DE64DF">
        <w:rPr>
          <w:rFonts w:ascii="Times New Roman" w:hAnsi="Times New Roman" w:cs="Times New Roman"/>
          <w:sz w:val="28"/>
          <w:szCs w:val="28"/>
        </w:rPr>
        <w:t xml:space="preserve"> третього віку в Миколаєві </w:t>
      </w:r>
      <w:r>
        <w:rPr>
          <w:rFonts w:ascii="Times New Roman" w:hAnsi="Times New Roman" w:cs="Times New Roman"/>
          <w:sz w:val="28"/>
          <w:szCs w:val="28"/>
        </w:rPr>
        <w:t>–</w:t>
      </w:r>
      <w:r w:rsidRPr="00DE64DF">
        <w:rPr>
          <w:rFonts w:ascii="Times New Roman" w:hAnsi="Times New Roman" w:cs="Times New Roman"/>
          <w:sz w:val="28"/>
          <w:szCs w:val="28"/>
        </w:rPr>
        <w:t xml:space="preserve"> це реалізація наукової гуманістичної ідеї професора Миколи Миколайовича Букача чи чудо(ва) справа покровителя нашого міста Миколаєва Святого Миколая? Скоріше і те і інше. </w:t>
      </w:r>
      <w:r w:rsidR="00547278">
        <w:rPr>
          <w:rFonts w:ascii="Times New Roman" w:hAnsi="Times New Roman" w:cs="Times New Roman"/>
          <w:sz w:val="28"/>
          <w:szCs w:val="28"/>
        </w:rPr>
        <w:t>Але г</w:t>
      </w:r>
      <w:r w:rsidRPr="00DE64DF">
        <w:rPr>
          <w:rFonts w:ascii="Times New Roman" w:hAnsi="Times New Roman" w:cs="Times New Roman"/>
          <w:sz w:val="28"/>
          <w:szCs w:val="28"/>
        </w:rPr>
        <w:t>оловне</w:t>
      </w:r>
      <w:r>
        <w:rPr>
          <w:rFonts w:ascii="Times New Roman" w:hAnsi="Times New Roman" w:cs="Times New Roman"/>
          <w:sz w:val="28"/>
          <w:szCs w:val="28"/>
        </w:rPr>
        <w:t xml:space="preserve"> – </w:t>
      </w:r>
      <w:r w:rsidRPr="00DE64DF">
        <w:rPr>
          <w:rFonts w:ascii="Times New Roman" w:hAnsi="Times New Roman" w:cs="Times New Roman"/>
          <w:sz w:val="28"/>
          <w:szCs w:val="28"/>
        </w:rPr>
        <w:t>гуманізм має реальне втілення.</w:t>
      </w:r>
      <w:r w:rsidR="004E752C">
        <w:rPr>
          <w:rFonts w:ascii="Times New Roman" w:hAnsi="Times New Roman" w:cs="Times New Roman"/>
          <w:sz w:val="28"/>
          <w:szCs w:val="28"/>
        </w:rPr>
        <w:t xml:space="preserve"> Адже с</w:t>
      </w:r>
      <w:r w:rsidR="004E752C" w:rsidRPr="004E752C">
        <w:rPr>
          <w:rFonts w:ascii="Times New Roman" w:hAnsi="Times New Roman" w:cs="Times New Roman"/>
          <w:sz w:val="28"/>
          <w:szCs w:val="28"/>
        </w:rPr>
        <w:t xml:space="preserve">оціальна робота – це </w:t>
      </w:r>
      <w:r w:rsidR="004E752C">
        <w:rPr>
          <w:rFonts w:ascii="Times New Roman" w:hAnsi="Times New Roman" w:cs="Times New Roman"/>
          <w:sz w:val="28"/>
          <w:szCs w:val="28"/>
        </w:rPr>
        <w:t xml:space="preserve">та </w:t>
      </w:r>
      <w:r w:rsidR="004E752C" w:rsidRPr="004E752C">
        <w:rPr>
          <w:rFonts w:ascii="Times New Roman" w:hAnsi="Times New Roman" w:cs="Times New Roman"/>
          <w:sz w:val="28"/>
          <w:szCs w:val="28"/>
        </w:rPr>
        <w:t>практична діяльність</w:t>
      </w:r>
      <w:r w:rsidR="004E752C">
        <w:rPr>
          <w:rFonts w:ascii="Times New Roman" w:hAnsi="Times New Roman" w:cs="Times New Roman"/>
          <w:sz w:val="28"/>
          <w:szCs w:val="28"/>
        </w:rPr>
        <w:t>, яка</w:t>
      </w:r>
      <w:r w:rsidR="004E752C" w:rsidRPr="004E752C">
        <w:rPr>
          <w:rFonts w:ascii="Times New Roman" w:hAnsi="Times New Roman" w:cs="Times New Roman"/>
          <w:sz w:val="28"/>
          <w:szCs w:val="28"/>
        </w:rPr>
        <w:t xml:space="preserve"> відбувається у складному, змінному середовищі</w:t>
      </w:r>
      <w:r w:rsidR="004E752C">
        <w:rPr>
          <w:rFonts w:ascii="Times New Roman" w:hAnsi="Times New Roman" w:cs="Times New Roman"/>
          <w:sz w:val="28"/>
          <w:szCs w:val="28"/>
        </w:rPr>
        <w:t>, і</w:t>
      </w:r>
      <w:r w:rsidR="004E752C" w:rsidRPr="004E752C">
        <w:rPr>
          <w:rFonts w:ascii="Times New Roman" w:hAnsi="Times New Roman" w:cs="Times New Roman"/>
          <w:sz w:val="28"/>
          <w:szCs w:val="28"/>
        </w:rPr>
        <w:t xml:space="preserve"> покликана надавати людям можливість якомога повніше розвивати власний потенціал, збагачувати своє життя та попереджувати виникнення </w:t>
      </w:r>
      <w:r w:rsidR="004E752C">
        <w:rPr>
          <w:rFonts w:ascii="Times New Roman" w:hAnsi="Times New Roman" w:cs="Times New Roman"/>
          <w:sz w:val="28"/>
          <w:szCs w:val="28"/>
        </w:rPr>
        <w:t>негараздів</w:t>
      </w:r>
      <w:r w:rsidR="004E752C" w:rsidRPr="004E752C">
        <w:rPr>
          <w:rFonts w:ascii="Times New Roman" w:hAnsi="Times New Roman" w:cs="Times New Roman"/>
          <w:sz w:val="28"/>
          <w:szCs w:val="28"/>
        </w:rPr>
        <w:t>.</w:t>
      </w:r>
    </w:p>
    <w:p w:rsidR="00451A74" w:rsidRDefault="00E10C16" w:rsidP="00DE64DF">
      <w:pPr>
        <w:spacing w:after="0" w:line="360" w:lineRule="auto"/>
        <w:jc w:val="both"/>
        <w:rPr>
          <w:rFonts w:ascii="Times New Roman" w:hAnsi="Times New Roman" w:cs="Times New Roman"/>
          <w:sz w:val="28"/>
          <w:szCs w:val="28"/>
        </w:rPr>
      </w:pPr>
      <w:r w:rsidRPr="00E10C16">
        <w:rPr>
          <w:rFonts w:ascii="Times New Roman" w:hAnsi="Times New Roman" w:cs="Times New Roman"/>
          <w:sz w:val="28"/>
          <w:szCs w:val="28"/>
        </w:rPr>
        <w:t xml:space="preserve"> </w:t>
      </w:r>
    </w:p>
    <w:p w:rsidR="00451A74" w:rsidRDefault="00451A74">
      <w:pPr>
        <w:rPr>
          <w:rFonts w:ascii="Times New Roman" w:hAnsi="Times New Roman" w:cs="Times New Roman"/>
          <w:sz w:val="28"/>
          <w:szCs w:val="28"/>
        </w:rPr>
      </w:pPr>
      <w:r>
        <w:rPr>
          <w:rFonts w:ascii="Times New Roman" w:hAnsi="Times New Roman" w:cs="Times New Roman"/>
          <w:sz w:val="28"/>
          <w:szCs w:val="28"/>
        </w:rPr>
        <w:br w:type="page"/>
      </w:r>
    </w:p>
    <w:p w:rsidR="00451A74" w:rsidRPr="00451A74" w:rsidRDefault="00451A74" w:rsidP="00451A74">
      <w:pPr>
        <w:widowControl w:val="0"/>
        <w:suppressAutoHyphens/>
        <w:autoSpaceDE w:val="0"/>
        <w:spacing w:after="0" w:line="360" w:lineRule="auto"/>
        <w:ind w:right="-426" w:firstLine="567"/>
        <w:jc w:val="both"/>
        <w:rPr>
          <w:rFonts w:ascii="Times New Roman" w:eastAsia="SimSun" w:hAnsi="Times New Roman" w:cs="Arial"/>
          <w:b/>
          <w:bCs/>
          <w:kern w:val="1"/>
          <w:sz w:val="28"/>
          <w:szCs w:val="28"/>
          <w:lang w:eastAsia="hi-IN" w:bidi="hi-IN"/>
        </w:rPr>
      </w:pPr>
      <w:r w:rsidRPr="00451A74">
        <w:rPr>
          <w:rFonts w:ascii="Times New Roman" w:eastAsia="SimSun" w:hAnsi="Times New Roman" w:cs="Times New Roman"/>
          <w:b/>
          <w:kern w:val="1"/>
          <w:sz w:val="28"/>
          <w:szCs w:val="28"/>
          <w:lang w:eastAsia="hi-IN" w:bidi="hi-IN"/>
        </w:rPr>
        <w:lastRenderedPageBreak/>
        <w:t>РОЗДІЛ 2 СУЧАСНА  НАУКА ДЛЯ ЛЮДЕЙ ПОВАЖНОГО ВІКУ</w:t>
      </w:r>
    </w:p>
    <w:p w:rsidR="00451A74" w:rsidRPr="00451A74" w:rsidRDefault="00451A74" w:rsidP="00451A74">
      <w:pPr>
        <w:widowControl w:val="0"/>
        <w:suppressAutoHyphens/>
        <w:autoSpaceDE w:val="0"/>
        <w:spacing w:after="0" w:line="360" w:lineRule="auto"/>
        <w:ind w:right="-426" w:firstLine="567"/>
        <w:jc w:val="both"/>
        <w:rPr>
          <w:rFonts w:ascii="Times New Roman" w:eastAsia="SimSun" w:hAnsi="Times New Roman" w:cs="Arial"/>
          <w:b/>
          <w:bCs/>
          <w:kern w:val="1"/>
          <w:sz w:val="28"/>
          <w:szCs w:val="28"/>
          <w:lang w:eastAsia="hi-IN" w:bidi="hi-IN"/>
        </w:rPr>
      </w:pPr>
    </w:p>
    <w:p w:rsidR="00451A74" w:rsidRPr="00451A74" w:rsidRDefault="00451A74" w:rsidP="00451A74">
      <w:pPr>
        <w:widowControl w:val="0"/>
        <w:suppressAutoHyphens/>
        <w:autoSpaceDE w:val="0"/>
        <w:spacing w:after="0" w:line="360" w:lineRule="auto"/>
        <w:ind w:right="-426" w:firstLine="567"/>
        <w:jc w:val="both"/>
        <w:rPr>
          <w:rFonts w:ascii="Times New Roman" w:eastAsia="SimSun" w:hAnsi="Times New Roman" w:cs="Arial"/>
          <w:kern w:val="1"/>
          <w:sz w:val="28"/>
          <w:szCs w:val="28"/>
          <w:lang w:eastAsia="hi-IN" w:bidi="hi-IN"/>
        </w:rPr>
      </w:pPr>
      <w:r w:rsidRPr="00451A74">
        <w:rPr>
          <w:rFonts w:ascii="Times New Roman" w:eastAsia="SimSun" w:hAnsi="Times New Roman" w:cs="Arial"/>
          <w:b/>
          <w:bCs/>
          <w:kern w:val="1"/>
          <w:sz w:val="28"/>
          <w:szCs w:val="28"/>
          <w:lang w:eastAsia="hi-IN" w:bidi="hi-IN"/>
        </w:rPr>
        <w:t>М.М.Букач</w:t>
      </w:r>
      <w:r w:rsidRPr="00451A74">
        <w:rPr>
          <w:rFonts w:ascii="Times New Roman" w:eastAsia="SimSun" w:hAnsi="Times New Roman" w:cs="Arial"/>
          <w:kern w:val="1"/>
          <w:sz w:val="28"/>
          <w:szCs w:val="28"/>
          <w:lang w:eastAsia="hi-IN" w:bidi="hi-IN"/>
        </w:rPr>
        <w:t xml:space="preserve">, доктор педагогічних наук, професор; </w:t>
      </w:r>
      <w:r w:rsidRPr="00451A74">
        <w:rPr>
          <w:rFonts w:ascii="Times New Roman" w:eastAsia="SimSun" w:hAnsi="Times New Roman" w:cs="Arial"/>
          <w:b/>
          <w:bCs/>
          <w:kern w:val="1"/>
          <w:sz w:val="28"/>
          <w:szCs w:val="28"/>
          <w:lang w:eastAsia="hi-IN" w:bidi="hi-IN"/>
        </w:rPr>
        <w:t>Н.В.Клименюк</w:t>
      </w:r>
      <w:r w:rsidRPr="00451A74">
        <w:rPr>
          <w:rFonts w:ascii="Times New Roman" w:eastAsia="SimSun" w:hAnsi="Times New Roman" w:cs="Arial"/>
          <w:kern w:val="1"/>
          <w:sz w:val="28"/>
          <w:szCs w:val="28"/>
          <w:lang w:eastAsia="hi-IN" w:bidi="hi-IN"/>
        </w:rPr>
        <w:t xml:space="preserve">, кандидат педагогічних наук, доцент; </w:t>
      </w:r>
      <w:r w:rsidRPr="00451A74">
        <w:rPr>
          <w:rFonts w:ascii="Times New Roman" w:eastAsia="SimSun" w:hAnsi="Times New Roman" w:cs="Arial"/>
          <w:b/>
          <w:bCs/>
          <w:kern w:val="1"/>
          <w:sz w:val="28"/>
          <w:szCs w:val="28"/>
          <w:lang w:eastAsia="hi-IN" w:bidi="hi-IN"/>
        </w:rPr>
        <w:t>В.О.Стремецька</w:t>
      </w:r>
      <w:r w:rsidRPr="00451A74">
        <w:rPr>
          <w:rFonts w:ascii="Times New Roman" w:eastAsia="SimSun" w:hAnsi="Times New Roman" w:cs="Arial"/>
          <w:kern w:val="1"/>
          <w:sz w:val="28"/>
          <w:szCs w:val="28"/>
          <w:lang w:eastAsia="hi-IN" w:bidi="hi-IN"/>
        </w:rPr>
        <w:t xml:space="preserve">, кандидат історичних наук, доцент; </w:t>
      </w:r>
      <w:r w:rsidRPr="00451A74">
        <w:rPr>
          <w:rFonts w:ascii="Times New Roman" w:eastAsia="SimSun" w:hAnsi="Times New Roman" w:cs="Arial"/>
          <w:b/>
          <w:bCs/>
          <w:kern w:val="1"/>
          <w:sz w:val="28"/>
          <w:szCs w:val="28"/>
          <w:lang w:eastAsia="hi-IN" w:bidi="hi-IN"/>
        </w:rPr>
        <w:t>С.В.Шепелюк</w:t>
      </w:r>
      <w:r w:rsidRPr="00451A74">
        <w:rPr>
          <w:rFonts w:ascii="Times New Roman" w:eastAsia="SimSun" w:hAnsi="Times New Roman" w:cs="Arial"/>
          <w:kern w:val="1"/>
          <w:sz w:val="28"/>
          <w:szCs w:val="28"/>
          <w:lang w:eastAsia="hi-IN" w:bidi="hi-IN"/>
        </w:rPr>
        <w:t xml:space="preserve">, викладач; </w:t>
      </w:r>
      <w:r w:rsidRPr="00451A74">
        <w:rPr>
          <w:rFonts w:ascii="Times New Roman" w:eastAsia="SimSun" w:hAnsi="Times New Roman" w:cs="Arial"/>
          <w:b/>
          <w:bCs/>
          <w:kern w:val="1"/>
          <w:sz w:val="28"/>
          <w:szCs w:val="28"/>
          <w:lang w:eastAsia="hi-IN" w:bidi="hi-IN"/>
        </w:rPr>
        <w:t>І.В.Бабич</w:t>
      </w:r>
      <w:r w:rsidRPr="00451A74">
        <w:rPr>
          <w:rFonts w:ascii="Times New Roman" w:eastAsia="SimSun" w:hAnsi="Times New Roman" w:cs="Arial"/>
          <w:kern w:val="1"/>
          <w:sz w:val="28"/>
          <w:szCs w:val="28"/>
          <w:lang w:eastAsia="hi-IN" w:bidi="hi-IN"/>
        </w:rPr>
        <w:t xml:space="preserve">, координатор роботи ОЦ “УТВ” </w:t>
      </w: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Соціальне партнерство у контексті реалізації регіональної програми “Освіта Миколаївщини: "Університет третього віку”</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Актуальність теми.</w:t>
      </w:r>
      <w:r w:rsidRPr="00451A74">
        <w:rPr>
          <w:rFonts w:ascii="Times New Roman" w:eastAsia="SimSun" w:hAnsi="Times New Roman" w:cs="Mangal"/>
          <w:kern w:val="1"/>
          <w:sz w:val="28"/>
          <w:szCs w:val="28"/>
          <w:lang w:eastAsia="hi-IN" w:bidi="hi-IN"/>
        </w:rPr>
        <w:t xml:space="preserve"> Дані демографічного прогнозу свідчать про постійне зростання кількості осіб похилого віку в загальній структурі населення нашої держави. Сьогодні кожний п’ятий мешканець України досяг 60-річного віку. Згідно соціально-демографічним прогнозам кількість людей 65 років і старше, котрі у 1994 році складали 14%, у 2025 році збільшиться до 21%, у 2050 р. становитиме близько 33% [13, с. 108]. У м. Миколаєві станом на 01.01.2012 р. кількість пенсіонерів складає 148105 осіб, що становить 32% від усього населення міста [19, с. 2]. Тобто, за означеними показниками, місто Миколаїв вже сьогодні наближається до </w:t>
      </w:r>
      <w:r w:rsidRPr="00451A74">
        <w:rPr>
          <w:rFonts w:ascii="Times New Roman" w:eastAsia="SimSun" w:hAnsi="Times New Roman" w:cs="Mangal"/>
          <w:kern w:val="1"/>
          <w:sz w:val="28"/>
          <w:szCs w:val="28"/>
          <w:lang w:val="ru-RU" w:eastAsia="hi-IN" w:bidi="hi-IN"/>
        </w:rPr>
        <w:t>загальноукраїнських показників</w:t>
      </w:r>
      <w:r w:rsidRPr="00451A74">
        <w:rPr>
          <w:rFonts w:ascii="Times New Roman" w:eastAsia="SimSun" w:hAnsi="Times New Roman" w:cs="Mangal"/>
          <w:kern w:val="1"/>
          <w:sz w:val="28"/>
          <w:szCs w:val="28"/>
          <w:lang w:eastAsia="hi-IN" w:bidi="hi-IN"/>
        </w:rPr>
        <w:t xml:space="preserve"> 2050 року. Отже, вирішення проблем соціально-психологічної допомоги людям похилого віку на регіональному рівні можливо використовувати як експериментальний майданчик для всієї країни.</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У літературі виділяють чотири групи проблем, які є наслідком старіння суспільства: демографічні й макроекономічні наслідки;</w:t>
      </w:r>
      <w:r w:rsidRPr="00451A74">
        <w:rPr>
          <w:rFonts w:ascii="Times New Roman" w:eastAsia="SimSun" w:hAnsi="Times New Roman" w:cs="Mangal"/>
          <w:i/>
          <w:kern w:val="1"/>
          <w:sz w:val="28"/>
          <w:szCs w:val="28"/>
          <w:lang w:eastAsia="hi-IN" w:bidi="hi-IN"/>
        </w:rPr>
        <w:t>з</w:t>
      </w:r>
      <w:r w:rsidRPr="00451A74">
        <w:rPr>
          <w:rFonts w:ascii="Times New Roman" w:eastAsia="SimSun" w:hAnsi="Times New Roman" w:cs="Mangal"/>
          <w:kern w:val="1"/>
          <w:sz w:val="28"/>
          <w:szCs w:val="28"/>
          <w:lang w:eastAsia="hi-IN" w:bidi="hi-IN"/>
        </w:rPr>
        <w:t xml:space="preserve">міни в сфері соціальних відносин;  зміни демографічної структури, які відіб’ються на ринку праці; зміни торкнуться функціональних здатностей і стану здоров’я людей похилого віку. У </w:t>
      </w:r>
      <w:r w:rsidRPr="00451A74">
        <w:rPr>
          <w:rFonts w:ascii="Times New Roman" w:eastAsia="SimSun" w:hAnsi="Times New Roman" w:cs="Mangal"/>
          <w:kern w:val="1"/>
          <w:sz w:val="28"/>
          <w:szCs w:val="28"/>
          <w:lang w:val="ru-RU" w:eastAsia="hi-IN" w:bidi="hi-IN"/>
        </w:rPr>
        <w:t>зв'язку</w:t>
      </w:r>
      <w:r w:rsidRPr="00451A74">
        <w:rPr>
          <w:rFonts w:ascii="Times New Roman" w:eastAsia="SimSun" w:hAnsi="Times New Roman" w:cs="Mangal"/>
          <w:kern w:val="1"/>
          <w:sz w:val="28"/>
          <w:szCs w:val="28"/>
          <w:lang w:eastAsia="hi-IN" w:bidi="hi-IN"/>
        </w:rPr>
        <w:t xml:space="preserve"> з цим гостро постає питання дослідження не лише медичних, соціальних, а й психологічних аспектів проблеми похилого віку.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 xml:space="preserve">Стан наукової розробки теми. </w:t>
      </w:r>
      <w:r w:rsidRPr="00451A74">
        <w:rPr>
          <w:rFonts w:ascii="Times New Roman" w:eastAsia="SimSun" w:hAnsi="Times New Roman" w:cs="Mangal"/>
          <w:kern w:val="1"/>
          <w:sz w:val="28"/>
          <w:szCs w:val="28"/>
          <w:lang w:eastAsia="hi-IN" w:bidi="hi-IN"/>
        </w:rPr>
        <w:t xml:space="preserve">Проблеми особистісного розвитку в період похилого віку і старості досліджували Б.Г.Ананьев, І.Г.Бєлєнька, К.Вишневська-Рошковська, Є.І.Головаха, І.В.Давидовський, Е.Еріксон, О.В.Краснова, О.О.Кронік, О.Г.Лідерс, К.Росяк, Р.С.Яцемірска, К.Юнг. Зокрема, Н.В.Андрєєв, С.Є.Піняєва розглядали питання особистісного і професійного розвитку у період зрілості. </w:t>
      </w:r>
      <w:r w:rsidRPr="00451A74">
        <w:rPr>
          <w:rFonts w:ascii="Times New Roman" w:eastAsia="SimSun" w:hAnsi="Times New Roman" w:cs="Mangal"/>
          <w:kern w:val="1"/>
          <w:sz w:val="28"/>
          <w:szCs w:val="28"/>
          <w:lang w:eastAsia="hi-IN" w:bidi="hi-IN"/>
        </w:rPr>
        <w:lastRenderedPageBreak/>
        <w:t xml:space="preserve">Проблеми особистісних змін у старості, а також особливості життєвого шляху людей похилого віку проаналізовано у роботах Н.А.Логінової, Г.Томе. У працях Л.В.Бороздіної та О.М.Молчанової основна увага приділялась дослідженню самооцінки у похилому віці. Є.І.Холостова, Н.П.Щукіна розглядають питання соціально-психологічної допомоги у період пізнього віку </w:t>
      </w:r>
      <w:r w:rsidRPr="00451A74">
        <w:rPr>
          <w:rFonts w:ascii="Times New Roman" w:eastAsia="SimSun" w:hAnsi="Times New Roman" w:cs="Mangal"/>
          <w:kern w:val="1"/>
          <w:sz w:val="28"/>
          <w:szCs w:val="28"/>
          <w:lang w:val="ru-RU" w:eastAsia="hi-IN" w:bidi="hi-IN"/>
        </w:rPr>
        <w:t>[6</w:t>
      </w:r>
      <w:r w:rsidRPr="00451A74">
        <w:rPr>
          <w:rFonts w:ascii="Times New Roman" w:eastAsia="Times New Roman" w:hAnsi="Times New Roman" w:cs="Times New Roman"/>
          <w:color w:val="000000"/>
          <w:kern w:val="1"/>
          <w:sz w:val="28"/>
          <w:szCs w:val="28"/>
          <w:lang w:val="ru-RU" w:eastAsia="hi-IN" w:bidi="hi-IN"/>
        </w:rPr>
        <w:t xml:space="preserve">, </w:t>
      </w:r>
      <w:r w:rsidRPr="00451A74">
        <w:rPr>
          <w:rFonts w:ascii="Times New Roman" w:eastAsia="Times New Roman" w:hAnsi="Times New Roman" w:cs="Times New Roman"/>
          <w:color w:val="000000"/>
          <w:kern w:val="1"/>
          <w:sz w:val="28"/>
          <w:szCs w:val="28"/>
          <w:lang w:eastAsia="hi-IN" w:bidi="hi-IN"/>
        </w:rPr>
        <w:t>с.</w:t>
      </w:r>
      <w:r w:rsidRPr="00451A74">
        <w:rPr>
          <w:rFonts w:ascii="Times New Roman" w:eastAsia="Times New Roman" w:hAnsi="Times New Roman" w:cs="Times New Roman"/>
          <w:color w:val="000000"/>
          <w:kern w:val="1"/>
          <w:sz w:val="28"/>
          <w:szCs w:val="28"/>
          <w:lang w:val="ru-RU" w:eastAsia="hi-IN" w:bidi="hi-IN"/>
        </w:rPr>
        <w:t>104</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Вагомий внесок у розвиток сучасної геронтології та геронтопсихології належить українським науковцям, які провели комплексне дослідження проблем старості, питань довголіття та психологічного вітаукту, біологічних, соціальних, психологічних чинників старіння. Психологічні особливості осіб похилого віку у контексті проблеми життєвого шляху та періодизації психічного розвитку особистості досліджували О.І.Кульчицька, В.Ф.Моргун, Т.М.Титаренко. Основні механізми старіння, серед них і психологічні, розглядали Ж.А.Медведев,  В.В.Безруков, Г.М.Бутенко, Н.В.Паніна, а медико-психологічні питання пізнього віку – У. Риспаєв, О.К.Кульчицький та інші вчені  [6</w:t>
      </w:r>
      <w:r w:rsidRPr="00451A74">
        <w:rPr>
          <w:rFonts w:ascii="Times New Roman" w:eastAsia="Times New Roman" w:hAnsi="Times New Roman" w:cs="Times New Roman"/>
          <w:color w:val="000000"/>
          <w:kern w:val="1"/>
          <w:sz w:val="28"/>
          <w:szCs w:val="28"/>
          <w:lang w:eastAsia="hi-IN" w:bidi="hi-IN"/>
        </w:rPr>
        <w:t>, с. 104</w:t>
      </w:r>
      <w:r w:rsidRPr="00451A74">
        <w:rPr>
          <w:rFonts w:ascii="Times New Roman" w:eastAsia="SimSun" w:hAnsi="Times New Roman" w:cs="Mangal"/>
          <w:kern w:val="1"/>
          <w:sz w:val="28"/>
          <w:szCs w:val="28"/>
          <w:lang w:eastAsia="hi-IN" w:bidi="hi-IN"/>
        </w:rPr>
        <w:t xml:space="preserve">].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Роль і діяльність освітніх закладів для людей похилого віку досліджували М.Борисова, С.М.Коваленко, О.Ю.Новікова, І.Сагун та інші. Розробкою проблеми соціального партнерства займалися С.Алєксєєв, В.Прощако, В.Цвих, В. Давиденко та інші.</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Метою цієї статті</w:t>
      </w:r>
      <w:r w:rsidRPr="00451A74">
        <w:rPr>
          <w:rFonts w:ascii="Times New Roman" w:eastAsia="SimSun" w:hAnsi="Times New Roman" w:cs="Mangal"/>
          <w:kern w:val="1"/>
          <w:sz w:val="28"/>
          <w:szCs w:val="28"/>
          <w:lang w:eastAsia="hi-IN" w:bidi="hi-IN"/>
        </w:rPr>
        <w:t xml:space="preserve"> є відображення та аналіз форм співробітництва сучасного навчального закладу та органів місцевого самоврядування як засобу організації діяльності регіонального освітнього центру “Університет третього віку” (ОЦ “УТВ”).</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Людьми похилого віку звичайно вважають осіб, що вийшли на пенсію. Однак, це мірило не може бути універсальним, оскільки пенсійний вік у різних країнах різний. До того ж, жінки, як правило, виходять на пенсію раніше за чоловіків. Відповідно до класифікації Всесвітньої організації Охорони здоров’я населення у віці від 60 до 74 років належить до літнього віку, від 75 до 89 років - до старого, 90 років і більше – до довгожителів [8, с. 31].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Проведені в ряді регіонів країни дослідження “соціальних установок людей похилого віку” виявили такі проблеми осіб старшого віку: фрустрація свідомості, </w:t>
      </w:r>
      <w:r w:rsidRPr="00451A74">
        <w:rPr>
          <w:rFonts w:ascii="Times New Roman" w:eastAsia="SimSun" w:hAnsi="Times New Roman" w:cs="Mangal"/>
          <w:kern w:val="1"/>
          <w:sz w:val="28"/>
          <w:szCs w:val="28"/>
          <w:lang w:eastAsia="hi-IN" w:bidi="hi-IN"/>
        </w:rPr>
        <w:lastRenderedPageBreak/>
        <w:t>перевага песимістичних поглядів на життєві перспективи; негативне ставлення до нинішньої влади; високий рівень суб’єктивного інтересу до політики держави й низька оцінка можливості впливати на неї; незадоволеність життям.</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 світі вироблено чималий досвід, що допомагає забезпечити реінтеграцію людей похилого віку в активне життя суспільства та надання допомоги людям похилого віку в адаптації до сучасних умов життя шляхом оволодіння новими знаннями та навичками.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У країнах Європи ще у середині 1970-х років в навчальних закладах вищої школи почали створюватися спеціальні факультети для людей пенсійного віку, які навчаються за розробленими для них програмами, або їм надавалася можливість прослуховувати курс лекцій разом зі студентами загальних дисциплін. </w:t>
      </w:r>
    </w:p>
    <w:p w:rsidR="00451A74" w:rsidRPr="00451A74" w:rsidRDefault="00451A74" w:rsidP="00451A74">
      <w:pPr>
        <w:widowControl w:val="0"/>
        <w:suppressAutoHyphens/>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val="ru-RU" w:eastAsia="hi-IN" w:bidi="hi-IN"/>
        </w:rPr>
        <w:t xml:space="preserve">Створення першого </w:t>
      </w:r>
      <w:r w:rsidRPr="00451A74">
        <w:rPr>
          <w:rFonts w:ascii="Times New Roman" w:eastAsia="Times New Roman" w:hAnsi="Times New Roman" w:cs="Times New Roman"/>
          <w:color w:val="000000"/>
          <w:kern w:val="1"/>
          <w:sz w:val="28"/>
          <w:szCs w:val="28"/>
          <w:lang w:eastAsia="hi-IN" w:bidi="hi-IN"/>
        </w:rPr>
        <w:t>У</w:t>
      </w:r>
      <w:r w:rsidRPr="00451A74">
        <w:rPr>
          <w:rFonts w:ascii="Times New Roman" w:eastAsia="Times New Roman" w:hAnsi="Times New Roman" w:cs="Times New Roman"/>
          <w:color w:val="000000"/>
          <w:kern w:val="1"/>
          <w:sz w:val="28"/>
          <w:szCs w:val="28"/>
          <w:lang w:val="ru-RU" w:eastAsia="hi-IN" w:bidi="hi-IN"/>
        </w:rPr>
        <w:t xml:space="preserve">ніверситету </w:t>
      </w:r>
      <w:r w:rsidRPr="00451A74">
        <w:rPr>
          <w:rFonts w:ascii="Times New Roman" w:eastAsia="Times New Roman" w:hAnsi="Times New Roman" w:cs="Times New Roman"/>
          <w:color w:val="000000"/>
          <w:kern w:val="1"/>
          <w:sz w:val="28"/>
          <w:szCs w:val="28"/>
          <w:lang w:eastAsia="hi-IN" w:bidi="hi-IN"/>
        </w:rPr>
        <w:t>третього віку</w:t>
      </w:r>
      <w:r w:rsidRPr="00451A74">
        <w:rPr>
          <w:rFonts w:ascii="Times New Roman" w:eastAsia="Times New Roman" w:hAnsi="Times New Roman" w:cs="Times New Roman"/>
          <w:color w:val="000000"/>
          <w:kern w:val="1"/>
          <w:sz w:val="28"/>
          <w:szCs w:val="28"/>
          <w:lang w:val="ru-RU" w:eastAsia="hi-IN" w:bidi="hi-IN"/>
        </w:rPr>
        <w:t xml:space="preserve"> відбулось в Тулузі (Франція) на початку 1970-х за ініціативою професора П’єра Велласа, в час, коли тривалість життя в розвин</w:t>
      </w:r>
      <w:r w:rsidRPr="00451A74">
        <w:rPr>
          <w:rFonts w:ascii="Times New Roman" w:eastAsia="Times New Roman" w:hAnsi="Times New Roman" w:cs="Times New Roman"/>
          <w:color w:val="000000"/>
          <w:kern w:val="1"/>
          <w:sz w:val="28"/>
          <w:szCs w:val="28"/>
          <w:lang w:eastAsia="hi-IN" w:bidi="hi-IN"/>
        </w:rPr>
        <w:t>ен</w:t>
      </w:r>
      <w:r w:rsidRPr="00451A74">
        <w:rPr>
          <w:rFonts w:ascii="Times New Roman" w:eastAsia="Times New Roman" w:hAnsi="Times New Roman" w:cs="Times New Roman"/>
          <w:color w:val="000000"/>
          <w:kern w:val="1"/>
          <w:sz w:val="28"/>
          <w:szCs w:val="28"/>
          <w:lang w:val="ru-RU" w:eastAsia="hi-IN" w:bidi="hi-IN"/>
        </w:rPr>
        <w:t xml:space="preserve">их країнах почала невпинно зростати. </w:t>
      </w:r>
      <w:r w:rsidRPr="00451A74">
        <w:rPr>
          <w:rFonts w:ascii="Times New Roman" w:eastAsia="Times New Roman" w:hAnsi="Times New Roman" w:cs="Times New Roman"/>
          <w:color w:val="000000"/>
          <w:kern w:val="1"/>
          <w:sz w:val="28"/>
          <w:szCs w:val="28"/>
          <w:lang w:eastAsia="hi-IN" w:bidi="hi-IN"/>
        </w:rPr>
        <w:t xml:space="preserve">Університет поставив на меті поліпшити життя літніх людей, їх соціально-економічне становище, здоров’я та соціальну захищеність, які були в незадовільному стані.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Спочатку університети третього віку були інституцією, яка набула поширення на франкомовних територіях, зокрема у Франції, Бельгії, Швейцарії, Квебеку, а згодом розповсюдилась і в європейських та скандинавських країнах: Італії, Іспанії, Польщі, Швеції, Фінляндії. На початку 1980-х рр. університети третього віку поширились і в англомовних країнах: Великій Британії, а пізніше і в Австралії, Новій Зеландії, на Мальті та Кіпрі.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У 1995 році Свіндел та Томпсон документально зробили посилання на “Дві моделі університетів третього віку”, а згодом, 10 років потому, Президент IAUTA Жан-Льюіс Левеск ідентифікував 5 моделей розвитку УТВ [18].  Cюди належать: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західноєвропейська або "Vellas” модель</w:t>
      </w:r>
      <w:r w:rsidRPr="00451A74">
        <w:rPr>
          <w:rFonts w:ascii="Times New Roman" w:eastAsia="Times New Roman" w:hAnsi="Times New Roman" w:cs="Times New Roman"/>
          <w:color w:val="000000"/>
          <w:kern w:val="1"/>
          <w:sz w:val="28"/>
          <w:szCs w:val="28"/>
          <w:lang w:eastAsia="hi-IN" w:bidi="hi-IN"/>
        </w:rPr>
        <w:t xml:space="preserve">, яка тісно пов’язана з університетом або є його складовою частиною;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англосаксонська модель</w:t>
      </w:r>
      <w:r w:rsidRPr="00451A74">
        <w:rPr>
          <w:rFonts w:ascii="Times New Roman" w:eastAsia="Times New Roman" w:hAnsi="Times New Roman" w:cs="Times New Roman"/>
          <w:color w:val="000000"/>
          <w:kern w:val="1"/>
          <w:sz w:val="28"/>
          <w:szCs w:val="28"/>
          <w:lang w:eastAsia="hi-IN" w:bidi="hi-IN"/>
        </w:rPr>
        <w:t xml:space="preserve">, яка особливо практикується в Великій Британії та різних англомовних країнах, де домінантною рисою є взаємодопомога в навчанні;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північноамериканська франкомовна модель </w:t>
      </w:r>
      <w:r w:rsidRPr="00451A74">
        <w:rPr>
          <w:rFonts w:ascii="Times New Roman" w:eastAsia="Times New Roman" w:hAnsi="Times New Roman" w:cs="Times New Roman"/>
          <w:color w:val="000000"/>
          <w:kern w:val="1"/>
          <w:sz w:val="28"/>
          <w:szCs w:val="28"/>
          <w:lang w:eastAsia="hi-IN" w:bidi="hi-IN"/>
        </w:rPr>
        <w:t xml:space="preserve">наслідує "Vellas” модель, проте з </w:t>
      </w:r>
      <w:r w:rsidRPr="00451A74">
        <w:rPr>
          <w:rFonts w:ascii="Times New Roman" w:eastAsia="Times New Roman" w:hAnsi="Times New Roman" w:cs="Times New Roman"/>
          <w:color w:val="000000"/>
          <w:kern w:val="1"/>
          <w:sz w:val="28"/>
          <w:szCs w:val="28"/>
          <w:lang w:eastAsia="hi-IN" w:bidi="hi-IN"/>
        </w:rPr>
        <w:lastRenderedPageBreak/>
        <w:t xml:space="preserve">вагомою участю студентів у плануванні курсів;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південноамериканська модель </w:t>
      </w:r>
      <w:r w:rsidRPr="00451A74">
        <w:rPr>
          <w:rFonts w:ascii="Times New Roman" w:eastAsia="Times New Roman" w:hAnsi="Times New Roman" w:cs="Times New Roman"/>
          <w:color w:val="000000"/>
          <w:kern w:val="1"/>
          <w:sz w:val="28"/>
          <w:szCs w:val="28"/>
          <w:lang w:eastAsia="hi-IN" w:bidi="hi-IN"/>
        </w:rPr>
        <w:t xml:space="preserve">на основі ”Vellas” із залученням до навчання переважно всього населення літнього віку;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val="ru-RU"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китайська модель </w:t>
      </w:r>
      <w:r w:rsidRPr="00451A74">
        <w:rPr>
          <w:rFonts w:ascii="Times New Roman" w:eastAsia="Times New Roman" w:hAnsi="Times New Roman" w:cs="Times New Roman"/>
          <w:color w:val="000000"/>
          <w:kern w:val="1"/>
          <w:sz w:val="28"/>
          <w:szCs w:val="28"/>
          <w:lang w:eastAsia="hi-IN" w:bidi="hi-IN"/>
        </w:rPr>
        <w:t xml:space="preserve">сфокусована на житті спільноти та збереженні традиційної культури </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18</w:t>
      </w:r>
      <w:r w:rsidRPr="00451A74">
        <w:rPr>
          <w:rFonts w:ascii="Times New Roman" w:eastAsia="Times New Roman" w:hAnsi="Times New Roman" w:cs="Times New Roman"/>
          <w:color w:val="000000"/>
          <w:kern w:val="1"/>
          <w:sz w:val="28"/>
          <w:szCs w:val="28"/>
          <w:lang w:val="ru-RU"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Суттєвими особливостями університетів третього віку є те, що вступ до них не вимагає жодних попередніх кваліфікацій та досвіду навчання; під час навчання не пропонується ніяких нагород і саме тому не встановлюються екзаменаційні бар’єри, які необхідно долати студентам похилого віку </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18</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New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Розглянемо діяльність різноманітних інституцій для людей третього віку в різних країнах світу. Так, у Канаді та США більшість організацій третього віку діють під загальною назвою "Навчання в Інститутах Пенсійного Віку”. Зокрема у Канаді працює </w:t>
      </w:r>
      <w:r w:rsidRPr="00451A74">
        <w:rPr>
          <w:rFonts w:ascii="Times New Roman" w:eastAsia="TimesNewRoman" w:hAnsi="Times New Roman" w:cs="Times New Roman"/>
          <w:color w:val="000000"/>
          <w:kern w:val="1"/>
          <w:sz w:val="28"/>
          <w:szCs w:val="28"/>
          <w:lang w:eastAsia="hi-IN" w:bidi="hi-IN"/>
        </w:rPr>
        <w:t>університетська програма «Elderhostel»: готель для спільного проживання людей третього віку з метою інтелектуального обміну у дружній атмосфері. Освітня програма складається з тижневого курсу, учасники разом живуть і подорожують, у тому числі й за кордон. Поряд з вишами в реалізації програми беруть участь музеї, парки, організації з охорони навколишнього середовища. Ініціаторами створення концепції «Elderhostel» були американці Мартин Ноултон та Давід Б’янко, натхненні атмосферою суспільства, яке вони зустріли на європейських туристичних базах  [2, с. 45].</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kern w:val="1"/>
          <w:sz w:val="28"/>
          <w:szCs w:val="28"/>
          <w:lang w:eastAsia="hi-IN" w:bidi="hi-IN"/>
        </w:rPr>
      </w:pPr>
      <w:r w:rsidRPr="00451A74">
        <w:rPr>
          <w:rFonts w:ascii="Times New Roman" w:eastAsia="TimesNewRoman" w:hAnsi="Times New Roman" w:cs="Times New Roman"/>
          <w:color w:val="000000"/>
          <w:kern w:val="1"/>
          <w:sz w:val="28"/>
          <w:szCs w:val="28"/>
          <w:lang w:eastAsia="hi-IN" w:bidi="hi-IN"/>
        </w:rPr>
        <w:t>У</w:t>
      </w:r>
      <w:r w:rsidRPr="00451A74">
        <w:rPr>
          <w:rFonts w:ascii="Times New Roman" w:eastAsia="Times New Roman" w:hAnsi="Times New Roman" w:cs="Times New Roman"/>
          <w:color w:val="000000"/>
          <w:kern w:val="1"/>
          <w:sz w:val="28"/>
          <w:szCs w:val="28"/>
          <w:lang w:eastAsia="hi-IN" w:bidi="hi-IN"/>
        </w:rPr>
        <w:t>Т</w:t>
      </w:r>
      <w:r w:rsidRPr="00451A74">
        <w:rPr>
          <w:rFonts w:ascii="Times New Roman" w:eastAsia="TimesNewRoman" w:hAnsi="Times New Roman" w:cs="Times New Roman"/>
          <w:color w:val="000000"/>
          <w:kern w:val="1"/>
          <w:sz w:val="28"/>
          <w:szCs w:val="28"/>
          <w:lang w:eastAsia="hi-IN" w:bidi="hi-IN"/>
        </w:rPr>
        <w:t xml:space="preserve">В в Англії має </w:t>
      </w:r>
      <w:r w:rsidRPr="00451A74">
        <w:rPr>
          <w:rFonts w:ascii="Times New Roman" w:eastAsia="TimesNewRoman" w:hAnsi="Times New Roman" w:cs="Times New Roman"/>
          <w:kern w:val="1"/>
          <w:sz w:val="28"/>
          <w:szCs w:val="28"/>
          <w:lang w:eastAsia="hi-IN" w:bidi="hi-IN"/>
        </w:rPr>
        <w:t>свої представництва</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кожний з яких являє собою незалежний навчальний заклад</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що управляється демократично обраним адміністративним комітетом</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 xml:space="preserve">Сьогодні в Британії налічується </w:t>
      </w:r>
      <w:r w:rsidRPr="00451A74">
        <w:rPr>
          <w:rFonts w:ascii="Times New Roman" w:eastAsia="Times New Roman" w:hAnsi="Times New Roman" w:cs="Times New Roman"/>
          <w:kern w:val="1"/>
          <w:sz w:val="28"/>
          <w:szCs w:val="28"/>
          <w:lang w:eastAsia="hi-IN" w:bidi="hi-IN"/>
        </w:rPr>
        <w:t xml:space="preserve">527 </w:t>
      </w:r>
      <w:r w:rsidRPr="00451A74">
        <w:rPr>
          <w:rFonts w:ascii="Times New Roman" w:eastAsia="TimesNewRoman" w:hAnsi="Times New Roman" w:cs="Times New Roman"/>
          <w:kern w:val="1"/>
          <w:sz w:val="28"/>
          <w:szCs w:val="28"/>
          <w:lang w:eastAsia="hi-IN" w:bidi="hi-IN"/>
        </w:rPr>
        <w:t>груп людей похилого віку</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 xml:space="preserve">в яких навчається </w:t>
      </w:r>
      <w:r w:rsidRPr="00451A74">
        <w:rPr>
          <w:rFonts w:ascii="Times New Roman" w:eastAsia="Times New Roman" w:hAnsi="Times New Roman" w:cs="Times New Roman"/>
          <w:kern w:val="1"/>
          <w:sz w:val="28"/>
          <w:szCs w:val="28"/>
          <w:lang w:eastAsia="hi-IN" w:bidi="hi-IN"/>
        </w:rPr>
        <w:t xml:space="preserve">131200 </w:t>
      </w:r>
      <w:r w:rsidRPr="00451A74">
        <w:rPr>
          <w:rFonts w:ascii="Times New Roman" w:eastAsia="TimesNewRoman" w:hAnsi="Times New Roman" w:cs="Times New Roman"/>
          <w:kern w:val="1"/>
          <w:sz w:val="28"/>
          <w:szCs w:val="28"/>
          <w:lang w:eastAsia="hi-IN" w:bidi="hi-IN"/>
        </w:rPr>
        <w:t>слухачів</w:t>
      </w:r>
      <w:r w:rsidRPr="00451A74">
        <w:rPr>
          <w:rFonts w:ascii="Times New Roman" w:eastAsia="Times New Roman" w:hAnsi="Times New Roman" w:cs="Times New Roman"/>
          <w:kern w:val="1"/>
          <w:sz w:val="28"/>
          <w:szCs w:val="28"/>
          <w:lang w:val="ru-RU" w:eastAsia="hi-IN" w:bidi="hi-IN"/>
        </w:rPr>
        <w:t>[2</w:t>
      </w:r>
      <w:r w:rsidRPr="00451A74">
        <w:rPr>
          <w:rFonts w:ascii="Times New Roman" w:eastAsia="Times New Roman" w:hAnsi="Times New Roman" w:cs="Times New Roman"/>
          <w:kern w:val="1"/>
          <w:sz w:val="28"/>
          <w:szCs w:val="28"/>
          <w:lang w:eastAsia="hi-IN" w:bidi="hi-IN"/>
        </w:rPr>
        <w:t>, с. 36-37</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eastAsia="hi-IN" w:bidi="hi-IN"/>
        </w:rPr>
        <w:t>Тьютори та організатори навчальних курсів</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як правило</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не отримують заробітної плати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а всі поточні витрати покриваються за рахунок членських внесків</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Навчальні програми варіюються залежно від потреб та бажання учасників кожної окремої групи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Проте найпопулярнішими залишаються історія</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іноземні мови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ремесла</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музика та різноманітні форми фізичного вдосконалення</w:t>
      </w:r>
      <w:r w:rsidRPr="00451A74">
        <w:rPr>
          <w:rFonts w:ascii="Times New Roman" w:eastAsia="Times New Roman" w:hAnsi="Times New Roman" w:cs="Times New Roman"/>
          <w:kern w:val="1"/>
          <w:sz w:val="28"/>
          <w:szCs w:val="28"/>
          <w:lang w:val="ru-RU" w:eastAsia="hi-IN" w:bidi="hi-IN"/>
        </w:rPr>
        <w:t>[9</w:t>
      </w:r>
      <w:r w:rsidRPr="00451A74">
        <w:rPr>
          <w:rFonts w:ascii="Times New Roman" w:eastAsia="Times New Roman" w:hAnsi="Times New Roman" w:cs="Times New Roman"/>
          <w:kern w:val="1"/>
          <w:sz w:val="28"/>
          <w:szCs w:val="28"/>
          <w:lang w:eastAsia="hi-IN" w:bidi="hi-IN"/>
        </w:rPr>
        <w:t>, с. 37</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Інститут для Людей Літнього Віку Strathclyde в Шотландії – провідна </w:t>
      </w:r>
      <w:r w:rsidRPr="00451A74">
        <w:rPr>
          <w:rFonts w:ascii="Times New Roman" w:eastAsia="Times New Roman" w:hAnsi="Times New Roman" w:cs="Times New Roman"/>
          <w:color w:val="000000"/>
          <w:kern w:val="1"/>
          <w:sz w:val="28"/>
          <w:szCs w:val="28"/>
          <w:lang w:eastAsia="hi-IN" w:bidi="hi-IN"/>
        </w:rPr>
        <w:lastRenderedPageBreak/>
        <w:t xml:space="preserve">організація впровадження програм для студентів третього віку, яка забезпечує широке коло освітніх можливостей, спрямованих на старших слухачів, наприклад, у класі ”Як творять музику?”, ознайомлюють з основами композиції та виконання, такими поняттями як ритм, висота тону, мелодія, гармонія, акорд, тональність, шкала та модуляція. Тут показують, як сучасні поети-піснярі запозичують прийоми у класиків. По закінченні класу можна отримати ґрунтовні знання музичної теорії без попередньої музичної освіти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ZAWIW – Центр загальної наукової підготовки (Zentrum für Allgemeine Wissenschaftliche Weiterbildung) в університеті Ульм, у Німеччині є провідною установою для розробки програм не тільки для студентів третього віку з Німеччини, але й інших національних меншин та для співпраці різних поколінь. Велика увага тут приділяється ознайомленню з інформаційно-комунікативними технологіями та використанню їх на практиці. ZAWIW запровадив партнерську підготовку викладачів комп’ютерної грамотності для людей похилого віку. Два роки тому стартував Європейський проект під назвою “e-Learning in Later Life” (e-LiLL)</w:t>
      </w:r>
      <w:r w:rsidRPr="00451A74">
        <w:rPr>
          <w:rFonts w:ascii="Times New Roman" w:eastAsia="Times New Roman" w:hAnsi="Times New Roman" w:cs="Times New Roman"/>
          <w:b/>
          <w:bCs/>
          <w:color w:val="000000"/>
          <w:kern w:val="1"/>
          <w:sz w:val="28"/>
          <w:szCs w:val="28"/>
          <w:lang w:eastAsia="hi-IN" w:bidi="hi-IN"/>
        </w:rPr>
        <w:t xml:space="preserve">, </w:t>
      </w:r>
      <w:r w:rsidRPr="00451A74">
        <w:rPr>
          <w:rFonts w:ascii="Times New Roman" w:eastAsia="Times New Roman" w:hAnsi="Times New Roman" w:cs="Times New Roman"/>
          <w:color w:val="000000"/>
          <w:kern w:val="1"/>
          <w:sz w:val="28"/>
          <w:szCs w:val="28"/>
          <w:lang w:eastAsia="hi-IN" w:bidi="hi-IN"/>
        </w:rPr>
        <w:t xml:space="preserve">метою якого є навчання людей похилого віку в галузі комп’ютерних технологій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Серед інших започаткувань в сфері геріатристики та геронтології вирізняється і діяльність Католицького Університету в Чилі, який надає підтримку майстрам похилого віку, представникам традиційних народних ремесел, сприяє їх розвитку та збереженню надбань для наступних поколінь. У виданні під назвою ”Майстри-ремісники” описано більше тридцяти різновидів творчості майстрів, представників третього віку з різних регіонів Чилі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Приклади сприяння фізичній активності (плавання, йога, гімнастика) для людей третього віку демонструє португальська організація RUTIS, яка є федеральним органом, під егідою якого знаходяться інституції для людей літнього віку. Бразильський Центр людей похилого віку зосереджує свою діяльність на таких оздоровчих аспектах як ментальний, духовний, соціальний, фізичний.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Інтелектуальна діяльність у формі курсів, лекцій, семінарів та майстер - класів, які є звичними формами навчання у будь-якому віці, є фактично складовою програм всіх центрів для студентів третього віку. Прикладом такої інтелектуальної діяльності </w:t>
      </w:r>
      <w:r w:rsidRPr="00451A74">
        <w:rPr>
          <w:rFonts w:ascii="Times New Roman" w:eastAsia="Times New Roman" w:hAnsi="Times New Roman" w:cs="Times New Roman"/>
          <w:color w:val="000000"/>
          <w:kern w:val="1"/>
          <w:sz w:val="28"/>
          <w:szCs w:val="28"/>
          <w:lang w:eastAsia="hi-IN" w:bidi="hi-IN"/>
        </w:rPr>
        <w:lastRenderedPageBreak/>
        <w:t>студентів третього віку є програма Весна-Літо 2008 Osher Інституту пожиттєвої освіти (San Marcos, California, USA), яка включає курси, присвячені проблемам художньо-релігійного характеру: Натхнення від Світової віри; Творче Писання; Раннє Ренесанське Мистецтво; Іслам та Хрестові Походи 1000-1500 рр. н.е. та інше [18].</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Широкий спектр інтелектуальних та академічних курсів у сфері політики, законодавства, історії, традиційної медицини та вивчення мов пропонує Університет для людей похилого віку (Wuhan University for the Aged</w:t>
      </w:r>
      <w:r w:rsidRPr="00451A74">
        <w:rPr>
          <w:rFonts w:ascii="Times New Roman" w:eastAsia="Times New Roman" w:hAnsi="Times New Roman" w:cs="Times New Roman"/>
          <w:b/>
          <w:bCs/>
          <w:color w:val="000000"/>
          <w:kern w:val="1"/>
          <w:sz w:val="28"/>
          <w:szCs w:val="28"/>
          <w:lang w:eastAsia="hi-IN" w:bidi="hi-IN"/>
        </w:rPr>
        <w:t xml:space="preserve">) </w:t>
      </w:r>
      <w:r w:rsidRPr="00451A74">
        <w:rPr>
          <w:rFonts w:ascii="Times New Roman" w:eastAsia="Times New Roman" w:hAnsi="Times New Roman" w:cs="Times New Roman"/>
          <w:color w:val="000000"/>
          <w:kern w:val="1"/>
          <w:sz w:val="28"/>
          <w:szCs w:val="28"/>
          <w:lang w:eastAsia="hi-IN" w:bidi="hi-IN"/>
        </w:rPr>
        <w:t xml:space="preserve">в Китаї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Слід також зазначити, що вивчення мов є невід’ємною складовою частиною програм у всіх університетах даного типу в будь-якій країні.</w:t>
      </w:r>
    </w:p>
    <w:p w:rsidR="00451A74" w:rsidRPr="00451A74" w:rsidRDefault="00451A74" w:rsidP="00451A74">
      <w:pPr>
        <w:widowControl w:val="0"/>
        <w:suppressAutoHyphens/>
        <w:spacing w:after="0" w:line="360" w:lineRule="auto"/>
        <w:ind w:right="-510" w:firstLine="568"/>
        <w:jc w:val="both"/>
        <w:rPr>
          <w:rFonts w:ascii="Times New Roman" w:eastAsia="Times New Roman" w:hAnsi="Times New Roman" w:cs="Times New Roman"/>
          <w:color w:val="000000"/>
          <w:kern w:val="1"/>
          <w:lang w:eastAsia="hi-IN" w:bidi="hi-IN"/>
        </w:rPr>
      </w:pPr>
      <w:r w:rsidRPr="00451A74">
        <w:rPr>
          <w:rFonts w:ascii="Times New Roman" w:eastAsia="SimSun" w:hAnsi="Times New Roman" w:cs="Mangal"/>
          <w:kern w:val="1"/>
          <w:sz w:val="28"/>
          <w:szCs w:val="28"/>
          <w:lang w:eastAsia="hi-IN" w:bidi="hi-IN"/>
        </w:rPr>
        <w:t xml:space="preserve">Пізніше громадські організації самих пенсіонерів, центри місцевого самоврядування, центри здоров’я почали створювати школи для їх навчання. Вони одержали назву університетів третього віку (УТВ), що потім об’єдналися в Міжнародну асоціацію УТВ - </w:t>
      </w:r>
      <w:r w:rsidRPr="00451A74">
        <w:rPr>
          <w:rFonts w:ascii="Times New Roman" w:eastAsia="Times New Roman" w:hAnsi="Times New Roman" w:cs="Times New Roman"/>
          <w:color w:val="000000"/>
          <w:kern w:val="1"/>
          <w:sz w:val="28"/>
          <w:szCs w:val="28"/>
          <w:lang w:eastAsia="hi-IN" w:bidi="hi-IN"/>
        </w:rPr>
        <w:t xml:space="preserve">IАUTA (International Association of Universities of the Third Age), яка сьогодні нараховує більше ніж 25000 університетів в усьому світі </w:t>
      </w:r>
      <w:r w:rsidRPr="00451A74">
        <w:rPr>
          <w:rFonts w:ascii="Times New Roman" w:eastAsia="Times New Roman" w:hAnsi="Times New Roman" w:cs="Times New Roman"/>
          <w:color w:val="000000"/>
          <w:kern w:val="1"/>
          <w:sz w:val="28"/>
          <w:szCs w:val="28"/>
          <w:lang w:val="en-US" w:eastAsia="hi-IN" w:bidi="hi-IN"/>
        </w:rPr>
        <w:t>[18]</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Головне завдання IАUTA проголошено в статуті цієї організації: “об’єднувати по всьому світу університети третього віку та організації, які мають інші назви, але ті ж самі завдання”; головним принципом асоціації є “створення за підтримкою університетів всього світу міжнародної мережі пожиттєвої освіти, з метою дослідження та за допомогою та участю людей літнього віку їх навчальних потреб”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В Україні державні соціальні структури також почали роботу щодо впровадження в нашій країні Мадридського міжнародного плану дій з проблем старіння населення. Влітку 2008 року Міністерство праці та соціальної політики спільно з фондом народонаселення представництва ООН (ФН ООН) в Україні долучилися до втілення проекту ”Університети третього віку”. Як наслідок, такі університети були відкриті у містах Ковель, Кременчук, Київ, Харків та інших. </w:t>
      </w:r>
    </w:p>
    <w:p w:rsidR="00451A74" w:rsidRPr="00451A74" w:rsidRDefault="00451A74" w:rsidP="00451A74">
      <w:pPr>
        <w:widowControl w:val="0"/>
        <w:suppressAutoHyphens/>
        <w:autoSpaceDE w:val="0"/>
        <w:spacing w:after="0" w:line="360" w:lineRule="auto"/>
        <w:ind w:right="-510" w:firstLine="56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Ініціатива надання людям похилого віку освітньої послуги у вигляді  “Університету третього віку”, була підтримана на Миколаївщині як науковцями, так </w:t>
      </w:r>
      <w:r w:rsidRPr="00451A74">
        <w:rPr>
          <w:rFonts w:ascii="Times New Roman" w:eastAsia="SimSun" w:hAnsi="Times New Roman" w:cs="Arial"/>
          <w:kern w:val="1"/>
          <w:sz w:val="28"/>
          <w:szCs w:val="28"/>
          <w:lang w:eastAsia="hi-IN" w:bidi="hi-IN"/>
        </w:rPr>
        <w:lastRenderedPageBreak/>
        <w:t>і органами місцевого самоврядування. Розробка проекту “Університет третього віку” здійснювалася в рамках регіональної програми “Освіта Миколаївщини”. Авторами проекту виступили викладачі кафедри соціальної роботи Миколаївського Національного Університету ім. В.О.Сухомлинського. Працівниками кафедри було запропоновано модель створення та діяльності освітнього центру “Університет третього віку”, в основу якої було покладено принципи соціального партнерства. Означена модель передбачала здійснення роботи у тісному співробітництві з установами та організаціями різної відомчої підпорядкованості: закладами Міністерства освіти і науки, молоді та спорту України, Міністерства культури України, Міністерства соціальної політики України.</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У процесі роботи над цією ідеєю авторами даного проекту була розроблена програма діяльності Університету третього віку, яка включає два блоки: освітній та організації дозвілля. Освітній блок включає рекомендовані теми лекцій з наступних напрямів: медико-валеологічний, психолого-педагогічний, комп’ютерно-інформаційний, соціально-політичний, культурно-мистецький, філологічний, філософський. Програма побудована з урахуванням бажань та інтересів слухачів, які було виявлено в результаті анкетного опитування, що було розроблене викладачами кафедри соціальної роботи МНУ ім. В.О.Сухомлинського. </w:t>
      </w:r>
    </w:p>
    <w:p w:rsidR="00451A74" w:rsidRPr="00451A74" w:rsidRDefault="00451A74" w:rsidP="00451A74">
      <w:pPr>
        <w:widowControl w:val="0"/>
        <w:suppressAutoHyphens/>
        <w:spacing w:after="0" w:line="360" w:lineRule="auto"/>
        <w:ind w:right="-481"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На даний момент в ОЦ УТВ МНУ ім.В.О.Сухомлинського навчається близько 120 осіб. Особливою популярністю користується комп’ютерний факультет, після відкриття якого бажаючих виявилося стільки, що довелося додатково шукати викладачів та комп’ютерні класи. Було з</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ясовано, що люди похилого віку прагнуть використовувати знання інформаційних технологій як для того, щоб робити покупки в Інтернет - магазинах та оплачувати комунальні послуги, так і для спілкування з дітьми, які мешкають в інших містах та країнах. Значний інтерес викликав медико-валеологічний напрям, слухачі якого після прослуховування теоретичного курсу щодо здорового способу життя,  який очолив кандидат медичних наук, доцент В.С.Черно, перейшли до занять фізичною культурою. Слід відзначити, що викладачі інституту фізичної культури МНУ ім. В.О.Сухомлинського розробили спеціальний комплекс фізичних вправ для людей </w:t>
      </w:r>
      <w:r w:rsidRPr="00451A74">
        <w:rPr>
          <w:rFonts w:ascii="Times New Roman" w:eastAsia="SimSun" w:hAnsi="Times New Roman" w:cs="Arial"/>
          <w:kern w:val="1"/>
          <w:sz w:val="28"/>
          <w:szCs w:val="28"/>
          <w:lang w:eastAsia="hi-IN" w:bidi="hi-IN"/>
        </w:rPr>
        <w:lastRenderedPageBreak/>
        <w:t xml:space="preserve">похилого віку. З метою збереження здоров’я всі слухачі медико-валеологічного напряму пройшли медичне обстеження, а на їх заняттях обов’язково присутній медичний працівник, який слідкує за тим, щоб слухачі дотримувалися рекомендацій лікарів. Психолого-педагогічний напрям зібрав чимало бажаючих поповнити свої знання з теорії та практики виховання, вирішення міжособистісних проблем, інноваційних технологій відновлення внутрішніх психологічних станів. Щоб забезпечити високий рівень викладання, до роботи на цьому напрямі було залучено доктора педагогічних наук, професора М.М.Букача, кандидата психологічних наук, доцента І.С.Литвиненко, кандидата педагогічних наук, доцента Н.В.Клименюк, кандидата історичних наук, доцента В.О.Стремецьку, викладача С.В.Шепелюк. Діяльність ОЦ УТВ викликала значну активність серед пенсіонерів, що призвело до появи в їх освітніх групах активістів з числа колишніх викладачів, що бажають викладати в "Університеті третього віку" після виходу на пенсію. Так, сьогодні в університеті додатково відкрився факультатив плетіння бісером, керівником якого є колишній викладач МНУ Б.В.Колодяжний, що сам запропонував свої послуги. </w:t>
      </w:r>
    </w:p>
    <w:p w:rsidR="00451A74" w:rsidRPr="00451A74" w:rsidRDefault="00451A74" w:rsidP="00451A74">
      <w:pPr>
        <w:widowControl w:val="0"/>
        <w:suppressAutoHyphens/>
        <w:spacing w:after="0" w:line="360" w:lineRule="auto"/>
        <w:ind w:right="-481" w:firstLine="510"/>
        <w:jc w:val="both"/>
        <w:rPr>
          <w:rFonts w:ascii="Times New Roman" w:eastAsia="SimSun" w:hAnsi="Times New Roman" w:cs="Arial"/>
          <w:kern w:val="1"/>
          <w:sz w:val="28"/>
          <w:szCs w:val="28"/>
          <w:lang w:eastAsia="hi-IN" w:bidi="hi-IN"/>
        </w:rPr>
      </w:pPr>
      <w:r w:rsidRPr="00451A74">
        <w:rPr>
          <w:rFonts w:ascii="Times New Roman" w:eastAsia="SimSun" w:hAnsi="Times New Roman" w:cs="Mangal"/>
          <w:kern w:val="1"/>
          <w:sz w:val="28"/>
          <w:szCs w:val="28"/>
          <w:lang w:eastAsia="hi-IN" w:bidi="hi-IN"/>
        </w:rPr>
        <w:t>Після успішного відкриття у місті, “Університет третього віку” поширив свою діяльність на райони Миколаївської області, зокрема філії університету відкрито у: Новобузькому, Березанському, Баштанському, Жовтневому, Снігурівському, Березнегуватському, Братському, Врадіївському, Веселинівському, Доманівському, Єланецькому,  Вознесенському, Первомайському, Очаківському, Арбузинському, Казанківському, Кривоозерському, Новоодеському. Початок відкриття  філій ОЦ УТВ відзначився великою увагою з боку людей похилого віку та громадськості, що свідчить про величезний інтерес до даного проекту. Сьогодні, в районах області факультети ОЦ УТВ відвідують 528 осіб</w:t>
      </w:r>
      <w:r w:rsidRPr="00451A74">
        <w:rPr>
          <w:rFonts w:ascii="Times New Roman" w:eastAsia="SimSun" w:hAnsi="Times New Roman" w:cs="Arial"/>
          <w:kern w:val="1"/>
          <w:sz w:val="28"/>
          <w:szCs w:val="28"/>
          <w:lang w:eastAsia="hi-IN" w:bidi="hi-IN"/>
        </w:rPr>
        <w:t xml:space="preserve">. </w:t>
      </w:r>
    </w:p>
    <w:p w:rsidR="00451A74" w:rsidRPr="00451A74" w:rsidRDefault="00451A74" w:rsidP="00451A74">
      <w:pPr>
        <w:widowControl w:val="0"/>
        <w:suppressAutoHyphens/>
        <w:spacing w:after="0" w:line="360" w:lineRule="auto"/>
        <w:ind w:right="-495"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Саме відкриття філій ОЦ УТВ в районах Миколаївської області і є відмітною рисою, яка відрізняє його від подібних університетів, що існують переважно у великих містах України. Іншою специфічною особливістю Миколаївського ОЦ УТВ є те, що напрями роботи університету у філіях плануються відповідно до регіональних особливостей того чи іншого району. </w:t>
      </w:r>
    </w:p>
    <w:p w:rsidR="00451A74" w:rsidRPr="00451A74" w:rsidRDefault="00451A74" w:rsidP="00451A74">
      <w:pPr>
        <w:widowControl w:val="0"/>
        <w:suppressAutoHyphens/>
        <w:spacing w:after="0" w:line="360" w:lineRule="auto"/>
        <w:ind w:right="-495"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Відмітною рисою Миколаївської моделі є також здійснення роботи у тісному </w:t>
      </w:r>
      <w:r w:rsidRPr="00451A74">
        <w:rPr>
          <w:rFonts w:ascii="Times New Roman" w:eastAsia="SimSun" w:hAnsi="Times New Roman" w:cs="Arial"/>
          <w:kern w:val="1"/>
          <w:sz w:val="28"/>
          <w:szCs w:val="28"/>
          <w:lang w:eastAsia="hi-IN" w:bidi="hi-IN"/>
        </w:rPr>
        <w:lastRenderedPageBreak/>
        <w:t xml:space="preserve">співробітництві з установами та організаціями різної відомчої підпорядкованості: закладами Міністерства освіти і науки, молоді та спорту України, Міністерства культури України, Міністерства соціальної політики України. </w:t>
      </w:r>
    </w:p>
    <w:p w:rsidR="00451A74" w:rsidRPr="00451A74" w:rsidRDefault="00451A74" w:rsidP="00451A74">
      <w:pPr>
        <w:widowControl w:val="0"/>
        <w:suppressAutoHyphens/>
        <w:spacing w:after="0" w:line="360" w:lineRule="auto"/>
        <w:ind w:right="-495" w:firstLine="505"/>
        <w:jc w:val="both"/>
        <w:rPr>
          <w:rFonts w:ascii="Times New Roman" w:eastAsia="Times New Roman" w:hAnsi="Times New Roman" w:cs="Courier New"/>
          <w:kern w:val="1"/>
          <w:sz w:val="28"/>
          <w:szCs w:val="28"/>
          <w:lang w:eastAsia="hi-IN" w:bidi="hi-IN"/>
        </w:rPr>
      </w:pPr>
      <w:r w:rsidRPr="00451A74">
        <w:rPr>
          <w:rFonts w:ascii="Times New Roman" w:eastAsia="SimSun" w:hAnsi="Times New Roman" w:cs="Arial"/>
          <w:kern w:val="1"/>
          <w:sz w:val="28"/>
          <w:szCs w:val="28"/>
          <w:lang w:eastAsia="hi-IN" w:bidi="hi-IN"/>
        </w:rPr>
        <w:t xml:space="preserve">Таким чином, функціонування УТВ в Миколаївській області здійснюється </w:t>
      </w:r>
      <w:r w:rsidRPr="00451A74">
        <w:rPr>
          <w:rFonts w:ascii="Times New Roman" w:eastAsia="Times New Roman" w:hAnsi="Times New Roman" w:cs="Courier New"/>
          <w:kern w:val="1"/>
          <w:sz w:val="28"/>
          <w:szCs w:val="28"/>
          <w:lang w:eastAsia="hi-IN" w:bidi="hi-IN"/>
        </w:rPr>
        <w:t>на тристоронній основі. Згідно Модельного закону “Про соціальне партнерство”, прийнятого на ХХ</w:t>
      </w:r>
      <w:r w:rsidRPr="00451A74">
        <w:rPr>
          <w:rFonts w:ascii="Times New Roman" w:eastAsia="Times New Roman" w:hAnsi="Times New Roman" w:cs="Courier New"/>
          <w:kern w:val="1"/>
          <w:sz w:val="28"/>
          <w:szCs w:val="28"/>
          <w:lang w:val="en-US" w:eastAsia="hi-IN" w:bidi="hi-IN"/>
        </w:rPr>
        <w:t>V</w:t>
      </w:r>
      <w:r w:rsidRPr="00451A74">
        <w:rPr>
          <w:rFonts w:ascii="Times New Roman" w:eastAsia="Times New Roman" w:hAnsi="Times New Roman" w:cs="Courier New"/>
          <w:kern w:val="1"/>
          <w:sz w:val="28"/>
          <w:szCs w:val="28"/>
          <w:lang w:eastAsia="hi-IN" w:bidi="hi-IN"/>
        </w:rPr>
        <w:t>ІІ-у  пленарному засіданні Міжпарламентської Асамблеї держав-учасниць СНД (Постанові № 27-14 від 16 листопада 2006 року), таким партнерством є система взаємовідносин між сторонами, яка дозволяє враховувати взаємні інтереси сторін при всій їх протилежності та на цій основі досягати згоди з соціально-економічних питань, що закріплюється у колективних договорах та угодах.</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Принципами соціального партнерства виступають:</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1) взаємне визнання інтересів сторін (партнерів) як важливих і правомірних;</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2) паритетність на всіх стадіях партнерських відносин, у тому числі й при прийнятті рішень;</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3) соціальна справедливість при регулюванні інтересів і дій, особливо в сфері праці й розподілу доходів;</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4) пошук і знаходження компромісу при рішенні спірних і конфліктних питань, що переслідують головну мету партнерства - досягнення соціальної згоди;</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Times New Roman" w:hAnsi="Times New Roman" w:cs="Courier New"/>
          <w:kern w:val="1"/>
          <w:sz w:val="28"/>
          <w:szCs w:val="28"/>
          <w:lang w:eastAsia="hi-IN" w:bidi="hi-IN"/>
        </w:rPr>
        <w:t>5) взаємна відповідальність сторін за виконання (і невиконання) погоджених рішень.</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Добровільна угода про співробітництво між структурними підрозділами Миколаївської обласної державної адміністрації та кафедрою соціальної роботи МНУ ім.В.О.Сухомлинського була оформлена у формі положення про ОЦ “УТВ”, у якому всі учасники домовляються працювати разом для досягнення загальної мети – надання людям похилого віку якісних освітніх послуг. Взаємодія та співробітництво між означеними установами і органами місцевого самоврядування, були спрямовані на створення та розподіл освітнього продукту (освітньої послуги), але це стало можливим лише завдяки соціальному партнерству, де були враховані і збалансовані інтереси основних його суб’єктів.</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Безпосередніми партнерами кафедри соціальної роботи, в процесі створення і організації діяльності Освітнього центру УТВ МНУ ім. В.О.Сухомлинського, в Миколаївській області стали структурні підрозділи Миколаївської державної адміністрації та їх організації: Головне управління праці та соціального захисту населення Миколаївської облдержадміністрації, Департамент праці та соціального захисту населення виконкому Миколаївської міської ради, міський та районні територіальні центри соціального обслуговування одиноких та непрацездатних громадян; Управління освіти і науки Миколаївської облдержадміністрації (навчальні заклади різних рівнів акредитації); Управління культури Миколаївської облдержадміністрації, Миколаївська науково-педагогічна бібліотека, Миколаївська центральна бібліотека імені М.Л.Кропивницького.</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Одним з постійних партнерів кафедри стало </w:t>
      </w:r>
      <w:r w:rsidRPr="00451A74">
        <w:rPr>
          <w:rFonts w:ascii="Times New Roman" w:eastAsia="SimSun" w:hAnsi="Times New Roman" w:cs="Mangal"/>
          <w:b/>
          <w:kern w:val="1"/>
          <w:sz w:val="28"/>
          <w:szCs w:val="28"/>
          <w:lang w:eastAsia="hi-IN" w:bidi="hi-IN"/>
        </w:rPr>
        <w:t>Головне управління праці та соціального захисту населення Миколаївської обласної державної адміністрації</w:t>
      </w:r>
      <w:r w:rsidRPr="00451A74">
        <w:rPr>
          <w:rFonts w:ascii="Times New Roman" w:eastAsia="SimSun" w:hAnsi="Times New Roman" w:cs="Mangal"/>
          <w:kern w:val="1"/>
          <w:sz w:val="28"/>
          <w:szCs w:val="28"/>
          <w:lang w:eastAsia="hi-IN" w:bidi="hi-IN"/>
        </w:rPr>
        <w:t>. Маючи розгалужену систему територіальних центрів у районах області і займаючись безпосередньо проблемами людей похилого віку, Головне управління праці та соціального захисту населення володіє значними ресурсами для організації пенсіонерів та спрямування їх до “Університету третього віку”. Крім того, до безпосередніх завдань Управління входить, удосконалення форм і засад соціального партнерства, організація співробітництва місцевих органів виконавчої влади та органів місцевого самоврядування з профспілками, іншими об’єднаннями громадян та організаціями роботодавців, що створило належні умови для того, щоб принципи соціального партнерства було покладено в основу роботи “Університету третього віку” в Миколаївській області.</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Плідно і ефективно кафедра соціальної роботи співпрацює з </w:t>
      </w:r>
      <w:r w:rsidRPr="00451A74">
        <w:rPr>
          <w:rFonts w:ascii="Times New Roman" w:eastAsia="SimSun" w:hAnsi="Times New Roman" w:cs="Mangal"/>
          <w:b/>
          <w:kern w:val="1"/>
          <w:sz w:val="28"/>
          <w:szCs w:val="28"/>
          <w:lang w:eastAsia="hi-IN" w:bidi="hi-IN"/>
        </w:rPr>
        <w:t>Департаментом праці та соціального захисту населення виконкому Миколаївської міської ради</w:t>
      </w:r>
      <w:r w:rsidRPr="00451A74">
        <w:rPr>
          <w:rFonts w:ascii="Times New Roman" w:eastAsia="SimSun" w:hAnsi="Times New Roman" w:cs="Mangal"/>
          <w:kern w:val="1"/>
          <w:sz w:val="28"/>
          <w:szCs w:val="28"/>
          <w:lang w:eastAsia="hi-IN" w:bidi="hi-IN"/>
        </w:rPr>
        <w:t xml:space="preserve">, який є установою, що надає через свої структурні підрозділи (територіальні центри) різні види соціальних послуг на безоплатній основі, які спрямовані на підтримання життєдіяльності, соціальної активності та повноцінного життя пенсіонерів, інвалідів, одиноких непрацездатних громадян. Це ті люди, на яких спрямована робота “Університету третього віку” в обласному центрі. Тому, саме соціальне </w:t>
      </w:r>
      <w:r w:rsidRPr="00451A74">
        <w:rPr>
          <w:rFonts w:ascii="Times New Roman" w:eastAsia="SimSun" w:hAnsi="Times New Roman" w:cs="Mangal"/>
          <w:kern w:val="1"/>
          <w:sz w:val="28"/>
          <w:szCs w:val="28"/>
          <w:lang w:eastAsia="hi-IN" w:bidi="hi-IN"/>
        </w:rPr>
        <w:lastRenderedPageBreak/>
        <w:t>партнерство кафедри соціальної роботи та Департаменту праці та соціального захисту населення виконкому Миколаївської міської ради стало тією основою, на якому ґрунтується робота “Університету третього віку” у місті Миколаєві.</w:t>
      </w:r>
    </w:p>
    <w:p w:rsidR="00451A74" w:rsidRPr="00451A74" w:rsidRDefault="00451A74" w:rsidP="00451A74">
      <w:pPr>
        <w:widowControl w:val="0"/>
        <w:tabs>
          <w:tab w:val="left" w:pos="1080"/>
        </w:tabs>
        <w:suppressAutoHyphens/>
        <w:spacing w:after="0" w:line="360" w:lineRule="auto"/>
        <w:ind w:right="-553" w:firstLine="553"/>
        <w:jc w:val="both"/>
        <w:rPr>
          <w:rFonts w:ascii="Times New Roman" w:eastAsia="SimSun" w:hAnsi="Times New Roman" w:cs="Arial"/>
          <w:color w:val="000000"/>
          <w:kern w:val="1"/>
          <w:sz w:val="28"/>
          <w:szCs w:val="28"/>
          <w:lang w:eastAsia="hi-IN" w:bidi="hi-IN"/>
        </w:rPr>
      </w:pPr>
      <w:r w:rsidRPr="00451A74">
        <w:rPr>
          <w:rFonts w:ascii="Times New Roman" w:eastAsia="SimSun" w:hAnsi="Times New Roman" w:cs="Mangal"/>
          <w:b/>
          <w:kern w:val="1"/>
          <w:sz w:val="28"/>
          <w:szCs w:val="28"/>
          <w:lang w:eastAsia="hi-IN" w:bidi="hi-IN"/>
        </w:rPr>
        <w:t>Центральна бібліотека ім. М.Л.Кропивницького</w:t>
      </w:r>
      <w:r w:rsidRPr="00451A74">
        <w:rPr>
          <w:rFonts w:ascii="Times New Roman" w:eastAsia="SimSun" w:hAnsi="Times New Roman" w:cs="Mangal"/>
          <w:kern w:val="1"/>
          <w:sz w:val="28"/>
          <w:szCs w:val="28"/>
          <w:lang w:eastAsia="hi-IN" w:bidi="hi-IN"/>
        </w:rPr>
        <w:t xml:space="preserve"> Централізованої бібліотечної системи для дорослих м. Миколаєва є одним з найстаріших та найбільших загальнодоступних закладів культури міста.  Наприкінці 2011 року бібліотека приєдналась до надання соціально-педагогічної послуги для городян похилого віку «Університет третього віку». Основним напрямком діяльності бібліотека обрала навчання миколаївців «третього віку» комп’ютерній грамотності. Тренерські обов’язки взяли на себе працівники бібліотеки, допомагають у цьому викладачі-волонтери МНУ ім. В.О.Сухомлинського. До навчання у грудні 2011 р. приступили 36 слухачів, які оволодівають навичками роботи на комп’ютері. До кінця 2012 р. ще в трьох бібліотеках міста відкриються подібні комп’ютерні осередки. </w:t>
      </w:r>
      <w:r w:rsidRPr="00451A74">
        <w:rPr>
          <w:rFonts w:ascii="Times New Roman" w:eastAsia="SimSun" w:hAnsi="Times New Roman" w:cs="Arial"/>
          <w:color w:val="000000"/>
          <w:kern w:val="1"/>
          <w:sz w:val="28"/>
          <w:szCs w:val="28"/>
          <w:lang w:eastAsia="hi-IN" w:bidi="hi-IN"/>
        </w:rPr>
        <w:t>З метою сприяння організації активного дозвілля людей похилого віку працівниками Миколаївської центральної бібліотеки ім. М.Л.Кропивницького були проведені наступні заходи:</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тематичні бесіди, в яких висвітлені цікаві історичні факти, що відбувалися на території міста та області в роки Великої Вітчизняної війни;</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 зустріч-бесіда з підпільницею А.І.Пелехацькою на тему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Спогади</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 відвідування музею підпільно-партизанського руху, з переглядом документального фільму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Миколаївщина у роки Великої Вітчизняної війни</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w:t>
      </w:r>
    </w:p>
    <w:p w:rsidR="00451A74" w:rsidRPr="00451A74" w:rsidRDefault="00451A74" w:rsidP="00451A74">
      <w:pPr>
        <w:widowControl w:val="0"/>
        <w:tabs>
          <w:tab w:val="left" w:pos="1080"/>
        </w:tabs>
        <w:suppressAutoHyphens/>
        <w:spacing w:after="0" w:line="360" w:lineRule="auto"/>
        <w:ind w:right="-553" w:firstLine="553"/>
        <w:jc w:val="both"/>
        <w:rPr>
          <w:rFonts w:ascii="Times New Roman" w:eastAsia="SimSun" w:hAnsi="Times New Roman" w:cs="Arial"/>
          <w:color w:val="000000"/>
          <w:kern w:val="1"/>
          <w:sz w:val="28"/>
          <w:szCs w:val="28"/>
          <w:lang w:eastAsia="hi-IN" w:bidi="hi-IN"/>
        </w:rPr>
      </w:pPr>
      <w:r w:rsidRPr="00451A74">
        <w:rPr>
          <w:rFonts w:ascii="Times New Roman" w:eastAsia="SimSun" w:hAnsi="Times New Roman" w:cs="Arial"/>
          <w:color w:val="000000"/>
          <w:kern w:val="1"/>
          <w:sz w:val="28"/>
          <w:szCs w:val="28"/>
          <w:lang w:eastAsia="hi-IN" w:bidi="hi-IN"/>
        </w:rPr>
        <w:t>Серед інших заходів, що відбулися в бібліотеці були: літературна вітальня на тему: “Дім, де зігріваються серця”, святковий ранок “Не загубити радощі життя”, участь в обласній виставці народної творчості, на якій майстри найкращих художніх витворів були нагороджені грамотами.</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Розуміючи важливість адаптації старшого покоління до сучасного суспільного життя, </w:t>
      </w:r>
      <w:r w:rsidRPr="00451A74">
        <w:rPr>
          <w:rFonts w:ascii="Times New Roman" w:eastAsia="SimSun" w:hAnsi="Times New Roman" w:cs="Mangal"/>
          <w:b/>
          <w:kern w:val="1"/>
          <w:sz w:val="28"/>
          <w:szCs w:val="28"/>
          <w:lang w:eastAsia="hi-IN" w:bidi="hi-IN"/>
        </w:rPr>
        <w:t>науково-педагогічна бібліотека м. Миколаєва</w:t>
      </w:r>
      <w:r w:rsidRPr="00451A74">
        <w:rPr>
          <w:rFonts w:ascii="Times New Roman" w:eastAsia="SimSun" w:hAnsi="Times New Roman" w:cs="Mangal"/>
          <w:kern w:val="1"/>
          <w:sz w:val="28"/>
          <w:szCs w:val="28"/>
          <w:lang w:eastAsia="hi-IN" w:bidi="hi-IN"/>
        </w:rPr>
        <w:t xml:space="preserve"> підтримала проект створення університету для людей похилого віку. Саме в цій бібліотеці, 31 жовтня 2011 року, з ініціативи кафедри соціальної роботи Миколаївського національного університету імені В.О.Сухомлинського та Департаменту праці та соціального </w:t>
      </w:r>
      <w:r w:rsidRPr="00451A74">
        <w:rPr>
          <w:rFonts w:ascii="Times New Roman" w:eastAsia="SimSun" w:hAnsi="Times New Roman" w:cs="Mangal"/>
          <w:kern w:val="1"/>
          <w:sz w:val="28"/>
          <w:szCs w:val="28"/>
          <w:lang w:eastAsia="hi-IN" w:bidi="hi-IN"/>
        </w:rPr>
        <w:lastRenderedPageBreak/>
        <w:t xml:space="preserve">захисту населення виконкому Миколаївської міської ради відбулося урочисте відкриття Освітнього Центру “Університет третього віку” Миколаївського національного університету ім. В.О.Сухомлинського. У церемонії відкриття взяли участь представники обласної та міської влади, керівники установ праці та соціального захисту області та міста керівники освітніх установ та їх підрозділів.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Координація роботи бібліотеки та кафедри соціальної роботи МНУ ім. В.О.Сухомлинського в рамках </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Університету третього віку</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 зробила можливим більш ефективно планувати роботу серед слухачів. Щотижня в бібліотеці проходять заняття університету з основ педагогіки, психології, валеології.  Бібліотека готує до них перегляди літератури, з урахуванням програми та вікових особливостей слухачів.</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В рамках роботи університету бібліотека стала організатором багатьох заходів, серед них: “Щира розмова” академіка трьох міжнародних академій, кавалера ордену Святої Варвари ‒ Галини Михайлівни Сагач з “Ветеранами Життя” (такий термін для визначення старшого покоління запропонувала професор, доктор педагогічних наук Галина Сагач); презентації нових творів сучасних українських письменників; знайомство з молодіжною літературою та відео-поезією. Бібліотека залучила Миколаївське відділення федерації Айкідо до проведення оздоровчої гімнастики, яка проводиться після лекційних занять в бібліотеці. Крім того, проходять майстер-класи, які проводять відомі фахівці своєї справи з мистецтва квілінгу, бісеру, вишивки.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З метою поінформованості якнайбільшої кількості людей щодо діяльності УТВ було створено електронний сайт, де розміщено детальну інформацію про роботу “Університету третього віку” в місті Миколаєві та області.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Розвиток соціального партнерства набуває активних форм, коли окремі структури не мають можливості у повному обсязі реалізувати власні інтереси без підтримки інших суб’єктів взаємодії. Якщо розглянути означені можливості у контексті створення та реалізації проекту ОЦ “УТВ”, то слід зазначити, що територіальні центри соціального обслуговування населення, хоча і володіють розгалуженою мережею своїх закладів в районах і селах області, однак не мають </w:t>
      </w:r>
      <w:r w:rsidRPr="00451A74">
        <w:rPr>
          <w:rFonts w:ascii="Times New Roman" w:eastAsia="SimSun" w:hAnsi="Times New Roman" w:cs="Mangal"/>
          <w:kern w:val="1"/>
          <w:sz w:val="28"/>
          <w:szCs w:val="28"/>
          <w:lang w:eastAsia="hi-IN" w:bidi="hi-IN"/>
        </w:rPr>
        <w:lastRenderedPageBreak/>
        <w:t xml:space="preserve">можливості надавати людям похилого віку якісні освітні послуги, підкріплюючи їх новітніми освітніми технологіями, залучаючи до роботи доцентів, професорів, тобто фахівців вищої кваліфікації в різних напрямках освіти; вони також не забезпечені аудиторіями, комп’ютерними класами тощо. А університети й інститути, володіючи освітніми технологіями, фахівцями, не мають власних осередків в селах області. Іншими словами, об’єднавши зусилля Миколаївського національного університету імені В.О.Сухомлинського та трьох управлінь, Миколаївської обласної державної адміністрації, ми розширюємо можливості із втілення у життя проекту Освітній Центр “Університету третього віку”. Як бачимо, нас об’єднує спільний інтерес – надати людям похилого віку якісну освітню послугу. Водночас наші ролі і функції – різні, що веде до суттєвих відмінностей у їх положенні і особистих інтересах, які можуть як стимулювати подальший розвиток соціального партнерства, так і привести до серйозних протиріч і конфліктів. Тому і виникає гостра необхідність забезпечення оптимально можливого збалансування інтересів суб’єктів, тобто вихід на шлях соціального партнерства, головна мета якого полягає у досягненні соціальної згоди. Виходячи з вище викладеного, можна виділити принципи соціального партнерства, на яких розбудувався Освітній центр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Університет третього віку</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Миколаївського національного університету ім.В.О.Сухомлинського:</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визнання інтересів суб’єктів соціального партнерства, як рівноправних;</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справедливість при врегулюванні інтересів і дій, особливо у вирішенні організаційних питань роботи ОЦ “УТВ” та об’єктивність висвітлення результатів діяльності;</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досягнення єдності у процесі прийняття рішень чи пошуку і знаходження компромісів при вирішенні спірних питань;</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взаємна відповідальність сторін за виконання або невиконання спільно прийнятих рішень.</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Практична реалізація вищевикладених принципів соціального партнерства принесла відчутні результати.  Спільними зусиллями було розроблено стратегію розвитку ОЦ </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Університет третього віку</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 тобто прийнято план становлення філій університету в районах і селах Миколаївщини, а також визначено тактику </w:t>
      </w:r>
      <w:r w:rsidRPr="00451A74">
        <w:rPr>
          <w:rFonts w:ascii="Times New Roman" w:eastAsia="SimSun" w:hAnsi="Times New Roman" w:cs="Arial"/>
          <w:kern w:val="1"/>
          <w:sz w:val="28"/>
          <w:szCs w:val="28"/>
          <w:lang w:eastAsia="hi-IN" w:bidi="hi-IN"/>
        </w:rPr>
        <w:lastRenderedPageBreak/>
        <w:t xml:space="preserve">досягнення поставленої мети, що створило умови для ефективного розвитку освітньої послуги на Миколаївщині на третій виставці-презентації “Інноватика в сучасній освіті” в м. Києві. </w:t>
      </w:r>
    </w:p>
    <w:p w:rsidR="00451A74" w:rsidRPr="00451A74" w:rsidRDefault="00451A74" w:rsidP="00451A74">
      <w:pPr>
        <w:widowControl w:val="0"/>
        <w:suppressAutoHyphens/>
        <w:spacing w:after="0" w:line="360" w:lineRule="auto"/>
        <w:ind w:firstLine="600"/>
        <w:jc w:val="center"/>
        <w:rPr>
          <w:rFonts w:ascii="Times New Roman" w:eastAsia="SimSun" w:hAnsi="Times New Roman" w:cs="Mangal"/>
          <w:b/>
          <w:bCs/>
          <w:kern w:val="1"/>
          <w:sz w:val="28"/>
          <w:szCs w:val="28"/>
          <w:lang w:eastAsia="hi-IN" w:bidi="hi-IN"/>
        </w:rPr>
      </w:pPr>
      <w:r w:rsidRPr="00451A74">
        <w:rPr>
          <w:rFonts w:ascii="Times New Roman" w:eastAsia="SimSun" w:hAnsi="Times New Roman" w:cs="Mangal"/>
          <w:b/>
          <w:bCs/>
          <w:kern w:val="1"/>
          <w:sz w:val="28"/>
          <w:szCs w:val="28"/>
          <w:lang w:eastAsia="hi-IN" w:bidi="hi-IN"/>
        </w:rPr>
        <w:t>ВИСНОВКИ</w:t>
      </w:r>
    </w:p>
    <w:p w:rsidR="00451A74" w:rsidRPr="00451A74" w:rsidRDefault="00451A74" w:rsidP="00451A74">
      <w:pPr>
        <w:widowControl w:val="0"/>
        <w:suppressAutoHyphens/>
        <w:spacing w:after="0" w:line="360" w:lineRule="auto"/>
        <w:ind w:right="-510" w:firstLine="600"/>
        <w:jc w:val="both"/>
        <w:rPr>
          <w:rFonts w:ascii="Times New Roman" w:eastAsia="SimSun" w:hAnsi="Times New Roman" w:cs="Arial"/>
          <w:kern w:val="1"/>
          <w:sz w:val="28"/>
          <w:szCs w:val="28"/>
          <w:lang w:eastAsia="hi-IN" w:bidi="hi-IN"/>
        </w:rPr>
      </w:pPr>
      <w:r w:rsidRPr="00451A74">
        <w:rPr>
          <w:rFonts w:ascii="Times New Roman" w:eastAsia="SimSun" w:hAnsi="Times New Roman" w:cs="Mangal"/>
          <w:kern w:val="1"/>
          <w:sz w:val="28"/>
          <w:szCs w:val="28"/>
          <w:lang w:eastAsia="hi-IN" w:bidi="hi-IN"/>
        </w:rPr>
        <w:t xml:space="preserve">Підсумовуючи викладене, можна зазначити, що відкриття </w:t>
      </w:r>
      <w:r w:rsidRPr="00451A74">
        <w:rPr>
          <w:rFonts w:ascii="Times New Roman" w:eastAsia="SimSun" w:hAnsi="Times New Roman" w:cs="Arial"/>
          <w:kern w:val="1"/>
          <w:sz w:val="28"/>
          <w:szCs w:val="28"/>
          <w:lang w:eastAsia="hi-IN" w:bidi="hi-IN"/>
        </w:rPr>
        <w:t>“Університету третього віку” в місті Миколаєві та області викликане нагальною потребою людей похилого віку в отриманні або підвищенні рівня своїх знань, що стає можливим завдяки поєднанню формальної та неформальної освіти протягом всього життя, адже гасло Миколаївського Університету третього віку — “освіта не має вікових меж”.</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Вирішення проблем людей похилого віку на регіональному рівні у контексті реалізації регіональної програми “Освіта Миколаївщини”, дозволило підготувати модель </w:t>
      </w:r>
      <w:r w:rsidRPr="00451A74">
        <w:rPr>
          <w:rFonts w:ascii="Times New Roman" w:eastAsia="SimSun" w:hAnsi="Times New Roman" w:cs="Mangal"/>
          <w:kern w:val="1"/>
          <w:sz w:val="28"/>
          <w:szCs w:val="28"/>
          <w:lang w:val="en-US" w:eastAsia="hi-IN" w:bidi="hi-IN"/>
        </w:rPr>
        <w:t>c</w:t>
      </w:r>
      <w:r w:rsidRPr="00451A74">
        <w:rPr>
          <w:rFonts w:ascii="Times New Roman" w:eastAsia="SimSun" w:hAnsi="Times New Roman" w:cs="Mangal"/>
          <w:kern w:val="1"/>
          <w:sz w:val="28"/>
          <w:szCs w:val="28"/>
          <w:lang w:eastAsia="hi-IN" w:bidi="hi-IN"/>
        </w:rPr>
        <w:t xml:space="preserve">оціального партнерства підрозділів Миколаївської обласної державної адміністрації та Миколаївського національного університету ім. В.О.Сухомлинського зі створення освітнього центру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Університет третього віку</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Відмінністю Миколаївської моделі освітнього центру “Університет третього віку” від раніше створених стало те, що здійснення роботи по створенню та організації діяльності освітнього центру проводилося у тісній співпраці із структурними підрозділами Миколаївської обласної державної адміністрації: Головним управлінням праці та соціального захисту населення, Управлінням освіти і науки, Управлінням культури, що дало змогу залучати до роботи в освітньому центрі “Університет третього віку” Миколаївського національного університету ім. В.О.Сухомлинського викладачів загальноосвітніх шкіл та училищ, приміщення сільських шкіл, бібліотек та палаців культури. Наявність в області територіальних центрів соціального обслуговування одиноких та непрацездатних громадян дозволило швидко й ефективно організувати створення філій освітнього центру “Університет третього віку” в районах і селах області – філії «прийшли» до людей похилого віку.</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Ще одна особливість у роботі освітнього центру ‒ це побудова навчально-виховного процесу з урахуванням не лише специфіки соціальної роботи з людьми </w:t>
      </w:r>
      <w:r w:rsidRPr="00451A74">
        <w:rPr>
          <w:rFonts w:ascii="Times New Roman" w:eastAsia="SimSun" w:hAnsi="Times New Roman" w:cs="Mangal"/>
          <w:kern w:val="1"/>
          <w:sz w:val="28"/>
          <w:szCs w:val="28"/>
          <w:lang w:eastAsia="hi-IN" w:bidi="hi-IN"/>
        </w:rPr>
        <w:lastRenderedPageBreak/>
        <w:t>похилого віку, але й планування навчальної та факультативної роботи у філіях відповідно до регіональних особливостей та потреб мешканців населеного пункту. Використання педагогічних інновацій особистісно-розвивального спрямування й активної міжособистісної взаємодії сприяло більш ефективній інтеграції людей похилого віку у суспільне життя.</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У процесі впровадження на місцях роботи ОЦ УТВ встановлено, що на регіональному рівні, при незмінності існуючого становища щодо структурних підрозділів, які спеціалізуються на роботі з людьми похилого віку, можливо досягти суттєвого зняття соціальної напруги, покращання психологічного стану, більш ефективного використання знань та досвіду пенсіонерів, за рахунок використання соціального партнерства між вищими навчальними закладами та органами місцевого самоврядування. Впровадження на практиці ідеї створення освітнього центру “Університет третього віку” в Миколаївській області позитивно вплинуло на збереження високого духовно-інтелектуального потенціалу людей похилого віку, сприяло налагодженню на постійній основі діалогу між поколіннями. </w:t>
      </w:r>
    </w:p>
    <w:p w:rsidR="00451A74" w:rsidRPr="00451A74" w:rsidRDefault="00451A74" w:rsidP="00451A74">
      <w:pPr>
        <w:widowControl w:val="0"/>
        <w:suppressAutoHyphens/>
        <w:spacing w:after="0" w:line="360" w:lineRule="auto"/>
        <w:ind w:left="993" w:right="-426" w:hanging="426"/>
        <w:jc w:val="center"/>
        <w:rPr>
          <w:rFonts w:ascii="Times New Roman" w:eastAsia="SimSun" w:hAnsi="Times New Roman" w:cs="Mangal"/>
          <w:b/>
          <w:bCs/>
          <w:kern w:val="1"/>
          <w:sz w:val="28"/>
          <w:szCs w:val="28"/>
          <w:lang w:eastAsia="hi-IN" w:bidi="hi-IN"/>
        </w:rPr>
      </w:pPr>
    </w:p>
    <w:p w:rsidR="00451A74" w:rsidRPr="00451A74" w:rsidRDefault="00451A74" w:rsidP="00451A74">
      <w:pPr>
        <w:widowControl w:val="0"/>
        <w:suppressAutoHyphens/>
        <w:spacing w:after="0" w:line="360" w:lineRule="auto"/>
        <w:ind w:right="-539"/>
        <w:jc w:val="center"/>
        <w:rPr>
          <w:rFonts w:ascii="Times New Roman" w:eastAsia="SimSun" w:hAnsi="Times New Roman" w:cs="Mangal"/>
          <w:b/>
          <w:bCs/>
          <w:kern w:val="1"/>
          <w:sz w:val="28"/>
          <w:szCs w:val="28"/>
          <w:lang w:eastAsia="hi-IN" w:bidi="hi-IN"/>
        </w:rPr>
      </w:pPr>
      <w:r w:rsidRPr="00451A74">
        <w:rPr>
          <w:rFonts w:ascii="Times New Roman" w:eastAsia="SimSun" w:hAnsi="Times New Roman" w:cs="Mangal"/>
          <w:b/>
          <w:bCs/>
          <w:kern w:val="1"/>
          <w:sz w:val="28"/>
          <w:szCs w:val="28"/>
          <w:lang w:eastAsia="hi-IN" w:bidi="hi-IN"/>
        </w:rPr>
        <w:t>СПИСОК ВИКОРИСТАНИХ ДЖЕРЕЛ</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Алексеев С. Социальное партнерство ‒ в арсенале местного самоуправления // Социальное партнерство. ‒ 2007. ‒ №3.</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Борисова М. Неформальна освіта людей третього віку у Канаді // Гуманізація навчально-виховного процесу: Збірник наукових праць. ‒ 2011. ‒ Спецвипуск 7. Ч.1. ‒ С.40-48.</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eastAsia="hi-IN" w:bidi="hi-IN"/>
        </w:rPr>
        <w:t>Давиденко В.В.Соціальне партнерство у сучасному суспільстві: регіональний досвід і перспектива // Соціальний захист. – 2001. – № 1. ‒ С. 43-47</w:t>
      </w:r>
      <w:r w:rsidRPr="00451A74">
        <w:rPr>
          <w:rFonts w:ascii="Times New Roman" w:eastAsia="SimSun" w:hAnsi="Times New Roman" w:cs="Mangal"/>
          <w:kern w:val="1"/>
          <w:sz w:val="28"/>
          <w:szCs w:val="28"/>
          <w:lang w:val="ru-RU"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val="ru-RU" w:eastAsia="hi-IN" w:bidi="hi-IN"/>
        </w:rPr>
        <w:t xml:space="preserve">Давиденко В.В., Паращук </w:t>
      </w:r>
      <w:r w:rsidRPr="00451A74">
        <w:rPr>
          <w:rFonts w:ascii="Times New Roman" w:eastAsia="Times New Roman" w:hAnsi="Times New Roman" w:cs="Times New Roman"/>
          <w:color w:val="000000"/>
          <w:kern w:val="1"/>
          <w:sz w:val="28"/>
          <w:szCs w:val="28"/>
          <w:lang w:eastAsia="hi-IN" w:bidi="hi-IN"/>
        </w:rPr>
        <w:t>В.Г. Погляд</w:t>
      </w:r>
      <w:r w:rsidRPr="00451A74">
        <w:rPr>
          <w:rFonts w:ascii="Times New Roman" w:eastAsia="Times New Roman" w:hAnsi="Times New Roman" w:cs="Times New Roman"/>
          <w:color w:val="000000"/>
          <w:kern w:val="1"/>
          <w:sz w:val="28"/>
          <w:szCs w:val="28"/>
          <w:lang w:val="ru-RU" w:eastAsia="hi-IN" w:bidi="hi-IN"/>
        </w:rPr>
        <w:t xml:space="preserve"> на проблему: Соціальне партнерство у сучасномусуспільстві // ПрофспілкиУкраїни. – 2001. ‒№ 1. – С. 66-72</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Давиденко В.В. Соціальне партнерство як фактор соціально-економічної стабільності в умовах ринкових реформ: регіональний аспект // Соціальний захист. – 2004. – № 2. ‒ С. 30-34.</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Дідора М. Особливості ціннісних орієнтацій у людей похилого віку // </w:t>
      </w:r>
      <w:r w:rsidRPr="00451A74">
        <w:rPr>
          <w:rFonts w:ascii="Times New Roman" w:eastAsia="SimSun" w:hAnsi="Times New Roman" w:cs="Mangal"/>
          <w:kern w:val="1"/>
          <w:sz w:val="28"/>
          <w:szCs w:val="28"/>
          <w:lang w:eastAsia="hi-IN" w:bidi="hi-IN"/>
        </w:rPr>
        <w:lastRenderedPageBreak/>
        <w:t>Психологія і суспільство. ‒ 2011. ‒ №1. ‒ С.104-113.</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Інформація щодо діяльності міського територіального центра соціального обслуговування (надання соціальних послуг) // Звіт міського територіального центра соціального обслуговування (надання соціальних послуг) </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Кизименко Л.Д., Бєдна Л.М. Словник-довідник соціального працівника. - Львів: Вид-во Дослідницького Центру Міністерства освіти і науки України, 2000. - 68 с.</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Коваленко С.М. Неформальна освіта дорослих: досвід організацї та перспективи реалізації в Україні // Педагогічні науки: теорія, історія, інноваційні технології. Науковий журнал. ‒ 2008. ‒ С.30-38.</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Мадридский международный план действий по проблемам старения [Електронний ресурс]. – Режим доступу: </w:t>
      </w:r>
      <w:hyperlink r:id="rId36" w:history="1">
        <w:r w:rsidRPr="00451A74">
          <w:rPr>
            <w:rFonts w:ascii="Times New Roman" w:eastAsia="SimSun" w:hAnsi="Times New Roman" w:cs="Mangal"/>
            <w:color w:val="000080"/>
            <w:kern w:val="1"/>
            <w:sz w:val="24"/>
            <w:szCs w:val="24"/>
            <w:u w:val="single"/>
            <w:lang w:eastAsia="hi-IN" w:bidi="hi-IN"/>
          </w:rPr>
          <w:t>http://www.un.org/russian/documen/declarat/ageing_program_ch1.html</w:t>
        </w:r>
      </w:hyperlink>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eastAsia="hi-IN" w:bidi="hi-IN"/>
        </w:rPr>
        <w:t xml:space="preserve">Модельний закон "Про соціальне партнерство", прийнятий на </w:t>
      </w:r>
      <w:r w:rsidRPr="00451A74">
        <w:rPr>
          <w:rFonts w:ascii="Times New Roman" w:eastAsia="SimSun" w:hAnsi="Times New Roman" w:cs="Mangal"/>
          <w:kern w:val="1"/>
          <w:sz w:val="28"/>
          <w:szCs w:val="28"/>
          <w:lang w:val="ru-RU" w:eastAsia="hi-IN" w:bidi="hi-IN"/>
        </w:rPr>
        <w:t>ХХ</w:t>
      </w:r>
      <w:r w:rsidRPr="00451A74">
        <w:rPr>
          <w:rFonts w:ascii="Times New Roman" w:eastAsia="SimSun" w:hAnsi="Times New Roman" w:cs="Mangal"/>
          <w:kern w:val="1"/>
          <w:sz w:val="28"/>
          <w:szCs w:val="28"/>
          <w:lang w:val="en-US" w:eastAsia="hi-IN" w:bidi="hi-IN"/>
        </w:rPr>
        <w:t>V</w:t>
      </w:r>
      <w:r w:rsidRPr="00451A74">
        <w:rPr>
          <w:rFonts w:ascii="Times New Roman" w:eastAsia="SimSun" w:hAnsi="Times New Roman" w:cs="Mangal"/>
          <w:kern w:val="1"/>
          <w:sz w:val="28"/>
          <w:szCs w:val="28"/>
          <w:lang w:val="ru-RU" w:eastAsia="hi-IN" w:bidi="hi-IN"/>
        </w:rPr>
        <w:t>ІІ</w:t>
      </w:r>
      <w:r w:rsidRPr="00451A74">
        <w:rPr>
          <w:rFonts w:ascii="Times New Roman" w:eastAsia="SimSun" w:hAnsi="Times New Roman" w:cs="Mangal"/>
          <w:kern w:val="1"/>
          <w:sz w:val="28"/>
          <w:szCs w:val="28"/>
          <w:lang w:eastAsia="hi-IN" w:bidi="hi-IN"/>
        </w:rPr>
        <w:t xml:space="preserve">-му пленарному засіданні Міжпарламентською Асамблеєю держав-учасниць СНД (Постанові № 27-14 від 16 листопада 2006 року)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 Режим доступу w</w:t>
      </w:r>
      <w:r w:rsidRPr="00451A74">
        <w:rPr>
          <w:rFonts w:ascii="Times New Roman" w:eastAsia="SimSun" w:hAnsi="Times New Roman" w:cs="Mangal"/>
          <w:kern w:val="1"/>
          <w:sz w:val="28"/>
          <w:szCs w:val="28"/>
          <w:lang w:val="en-US" w:eastAsia="hi-IN" w:bidi="hi-IN"/>
        </w:rPr>
        <w:t>w</w:t>
      </w:r>
      <w:r w:rsidRPr="00451A74">
        <w:rPr>
          <w:rFonts w:ascii="Times New Roman" w:eastAsia="SimSun" w:hAnsi="Times New Roman" w:cs="Mangal"/>
          <w:kern w:val="1"/>
          <w:sz w:val="28"/>
          <w:szCs w:val="28"/>
          <w:lang w:eastAsia="hi-IN" w:bidi="hi-IN"/>
        </w:rPr>
        <w:t>w</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z</w:t>
      </w:r>
      <w:r w:rsidRPr="00451A74">
        <w:rPr>
          <w:rFonts w:ascii="Times New Roman" w:eastAsia="SimSun" w:hAnsi="Times New Roman" w:cs="Mangal"/>
          <w:kern w:val="1"/>
          <w:sz w:val="28"/>
          <w:szCs w:val="28"/>
          <w:lang w:val="en-US" w:eastAsia="hi-IN" w:bidi="hi-IN"/>
        </w:rPr>
        <w:t>a</w:t>
      </w:r>
      <w:r w:rsidRPr="00451A74">
        <w:rPr>
          <w:rFonts w:ascii="Times New Roman" w:eastAsia="SimSun" w:hAnsi="Times New Roman" w:cs="Mangal"/>
          <w:kern w:val="1"/>
          <w:sz w:val="28"/>
          <w:szCs w:val="28"/>
          <w:lang w:eastAsia="hi-IN" w:bidi="hi-IN"/>
        </w:rPr>
        <w:t>kon</w:t>
      </w:r>
      <w:r w:rsidRPr="00451A74">
        <w:rPr>
          <w:rFonts w:ascii="Times New Roman" w:eastAsia="SimSun" w:hAnsi="Times New Roman" w:cs="Mangal"/>
          <w:kern w:val="1"/>
          <w:sz w:val="28"/>
          <w:szCs w:val="28"/>
          <w:lang w:val="ru-RU" w:eastAsia="hi-IN" w:bidi="hi-IN"/>
        </w:rPr>
        <w:t>3</w:t>
      </w:r>
      <w:r w:rsidRPr="00451A74">
        <w:rPr>
          <w:rFonts w:ascii="Times New Roman" w:eastAsia="SimSun" w:hAnsi="Times New Roman" w:cs="Mangal"/>
          <w:kern w:val="1"/>
          <w:sz w:val="28"/>
          <w:szCs w:val="28"/>
          <w:lang w:eastAsia="hi-IN" w:bidi="hi-IN"/>
        </w:rPr>
        <w:t>.r</w:t>
      </w:r>
      <w:r w:rsidRPr="00451A74">
        <w:rPr>
          <w:rFonts w:ascii="Times New Roman" w:eastAsia="SimSun" w:hAnsi="Times New Roman" w:cs="Mangal"/>
          <w:kern w:val="1"/>
          <w:sz w:val="28"/>
          <w:szCs w:val="28"/>
          <w:lang w:val="en-US" w:eastAsia="hi-IN" w:bidi="hi-IN"/>
        </w:rPr>
        <w:t>a</w:t>
      </w:r>
      <w:r w:rsidRPr="00451A74">
        <w:rPr>
          <w:rFonts w:ascii="Times New Roman" w:eastAsia="SimSun" w:hAnsi="Times New Roman" w:cs="Mangal"/>
          <w:kern w:val="1"/>
          <w:sz w:val="28"/>
          <w:szCs w:val="28"/>
          <w:lang w:eastAsia="hi-IN" w:bidi="hi-IN"/>
        </w:rPr>
        <w:t>da.</w:t>
      </w:r>
      <w:r w:rsidRPr="00451A74">
        <w:rPr>
          <w:rFonts w:ascii="Times New Roman" w:eastAsia="SimSun" w:hAnsi="Times New Roman" w:cs="Mangal"/>
          <w:kern w:val="1"/>
          <w:sz w:val="28"/>
          <w:szCs w:val="28"/>
          <w:lang w:val="en-US" w:eastAsia="hi-IN" w:bidi="hi-IN"/>
        </w:rPr>
        <w:t>g</w:t>
      </w:r>
      <w:r w:rsidRPr="00451A74">
        <w:rPr>
          <w:rFonts w:ascii="Times New Roman" w:eastAsia="SimSun" w:hAnsi="Times New Roman" w:cs="Mangal"/>
          <w:kern w:val="1"/>
          <w:sz w:val="28"/>
          <w:szCs w:val="28"/>
          <w:lang w:eastAsia="hi-IN" w:bidi="hi-IN"/>
        </w:rPr>
        <w:t>ov</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l</w:t>
      </w:r>
      <w:r w:rsidRPr="00451A74">
        <w:rPr>
          <w:rFonts w:ascii="Times New Roman" w:eastAsia="SimSun" w:hAnsi="Times New Roman" w:cs="Mangal"/>
          <w:kern w:val="1"/>
          <w:sz w:val="28"/>
          <w:szCs w:val="28"/>
          <w:lang w:eastAsia="hi-IN" w:bidi="hi-IN"/>
        </w:rPr>
        <w:t>a</w:t>
      </w:r>
      <w:r w:rsidRPr="00451A74">
        <w:rPr>
          <w:rFonts w:ascii="Times New Roman" w:eastAsia="SimSun" w:hAnsi="Times New Roman" w:cs="Mangal"/>
          <w:kern w:val="1"/>
          <w:sz w:val="28"/>
          <w:szCs w:val="28"/>
          <w:lang w:val="en-US" w:eastAsia="hi-IN" w:bidi="hi-IN"/>
        </w:rPr>
        <w:t>ws</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val="en-US" w:eastAsia="hi-IN" w:bidi="hi-IN"/>
        </w:rPr>
        <w:t>s</w:t>
      </w:r>
      <w:r w:rsidRPr="00451A74">
        <w:rPr>
          <w:rFonts w:ascii="Times New Roman" w:eastAsia="SimSun" w:hAnsi="Times New Roman" w:cs="Mangal"/>
          <w:kern w:val="1"/>
          <w:sz w:val="28"/>
          <w:szCs w:val="28"/>
          <w:lang w:eastAsia="hi-IN" w:bidi="hi-IN"/>
        </w:rPr>
        <w:t>how1</w:t>
      </w:r>
      <w:r w:rsidRPr="00451A74">
        <w:rPr>
          <w:rFonts w:ascii="Times New Roman" w:eastAsia="SimSun" w:hAnsi="Times New Roman" w:cs="Mangal"/>
          <w:kern w:val="1"/>
          <w:sz w:val="28"/>
          <w:szCs w:val="28"/>
          <w:lang w:val="ru-RU" w:eastAsia="hi-IN" w:bidi="hi-IN"/>
        </w:rPr>
        <w:t>9</w:t>
      </w:r>
      <w:r w:rsidRPr="00451A74">
        <w:rPr>
          <w:rFonts w:ascii="Times New Roman" w:eastAsia="SimSun" w:hAnsi="Times New Roman" w:cs="Mangal"/>
          <w:kern w:val="1"/>
          <w:sz w:val="28"/>
          <w:szCs w:val="28"/>
          <w:lang w:eastAsia="hi-IN" w:bidi="hi-IN"/>
        </w:rPr>
        <w:t>97</w:t>
      </w:r>
      <w:r w:rsidRPr="00451A74">
        <w:rPr>
          <w:rFonts w:ascii="Times New Roman" w:eastAsia="SimSun" w:hAnsi="Times New Roman" w:cs="Mangal"/>
          <w:kern w:val="1"/>
          <w:sz w:val="28"/>
          <w:szCs w:val="28"/>
          <w:lang w:val="ru-RU" w:eastAsia="hi-IN" w:bidi="hi-IN"/>
        </w:rPr>
        <w:t>_</w:t>
      </w:r>
      <w:r w:rsidRPr="00451A74">
        <w:rPr>
          <w:rFonts w:ascii="Times New Roman" w:eastAsia="SimSun" w:hAnsi="Times New Roman" w:cs="Mangal"/>
          <w:kern w:val="1"/>
          <w:sz w:val="28"/>
          <w:szCs w:val="28"/>
          <w:lang w:val="en-US" w:eastAsia="hi-IN" w:bidi="hi-IN"/>
        </w:rPr>
        <w:t>g</w:t>
      </w:r>
      <w:r w:rsidRPr="00451A74">
        <w:rPr>
          <w:rFonts w:ascii="Times New Roman" w:eastAsia="SimSun" w:hAnsi="Times New Roman" w:cs="Mangal"/>
          <w:kern w:val="1"/>
          <w:sz w:val="28"/>
          <w:szCs w:val="28"/>
          <w:lang w:val="ru-RU" w:eastAsia="hi-IN" w:bidi="hi-IN"/>
        </w:rPr>
        <w:t>07.</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Новіков В. Імперативи розвитку ефективного соціального партнерства // Бюлетень Національної служби посередництва і примирення. – 2005. – № 3. – С. 36-42.</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NewRoma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Новікова О.Ю. Проблема соціально-педагогічної адаптації людей похилого віку до умов інформаційного суспільства // </w:t>
      </w:r>
      <w:r w:rsidRPr="00451A74">
        <w:rPr>
          <w:rFonts w:ascii="Times New Roman" w:eastAsia="TimesNewRoman" w:hAnsi="Times New Roman" w:cs="Mangal"/>
          <w:kern w:val="1"/>
          <w:sz w:val="28"/>
          <w:szCs w:val="28"/>
          <w:lang w:eastAsia="hi-IN" w:bidi="hi-IN"/>
        </w:rPr>
        <w:t xml:space="preserve">Вісник ЛНУ імені Тараса Шевченка. ‒ 2010. ‒ № 8 (195). ‒ С. 108-112. </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NewRoman" w:hAnsi="Times New Roman" w:cs="Mangal"/>
          <w:kern w:val="1"/>
          <w:sz w:val="28"/>
          <w:szCs w:val="28"/>
          <w:lang w:eastAsia="hi-IN" w:bidi="hi-IN"/>
        </w:rPr>
      </w:pPr>
      <w:r w:rsidRPr="00451A74">
        <w:rPr>
          <w:rFonts w:ascii="Times New Roman" w:eastAsia="TimesNewRoman" w:hAnsi="Times New Roman" w:cs="Mangal"/>
          <w:kern w:val="1"/>
          <w:sz w:val="28"/>
          <w:szCs w:val="28"/>
          <w:lang w:eastAsia="hi-IN" w:bidi="hi-IN"/>
        </w:rPr>
        <w:t>Онищенко О. Кому потрібні люди похилого віку // Дзеркало тижня. ‒ 2010. ‒ 25 грудня.</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Офіційний сайт Миколаївської міської ради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 Режим доступу: </w:t>
      </w:r>
      <w:r w:rsidRPr="00451A74">
        <w:rPr>
          <w:rFonts w:ascii="Times New Roman" w:eastAsia="SimSun" w:hAnsi="Times New Roman" w:cs="Mangal"/>
          <w:kern w:val="1"/>
          <w:sz w:val="28"/>
          <w:szCs w:val="28"/>
          <w:lang w:val="en-US" w:eastAsia="hi-IN" w:bidi="hi-IN"/>
        </w:rPr>
        <w:t>www</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gorsovet</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mk</w:t>
      </w:r>
      <w:r w:rsidRPr="00451A74">
        <w:rPr>
          <w:rFonts w:ascii="Times New Roman" w:eastAsia="SimSun" w:hAnsi="Times New Roman" w:cs="Mangal"/>
          <w:kern w:val="1"/>
          <w:sz w:val="28"/>
          <w:szCs w:val="28"/>
          <w:lang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 xml:space="preserve"> / </w:t>
      </w:r>
      <w:r w:rsidRPr="00451A74">
        <w:rPr>
          <w:rFonts w:ascii="Times New Roman" w:eastAsia="SimSun" w:hAnsi="Times New Roman" w:cs="Mangal"/>
          <w:kern w:val="1"/>
          <w:sz w:val="28"/>
          <w:szCs w:val="28"/>
          <w:lang w:val="en-US" w:eastAsia="hi-IN" w:bidi="hi-IN"/>
        </w:rPr>
        <w:t>home</w:t>
      </w:r>
      <w:r w:rsidRPr="00451A74">
        <w:rPr>
          <w:rFonts w:ascii="Times New Roman" w:eastAsia="SimSun" w:hAnsi="Times New Roman" w:cs="Mangal"/>
          <w:kern w:val="1"/>
          <w:sz w:val="28"/>
          <w:szCs w:val="28"/>
          <w:lang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Офіційний сайТ Київського університету третього віку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 Режим доступу: </w:t>
      </w:r>
      <w:hyperlink r:id="rId37" w:history="1">
        <w:r w:rsidRPr="00451A74">
          <w:rPr>
            <w:rFonts w:ascii="Times New Roman" w:eastAsia="SimSun" w:hAnsi="Times New Roman" w:cs="Mangal"/>
            <w:color w:val="000080"/>
            <w:kern w:val="1"/>
            <w:sz w:val="24"/>
            <w:szCs w:val="24"/>
            <w:u w:val="single"/>
            <w:lang w:eastAsia="hi-IN" w:bidi="hi-IN"/>
          </w:rPr>
          <w:t>www.3vik.peredusim.Kiev.ua</w:t>
        </w:r>
      </w:hyperlink>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val="ru-RU" w:eastAsia="hi-IN" w:bidi="hi-IN"/>
        </w:rPr>
        <w:t xml:space="preserve">Прощаков В. </w:t>
      </w:r>
      <w:r w:rsidRPr="00451A74">
        <w:rPr>
          <w:rFonts w:ascii="Times New Roman" w:eastAsia="SimSun" w:hAnsi="Times New Roman" w:cs="Mangal"/>
          <w:kern w:val="1"/>
          <w:sz w:val="28"/>
          <w:szCs w:val="28"/>
          <w:lang w:eastAsia="hi-IN" w:bidi="hi-IN"/>
        </w:rPr>
        <w:t xml:space="preserve">Як зміцнити соціальне партнерство // Праця і зарплата. ‒ </w:t>
      </w:r>
      <w:r w:rsidRPr="00451A74">
        <w:rPr>
          <w:rFonts w:ascii="Times New Roman" w:eastAsia="SimSun" w:hAnsi="Times New Roman" w:cs="Mangal"/>
          <w:kern w:val="1"/>
          <w:sz w:val="28"/>
          <w:szCs w:val="28"/>
          <w:lang w:eastAsia="hi-IN" w:bidi="hi-IN"/>
        </w:rPr>
        <w:lastRenderedPageBreak/>
        <w:t>2003. ‒ №48. ‒ С. 4-5.</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Сагун І. Міжнародний досвід організації навчання людей третього віку [Електронний ресурс]. – Режим доступу: </w:t>
      </w:r>
      <w:hyperlink r:id="rId38" w:history="1">
        <w:r w:rsidRPr="00451A74">
          <w:rPr>
            <w:rFonts w:ascii="Times New Roman" w:eastAsia="SimSun" w:hAnsi="Times New Roman" w:cs="Mangal"/>
            <w:color w:val="000080"/>
            <w:kern w:val="1"/>
            <w:sz w:val="24"/>
            <w:szCs w:val="24"/>
            <w:u w:val="single"/>
            <w:lang w:eastAsia="hi-IN" w:bidi="hi-IN"/>
          </w:rPr>
          <w:t>http://www.nbuv.gov.ua/portal/Soc_Gum/OD/2010_2/10PTBLTV.pdf</w:t>
        </w:r>
      </w:hyperlink>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Соціальний паспорт (Збірник інформаційних матеріалів) / Укладач Департамент праці та соціального захисту населення виконкому Миколаївської міської ради. ‒ Миколаїв, 2012. ‒ 22 с.</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Цвих В. Профспілки. Від "школи комунізму" до соціального партнерства // Віче. ‒ 2002. ‒ №1. ‒ С.34-38.</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ind w:firstLine="540"/>
        <w:jc w:val="both"/>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ind w:firstLine="540"/>
        <w:jc w:val="both"/>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autoSpaceDE w:val="0"/>
        <w:spacing w:after="0" w:line="360" w:lineRule="auto"/>
        <w:ind w:right="-426" w:firstLine="567"/>
        <w:jc w:val="both"/>
        <w:rPr>
          <w:rFonts w:ascii="Times New Roman" w:eastAsia="SimSun" w:hAnsi="Times New Roman" w:cs="Arial"/>
          <w:kern w:val="1"/>
          <w:sz w:val="28"/>
          <w:szCs w:val="28"/>
          <w:lang w:eastAsia="hi-IN" w:bidi="hi-IN"/>
        </w:rPr>
      </w:pPr>
      <w:r w:rsidRPr="00451A74">
        <w:rPr>
          <w:rFonts w:ascii="Times New Roman" w:eastAsia="SimSun" w:hAnsi="Times New Roman" w:cs="Arial"/>
          <w:b/>
          <w:bCs/>
          <w:kern w:val="1"/>
          <w:sz w:val="28"/>
          <w:szCs w:val="28"/>
          <w:lang w:eastAsia="hi-IN" w:bidi="hi-IN"/>
        </w:rPr>
        <w:t>М.М.Букач</w:t>
      </w:r>
      <w:r w:rsidRPr="00451A74">
        <w:rPr>
          <w:rFonts w:ascii="Times New Roman" w:eastAsia="SimSun" w:hAnsi="Times New Roman" w:cs="Arial"/>
          <w:kern w:val="1"/>
          <w:sz w:val="28"/>
          <w:szCs w:val="28"/>
          <w:lang w:eastAsia="hi-IN" w:bidi="hi-IN"/>
        </w:rPr>
        <w:t xml:space="preserve">, доктор педагогічних наук, професор; </w:t>
      </w:r>
      <w:r w:rsidRPr="00451A74">
        <w:rPr>
          <w:rFonts w:ascii="Times New Roman" w:eastAsia="SimSun" w:hAnsi="Times New Roman" w:cs="Arial"/>
          <w:b/>
          <w:bCs/>
          <w:kern w:val="1"/>
          <w:sz w:val="28"/>
          <w:szCs w:val="28"/>
          <w:lang w:eastAsia="hi-IN" w:bidi="hi-IN"/>
        </w:rPr>
        <w:t>Н.В.Клименюк</w:t>
      </w:r>
      <w:r w:rsidRPr="00451A74">
        <w:rPr>
          <w:rFonts w:ascii="Times New Roman" w:eastAsia="SimSun" w:hAnsi="Times New Roman" w:cs="Arial"/>
          <w:kern w:val="1"/>
          <w:sz w:val="28"/>
          <w:szCs w:val="28"/>
          <w:lang w:eastAsia="hi-IN" w:bidi="hi-IN"/>
        </w:rPr>
        <w:t xml:space="preserve">, кандидат педагогічних наук, доцент; </w:t>
      </w:r>
      <w:r w:rsidRPr="00451A74">
        <w:rPr>
          <w:rFonts w:ascii="Times New Roman" w:eastAsia="SimSun" w:hAnsi="Times New Roman" w:cs="Arial"/>
          <w:b/>
          <w:bCs/>
          <w:kern w:val="1"/>
          <w:sz w:val="28"/>
          <w:szCs w:val="28"/>
          <w:lang w:eastAsia="hi-IN" w:bidi="hi-IN"/>
        </w:rPr>
        <w:t>В.О.Стремецька</w:t>
      </w:r>
      <w:r w:rsidRPr="00451A74">
        <w:rPr>
          <w:rFonts w:ascii="Times New Roman" w:eastAsia="SimSun" w:hAnsi="Times New Roman" w:cs="Arial"/>
          <w:kern w:val="1"/>
          <w:sz w:val="28"/>
          <w:szCs w:val="28"/>
          <w:lang w:eastAsia="hi-IN" w:bidi="hi-IN"/>
        </w:rPr>
        <w:t xml:space="preserve">, кандидат історичних наук, доцент; </w:t>
      </w:r>
      <w:r w:rsidRPr="00451A74">
        <w:rPr>
          <w:rFonts w:ascii="Times New Roman" w:eastAsia="SimSun" w:hAnsi="Times New Roman" w:cs="Arial"/>
          <w:b/>
          <w:bCs/>
          <w:kern w:val="1"/>
          <w:sz w:val="28"/>
          <w:szCs w:val="28"/>
          <w:lang w:eastAsia="hi-IN" w:bidi="hi-IN"/>
        </w:rPr>
        <w:t>С.В.Шепелюк</w:t>
      </w:r>
      <w:r w:rsidRPr="00451A74">
        <w:rPr>
          <w:rFonts w:ascii="Times New Roman" w:eastAsia="SimSun" w:hAnsi="Times New Roman" w:cs="Arial"/>
          <w:kern w:val="1"/>
          <w:sz w:val="28"/>
          <w:szCs w:val="28"/>
          <w:lang w:eastAsia="hi-IN" w:bidi="hi-IN"/>
        </w:rPr>
        <w:t xml:space="preserve">, викладач; </w:t>
      </w:r>
      <w:r w:rsidRPr="00451A74">
        <w:rPr>
          <w:rFonts w:ascii="Times New Roman" w:eastAsia="SimSun" w:hAnsi="Times New Roman" w:cs="Arial"/>
          <w:b/>
          <w:bCs/>
          <w:kern w:val="1"/>
          <w:sz w:val="28"/>
          <w:szCs w:val="28"/>
          <w:lang w:eastAsia="hi-IN" w:bidi="hi-IN"/>
        </w:rPr>
        <w:t>І.В.Бабич</w:t>
      </w:r>
      <w:r w:rsidRPr="00451A74">
        <w:rPr>
          <w:rFonts w:ascii="Times New Roman" w:eastAsia="SimSun" w:hAnsi="Times New Roman" w:cs="Arial"/>
          <w:kern w:val="1"/>
          <w:sz w:val="28"/>
          <w:szCs w:val="28"/>
          <w:lang w:eastAsia="hi-IN" w:bidi="hi-IN"/>
        </w:rPr>
        <w:t xml:space="preserve">, координатор роботи ОЦ “УТВ” </w:t>
      </w: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Соціальне партнерство у контексті реалізації регіональної програми “Освіта Миколаївщини: "Університет третього віку”</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Актуальність теми.</w:t>
      </w:r>
      <w:r w:rsidRPr="00451A74">
        <w:rPr>
          <w:rFonts w:ascii="Times New Roman" w:eastAsia="SimSun" w:hAnsi="Times New Roman" w:cs="Mangal"/>
          <w:kern w:val="1"/>
          <w:sz w:val="28"/>
          <w:szCs w:val="28"/>
          <w:lang w:eastAsia="hi-IN" w:bidi="hi-IN"/>
        </w:rPr>
        <w:t xml:space="preserve"> Дані демографічного прогнозу свідчать про постійне зростання кількості осіб похилого віку в загальній структурі населення нашої держави. Сьогодні кожний п’ятий мешканець України досяг 60-річного віку. Згідно соціально-демографічним прогнозам кількість людей 65 років і старше, котрі у 1994 році складали 14%, у 2025 році збільшиться до 21%, у 2050 р. становитиме близько 33% [13, с. 108]. У м. Миколаєві станом на 01.01.2012 р. кількість пенсіонерів складає 148105 осіб, що становить 32% від усього населення міста [19, с. 2]. Тобто, за означеними показниками, місто Миколаїв вже сьогодні наближається до </w:t>
      </w:r>
      <w:r w:rsidRPr="00451A74">
        <w:rPr>
          <w:rFonts w:ascii="Times New Roman" w:eastAsia="SimSun" w:hAnsi="Times New Roman" w:cs="Mangal"/>
          <w:kern w:val="1"/>
          <w:sz w:val="28"/>
          <w:szCs w:val="28"/>
          <w:lang w:val="ru-RU" w:eastAsia="hi-IN" w:bidi="hi-IN"/>
        </w:rPr>
        <w:t>загальноукраїнських показників</w:t>
      </w:r>
      <w:r w:rsidRPr="00451A74">
        <w:rPr>
          <w:rFonts w:ascii="Times New Roman" w:eastAsia="SimSun" w:hAnsi="Times New Roman" w:cs="Mangal"/>
          <w:kern w:val="1"/>
          <w:sz w:val="28"/>
          <w:szCs w:val="28"/>
          <w:lang w:eastAsia="hi-IN" w:bidi="hi-IN"/>
        </w:rPr>
        <w:t xml:space="preserve"> 2050 року. Отже, вирішення проблем соціально-психологічної допомоги людям похилого віку на регіональному рівні можливо використовувати як експериментальний майданчик для всієї країни.</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У літературі виділяють чотири групи проблем, які є наслідком старіння суспільства: демографічні й макроекономічні наслідки;</w:t>
      </w:r>
      <w:r w:rsidRPr="00451A74">
        <w:rPr>
          <w:rFonts w:ascii="Times New Roman" w:eastAsia="SimSun" w:hAnsi="Times New Roman" w:cs="Mangal"/>
          <w:i/>
          <w:kern w:val="1"/>
          <w:sz w:val="28"/>
          <w:szCs w:val="28"/>
          <w:lang w:eastAsia="hi-IN" w:bidi="hi-IN"/>
        </w:rPr>
        <w:t>з</w:t>
      </w:r>
      <w:r w:rsidRPr="00451A74">
        <w:rPr>
          <w:rFonts w:ascii="Times New Roman" w:eastAsia="SimSun" w:hAnsi="Times New Roman" w:cs="Mangal"/>
          <w:kern w:val="1"/>
          <w:sz w:val="28"/>
          <w:szCs w:val="28"/>
          <w:lang w:eastAsia="hi-IN" w:bidi="hi-IN"/>
        </w:rPr>
        <w:t xml:space="preserve">міни в сфері соціальних відносин;  зміни демографічної структури, які відіб’ються на ринку праці; зміни торкнуться функціональних здатностей і стану здоров’я людей похилого віку. У </w:t>
      </w:r>
      <w:r w:rsidRPr="00451A74">
        <w:rPr>
          <w:rFonts w:ascii="Times New Roman" w:eastAsia="SimSun" w:hAnsi="Times New Roman" w:cs="Mangal"/>
          <w:kern w:val="1"/>
          <w:sz w:val="28"/>
          <w:szCs w:val="28"/>
          <w:lang w:val="ru-RU" w:eastAsia="hi-IN" w:bidi="hi-IN"/>
        </w:rPr>
        <w:t>зв'язку</w:t>
      </w:r>
      <w:r w:rsidRPr="00451A74">
        <w:rPr>
          <w:rFonts w:ascii="Times New Roman" w:eastAsia="SimSun" w:hAnsi="Times New Roman" w:cs="Mangal"/>
          <w:kern w:val="1"/>
          <w:sz w:val="28"/>
          <w:szCs w:val="28"/>
          <w:lang w:eastAsia="hi-IN" w:bidi="hi-IN"/>
        </w:rPr>
        <w:t xml:space="preserve"> з цим гостро постає питання дослідження не лише медичних, соціальних, а й психологічних аспектів проблеми похилого віку.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 xml:space="preserve">Стан наукової розробки теми. </w:t>
      </w:r>
      <w:r w:rsidRPr="00451A74">
        <w:rPr>
          <w:rFonts w:ascii="Times New Roman" w:eastAsia="SimSun" w:hAnsi="Times New Roman" w:cs="Mangal"/>
          <w:kern w:val="1"/>
          <w:sz w:val="28"/>
          <w:szCs w:val="28"/>
          <w:lang w:eastAsia="hi-IN" w:bidi="hi-IN"/>
        </w:rPr>
        <w:t xml:space="preserve">Проблеми особистісного розвитку в період похилого віку і старості досліджували Б.Г.Ананьев, І.Г.Бєлєнька, К.Вишневська-Рошковська, Є.І.Головаха, І.В.Давидовський, Е.Еріксон, О.В.Краснова, О.О.Кронік, О.Г.Лідерс, К.Росяк, Р.С.Яцемірска, К.Юнг. Зокрема, Н.В.Андрєєв, С.Є.Піняєва розглядали питання особистісного і професійного розвитку у період зрілості. Проблеми особистісних змін у старості, а також особливості життєвого шляху людей похилого віку проаналізовано у роботах Н.А.Логінової, Г.Томе. У працях Л.В.Бороздіної та О.М.Молчанової основна увага приділялась дослідженню самооцінки у похилому віці. Є.І.Холостова, Н.П.Щукіна розглядають питання соціально-психологічної допомоги у період пізнього віку </w:t>
      </w:r>
      <w:r w:rsidRPr="00451A74">
        <w:rPr>
          <w:rFonts w:ascii="Times New Roman" w:eastAsia="SimSun" w:hAnsi="Times New Roman" w:cs="Mangal"/>
          <w:kern w:val="1"/>
          <w:sz w:val="28"/>
          <w:szCs w:val="28"/>
          <w:lang w:val="ru-RU" w:eastAsia="hi-IN" w:bidi="hi-IN"/>
        </w:rPr>
        <w:t>[6</w:t>
      </w:r>
      <w:r w:rsidRPr="00451A74">
        <w:rPr>
          <w:rFonts w:ascii="Times New Roman" w:eastAsia="Times New Roman" w:hAnsi="Times New Roman" w:cs="Times New Roman"/>
          <w:color w:val="000000"/>
          <w:kern w:val="1"/>
          <w:sz w:val="28"/>
          <w:szCs w:val="28"/>
          <w:lang w:val="ru-RU" w:eastAsia="hi-IN" w:bidi="hi-IN"/>
        </w:rPr>
        <w:t xml:space="preserve">, </w:t>
      </w:r>
      <w:r w:rsidRPr="00451A74">
        <w:rPr>
          <w:rFonts w:ascii="Times New Roman" w:eastAsia="Times New Roman" w:hAnsi="Times New Roman" w:cs="Times New Roman"/>
          <w:color w:val="000000"/>
          <w:kern w:val="1"/>
          <w:sz w:val="28"/>
          <w:szCs w:val="28"/>
          <w:lang w:eastAsia="hi-IN" w:bidi="hi-IN"/>
        </w:rPr>
        <w:t>с.</w:t>
      </w:r>
      <w:r w:rsidRPr="00451A74">
        <w:rPr>
          <w:rFonts w:ascii="Times New Roman" w:eastAsia="Times New Roman" w:hAnsi="Times New Roman" w:cs="Times New Roman"/>
          <w:color w:val="000000"/>
          <w:kern w:val="1"/>
          <w:sz w:val="28"/>
          <w:szCs w:val="28"/>
          <w:lang w:val="ru-RU" w:eastAsia="hi-IN" w:bidi="hi-IN"/>
        </w:rPr>
        <w:t>104</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Вагомий внесок у розвиток сучасної геронтології та геронтопсихології належить українським науковцям, які провели комплексне дослідження проблем старості, питань довголіття та психологічного вітаукту, біологічних, соціальних, психологічних чинників старіння. Психологічні особливості осіб похилого віку у контексті проблеми життєвого шляху та періодизації психічного розвитку особистості досліджували О.І.Кульчицька, В.Ф.Моргун, Т.М.Титаренко. Основні механізми старіння, серед них і психологічні, розглядали Ж.А.Медведев,  В.В.Безруков, Г.М.Бутенко, Н.В.Паніна, а медико-психологічні питання пізнього віку – У. Риспаєв, О.К.Кульчицький та інші вчені  [6</w:t>
      </w:r>
      <w:r w:rsidRPr="00451A74">
        <w:rPr>
          <w:rFonts w:ascii="Times New Roman" w:eastAsia="Times New Roman" w:hAnsi="Times New Roman" w:cs="Times New Roman"/>
          <w:color w:val="000000"/>
          <w:kern w:val="1"/>
          <w:sz w:val="28"/>
          <w:szCs w:val="28"/>
          <w:lang w:eastAsia="hi-IN" w:bidi="hi-IN"/>
        </w:rPr>
        <w:t>, с. 104</w:t>
      </w:r>
      <w:r w:rsidRPr="00451A74">
        <w:rPr>
          <w:rFonts w:ascii="Times New Roman" w:eastAsia="SimSun" w:hAnsi="Times New Roman" w:cs="Mangal"/>
          <w:kern w:val="1"/>
          <w:sz w:val="28"/>
          <w:szCs w:val="28"/>
          <w:lang w:eastAsia="hi-IN" w:bidi="hi-IN"/>
        </w:rPr>
        <w:t xml:space="preserve">].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Роль і діяльність освітніх закладів для людей похилого віку досліджували М.Борисова, С.М.Коваленко, О.Ю.Новікова, І.Сагун та інші. Розробкою проблеми соціального партнерства займалися С.Алєксєєв, В.Прощако, В.Цвих, В. Давиденко та інші.</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Метою цієї статті</w:t>
      </w:r>
      <w:r w:rsidRPr="00451A74">
        <w:rPr>
          <w:rFonts w:ascii="Times New Roman" w:eastAsia="SimSun" w:hAnsi="Times New Roman" w:cs="Mangal"/>
          <w:kern w:val="1"/>
          <w:sz w:val="28"/>
          <w:szCs w:val="28"/>
          <w:lang w:eastAsia="hi-IN" w:bidi="hi-IN"/>
        </w:rPr>
        <w:t xml:space="preserve"> є відображення та аналіз форм співробітництва сучасного </w:t>
      </w:r>
      <w:r w:rsidRPr="00451A74">
        <w:rPr>
          <w:rFonts w:ascii="Times New Roman" w:eastAsia="SimSun" w:hAnsi="Times New Roman" w:cs="Mangal"/>
          <w:kern w:val="1"/>
          <w:sz w:val="28"/>
          <w:szCs w:val="28"/>
          <w:lang w:eastAsia="hi-IN" w:bidi="hi-IN"/>
        </w:rPr>
        <w:lastRenderedPageBreak/>
        <w:t>навчального закладу та органів місцевого самоврядування як засобу організації діяльності регіонального освітнього центру “Університет третього віку” (ОЦ “УТВ”).</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Людьми похилого віку звичайно вважають осіб, що вийшли на пенсію. Однак, це мірило не може бути універсальним, оскільки пенсійний вік у різних країнах різний. До того ж, жінки, як правило, виходять на пенсію раніше за чоловіків. Відповідно до класифікації Всесвітньої організації Охорони здоров’я населення у віці від 60 до 74 років належить до літнього віку, від 75 до 89 років - до старого, 90 років і більше – до довгожителів [8, с. 31].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Проведені в ряді регіонів країни дослідження “соціальних установок людей похилого віку” виявили такі проблеми осіб старшого віку: фрустрація свідомості, перевага песимістичних поглядів на життєві перспективи; негативне ставлення до нинішньої влади; високий рівень суб’єктивного інтересу до політики держави й низька оцінка можливості впливати на неї; незадоволеність життям.</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 світі вироблено чималий досвід, що допомагає забезпечити реінтеграцію людей похилого віку в активне життя суспільства та надання допомоги людям похилого віку в адаптації до сучасних умов життя шляхом оволодіння новими знаннями та навичками. </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У країнах Європи ще у середині 1970-х років в навчальних закладах вищої школи почали створюватися спеціальні факультети для людей пенсійного віку, які навчаються за розробленими для них програмами, або їм надавалася можливість прослуховувати курс лекцій разом зі студентами загальних дисциплін. </w:t>
      </w:r>
    </w:p>
    <w:p w:rsidR="00451A74" w:rsidRPr="00451A74" w:rsidRDefault="00451A74" w:rsidP="00451A74">
      <w:pPr>
        <w:widowControl w:val="0"/>
        <w:suppressAutoHyphens/>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val="ru-RU" w:eastAsia="hi-IN" w:bidi="hi-IN"/>
        </w:rPr>
        <w:t xml:space="preserve">Створення першого </w:t>
      </w:r>
      <w:r w:rsidRPr="00451A74">
        <w:rPr>
          <w:rFonts w:ascii="Times New Roman" w:eastAsia="Times New Roman" w:hAnsi="Times New Roman" w:cs="Times New Roman"/>
          <w:color w:val="000000"/>
          <w:kern w:val="1"/>
          <w:sz w:val="28"/>
          <w:szCs w:val="28"/>
          <w:lang w:eastAsia="hi-IN" w:bidi="hi-IN"/>
        </w:rPr>
        <w:t>У</w:t>
      </w:r>
      <w:r w:rsidRPr="00451A74">
        <w:rPr>
          <w:rFonts w:ascii="Times New Roman" w:eastAsia="Times New Roman" w:hAnsi="Times New Roman" w:cs="Times New Roman"/>
          <w:color w:val="000000"/>
          <w:kern w:val="1"/>
          <w:sz w:val="28"/>
          <w:szCs w:val="28"/>
          <w:lang w:val="ru-RU" w:eastAsia="hi-IN" w:bidi="hi-IN"/>
        </w:rPr>
        <w:t xml:space="preserve">ніверситету </w:t>
      </w:r>
      <w:r w:rsidRPr="00451A74">
        <w:rPr>
          <w:rFonts w:ascii="Times New Roman" w:eastAsia="Times New Roman" w:hAnsi="Times New Roman" w:cs="Times New Roman"/>
          <w:color w:val="000000"/>
          <w:kern w:val="1"/>
          <w:sz w:val="28"/>
          <w:szCs w:val="28"/>
          <w:lang w:eastAsia="hi-IN" w:bidi="hi-IN"/>
        </w:rPr>
        <w:t>третього віку</w:t>
      </w:r>
      <w:r w:rsidRPr="00451A74">
        <w:rPr>
          <w:rFonts w:ascii="Times New Roman" w:eastAsia="Times New Roman" w:hAnsi="Times New Roman" w:cs="Times New Roman"/>
          <w:color w:val="000000"/>
          <w:kern w:val="1"/>
          <w:sz w:val="28"/>
          <w:szCs w:val="28"/>
          <w:lang w:val="ru-RU" w:eastAsia="hi-IN" w:bidi="hi-IN"/>
        </w:rPr>
        <w:t xml:space="preserve"> відбулось в Тулузі (Франція) на початку 1970-х за ініціативою професора П’єра Велласа, в час, коли тривалість життя в розвин</w:t>
      </w:r>
      <w:r w:rsidRPr="00451A74">
        <w:rPr>
          <w:rFonts w:ascii="Times New Roman" w:eastAsia="Times New Roman" w:hAnsi="Times New Roman" w:cs="Times New Roman"/>
          <w:color w:val="000000"/>
          <w:kern w:val="1"/>
          <w:sz w:val="28"/>
          <w:szCs w:val="28"/>
          <w:lang w:eastAsia="hi-IN" w:bidi="hi-IN"/>
        </w:rPr>
        <w:t>ен</w:t>
      </w:r>
      <w:r w:rsidRPr="00451A74">
        <w:rPr>
          <w:rFonts w:ascii="Times New Roman" w:eastAsia="Times New Roman" w:hAnsi="Times New Roman" w:cs="Times New Roman"/>
          <w:color w:val="000000"/>
          <w:kern w:val="1"/>
          <w:sz w:val="28"/>
          <w:szCs w:val="28"/>
          <w:lang w:val="ru-RU" w:eastAsia="hi-IN" w:bidi="hi-IN"/>
        </w:rPr>
        <w:t xml:space="preserve">их країнах почала невпинно зростати. </w:t>
      </w:r>
      <w:r w:rsidRPr="00451A74">
        <w:rPr>
          <w:rFonts w:ascii="Times New Roman" w:eastAsia="Times New Roman" w:hAnsi="Times New Roman" w:cs="Times New Roman"/>
          <w:color w:val="000000"/>
          <w:kern w:val="1"/>
          <w:sz w:val="28"/>
          <w:szCs w:val="28"/>
          <w:lang w:eastAsia="hi-IN" w:bidi="hi-IN"/>
        </w:rPr>
        <w:t xml:space="preserve">Університет поставив на меті поліпшити життя літніх людей, їх соціально-економічне становище, здоров’я та соціальну захищеність, які були в незадовільному стані.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Спочатку університети третього віку були інституцією, яка набула поширення на франкомовних територіях, зокрема у Франції, Бельгії, Швейцарії, Квебеку, а згодом розповсюдилась і в європейських та скандинавських країнах: Італії, Іспанії, </w:t>
      </w:r>
      <w:r w:rsidRPr="00451A74">
        <w:rPr>
          <w:rFonts w:ascii="Times New Roman" w:eastAsia="Times New Roman" w:hAnsi="Times New Roman" w:cs="Times New Roman"/>
          <w:color w:val="000000"/>
          <w:kern w:val="1"/>
          <w:sz w:val="28"/>
          <w:szCs w:val="28"/>
          <w:lang w:eastAsia="hi-IN" w:bidi="hi-IN"/>
        </w:rPr>
        <w:lastRenderedPageBreak/>
        <w:t xml:space="preserve">Польщі, Швеції, Фінляндії. На початку 1980-х рр. університети третього віку поширились і в англомовних країнах: Великій Британії, а пізніше і в Австралії, Новій Зеландії, на Мальті та Кіпрі.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У 1995 році Свіндел та Томпсон документально зробили посилання на “Дві моделі університетів третього віку”, а згодом, 10 років потому, Президент IAUTA Жан-Льюіс Левеск ідентифікував 5 моделей розвитку УТВ [18].  Cюди належать: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західноєвропейська або "Vellas” модель</w:t>
      </w:r>
      <w:r w:rsidRPr="00451A74">
        <w:rPr>
          <w:rFonts w:ascii="Times New Roman" w:eastAsia="Times New Roman" w:hAnsi="Times New Roman" w:cs="Times New Roman"/>
          <w:color w:val="000000"/>
          <w:kern w:val="1"/>
          <w:sz w:val="28"/>
          <w:szCs w:val="28"/>
          <w:lang w:eastAsia="hi-IN" w:bidi="hi-IN"/>
        </w:rPr>
        <w:t xml:space="preserve">, яка тісно пов’язана з університетом або є його складовою частиною;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англосаксонська модель</w:t>
      </w:r>
      <w:r w:rsidRPr="00451A74">
        <w:rPr>
          <w:rFonts w:ascii="Times New Roman" w:eastAsia="Times New Roman" w:hAnsi="Times New Roman" w:cs="Times New Roman"/>
          <w:color w:val="000000"/>
          <w:kern w:val="1"/>
          <w:sz w:val="28"/>
          <w:szCs w:val="28"/>
          <w:lang w:eastAsia="hi-IN" w:bidi="hi-IN"/>
        </w:rPr>
        <w:t xml:space="preserve">, яка особливо практикується в Великій Британії та різних англомовних країнах, де домінантною рисою є взаємодопомога в навчанні;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північноамериканська франкомовна модель </w:t>
      </w:r>
      <w:r w:rsidRPr="00451A74">
        <w:rPr>
          <w:rFonts w:ascii="Times New Roman" w:eastAsia="Times New Roman" w:hAnsi="Times New Roman" w:cs="Times New Roman"/>
          <w:color w:val="000000"/>
          <w:kern w:val="1"/>
          <w:sz w:val="28"/>
          <w:szCs w:val="28"/>
          <w:lang w:eastAsia="hi-IN" w:bidi="hi-IN"/>
        </w:rPr>
        <w:t xml:space="preserve">наслідує "Vellas” модель, проте з вагомою участю студентів у плануванні курсів; </w:t>
      </w:r>
    </w:p>
    <w:p w:rsidR="00451A74" w:rsidRPr="00451A74" w:rsidRDefault="00451A74" w:rsidP="00451A74">
      <w:pPr>
        <w:widowControl w:val="0"/>
        <w:suppressAutoHyphens/>
        <w:autoSpaceDE w:val="0"/>
        <w:spacing w:after="21"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південноамериканська модель </w:t>
      </w:r>
      <w:r w:rsidRPr="00451A74">
        <w:rPr>
          <w:rFonts w:ascii="Times New Roman" w:eastAsia="Times New Roman" w:hAnsi="Times New Roman" w:cs="Times New Roman"/>
          <w:color w:val="000000"/>
          <w:kern w:val="1"/>
          <w:sz w:val="28"/>
          <w:szCs w:val="28"/>
          <w:lang w:eastAsia="hi-IN" w:bidi="hi-IN"/>
        </w:rPr>
        <w:t xml:space="preserve">на основі ”Vellas” із залученням до навчання переважно всього населення літнього віку;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val="ru-RU" w:eastAsia="hi-IN" w:bidi="hi-IN"/>
        </w:rPr>
      </w:pPr>
      <w:r w:rsidRPr="00451A74">
        <w:rPr>
          <w:rFonts w:ascii="Times New Roman" w:eastAsia="Times New Roman" w:hAnsi="Times New Roman" w:cs="Times New Roman"/>
          <w:color w:val="000000"/>
          <w:kern w:val="1"/>
          <w:sz w:val="28"/>
          <w:szCs w:val="28"/>
          <w:lang w:eastAsia="hi-IN" w:bidi="hi-IN"/>
        </w:rPr>
        <w:t xml:space="preserve"> </w:t>
      </w:r>
      <w:r w:rsidRPr="00451A74">
        <w:rPr>
          <w:rFonts w:ascii="Times New Roman" w:eastAsia="Times New Roman" w:hAnsi="Times New Roman" w:cs="Times New Roman"/>
          <w:i/>
          <w:iCs/>
          <w:color w:val="000000"/>
          <w:kern w:val="1"/>
          <w:sz w:val="28"/>
          <w:szCs w:val="28"/>
          <w:lang w:eastAsia="hi-IN" w:bidi="hi-IN"/>
        </w:rPr>
        <w:t xml:space="preserve">китайська модель </w:t>
      </w:r>
      <w:r w:rsidRPr="00451A74">
        <w:rPr>
          <w:rFonts w:ascii="Times New Roman" w:eastAsia="Times New Roman" w:hAnsi="Times New Roman" w:cs="Times New Roman"/>
          <w:color w:val="000000"/>
          <w:kern w:val="1"/>
          <w:sz w:val="28"/>
          <w:szCs w:val="28"/>
          <w:lang w:eastAsia="hi-IN" w:bidi="hi-IN"/>
        </w:rPr>
        <w:t xml:space="preserve">сфокусована на житті спільноти та збереженні традиційної культури </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18</w:t>
      </w:r>
      <w:r w:rsidRPr="00451A74">
        <w:rPr>
          <w:rFonts w:ascii="Times New Roman" w:eastAsia="Times New Roman" w:hAnsi="Times New Roman" w:cs="Times New Roman"/>
          <w:color w:val="000000"/>
          <w:kern w:val="1"/>
          <w:sz w:val="28"/>
          <w:szCs w:val="28"/>
          <w:lang w:val="ru-RU"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Суттєвими особливостями університетів третього віку є те, що вступ до них не вимагає жодних попередніх кваліфікацій та досвіду навчання; під час навчання не пропонується ніяких нагород і саме тому не встановлюються екзаменаційні бар’єри, які необхідно долати студентам похилого віку </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18</w:t>
      </w:r>
      <w:r w:rsidRPr="00451A74">
        <w:rPr>
          <w:rFonts w:ascii="Times New Roman" w:eastAsia="Times New Roman" w:hAnsi="Times New Roman" w:cs="Times New Roman"/>
          <w:color w:val="000000"/>
          <w:kern w:val="1"/>
          <w:sz w:val="28"/>
          <w:szCs w:val="28"/>
          <w:lang w:val="ru-RU" w:eastAsia="hi-IN" w:bidi="hi-IN"/>
        </w:rPr>
        <w:t>]</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New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Розглянемо діяльність різноманітних інституцій для людей третього віку в різних країнах світу. Так, у Канаді та США більшість організацій третього віку діють під загальною назвою "Навчання в Інститутах Пенсійного Віку”. Зокрема у Канаді працює </w:t>
      </w:r>
      <w:r w:rsidRPr="00451A74">
        <w:rPr>
          <w:rFonts w:ascii="Times New Roman" w:eastAsia="TimesNewRoman" w:hAnsi="Times New Roman" w:cs="Times New Roman"/>
          <w:color w:val="000000"/>
          <w:kern w:val="1"/>
          <w:sz w:val="28"/>
          <w:szCs w:val="28"/>
          <w:lang w:eastAsia="hi-IN" w:bidi="hi-IN"/>
        </w:rPr>
        <w:t xml:space="preserve">університетська програма «Elderhostel»: готель для спільного проживання людей третього віку з метою інтелектуального обміну у дружній атмосфері. Освітня програма складається з тижневого курсу, учасники разом живуть і подорожують, у тому числі й за кордон. Поряд з вишами в реалізації програми беруть участь музеї, парки, організації з охорони навколишнього середовища. Ініціаторами створення концепції «Elderhostel» були американці Мартин Ноултон та Давід Б’янко, натхненні атмосферою суспільства, яке вони зустріли на європейських </w:t>
      </w:r>
      <w:r w:rsidRPr="00451A74">
        <w:rPr>
          <w:rFonts w:ascii="Times New Roman" w:eastAsia="TimesNewRoman" w:hAnsi="Times New Roman" w:cs="Times New Roman"/>
          <w:color w:val="000000"/>
          <w:kern w:val="1"/>
          <w:sz w:val="28"/>
          <w:szCs w:val="28"/>
          <w:lang w:eastAsia="hi-IN" w:bidi="hi-IN"/>
        </w:rPr>
        <w:lastRenderedPageBreak/>
        <w:t>туристичних базах  [2, с. 45].</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kern w:val="1"/>
          <w:sz w:val="28"/>
          <w:szCs w:val="28"/>
          <w:lang w:eastAsia="hi-IN" w:bidi="hi-IN"/>
        </w:rPr>
      </w:pPr>
      <w:r w:rsidRPr="00451A74">
        <w:rPr>
          <w:rFonts w:ascii="Times New Roman" w:eastAsia="TimesNewRoman" w:hAnsi="Times New Roman" w:cs="Times New Roman"/>
          <w:color w:val="000000"/>
          <w:kern w:val="1"/>
          <w:sz w:val="28"/>
          <w:szCs w:val="28"/>
          <w:lang w:eastAsia="hi-IN" w:bidi="hi-IN"/>
        </w:rPr>
        <w:t>У</w:t>
      </w:r>
      <w:r w:rsidRPr="00451A74">
        <w:rPr>
          <w:rFonts w:ascii="Times New Roman" w:eastAsia="Times New Roman" w:hAnsi="Times New Roman" w:cs="Times New Roman"/>
          <w:color w:val="000000"/>
          <w:kern w:val="1"/>
          <w:sz w:val="28"/>
          <w:szCs w:val="28"/>
          <w:lang w:eastAsia="hi-IN" w:bidi="hi-IN"/>
        </w:rPr>
        <w:t>Т</w:t>
      </w:r>
      <w:r w:rsidRPr="00451A74">
        <w:rPr>
          <w:rFonts w:ascii="Times New Roman" w:eastAsia="TimesNewRoman" w:hAnsi="Times New Roman" w:cs="Times New Roman"/>
          <w:color w:val="000000"/>
          <w:kern w:val="1"/>
          <w:sz w:val="28"/>
          <w:szCs w:val="28"/>
          <w:lang w:eastAsia="hi-IN" w:bidi="hi-IN"/>
        </w:rPr>
        <w:t xml:space="preserve">В в Англії має </w:t>
      </w:r>
      <w:r w:rsidRPr="00451A74">
        <w:rPr>
          <w:rFonts w:ascii="Times New Roman" w:eastAsia="TimesNewRoman" w:hAnsi="Times New Roman" w:cs="Times New Roman"/>
          <w:kern w:val="1"/>
          <w:sz w:val="28"/>
          <w:szCs w:val="28"/>
          <w:lang w:eastAsia="hi-IN" w:bidi="hi-IN"/>
        </w:rPr>
        <w:t>свої представництва</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кожний з яких являє собою незалежний навчальний заклад</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що управляється демократично обраним адміністративним комітетом</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 xml:space="preserve">Сьогодні в Британії налічується </w:t>
      </w:r>
      <w:r w:rsidRPr="00451A74">
        <w:rPr>
          <w:rFonts w:ascii="Times New Roman" w:eastAsia="Times New Roman" w:hAnsi="Times New Roman" w:cs="Times New Roman"/>
          <w:kern w:val="1"/>
          <w:sz w:val="28"/>
          <w:szCs w:val="28"/>
          <w:lang w:eastAsia="hi-IN" w:bidi="hi-IN"/>
        </w:rPr>
        <w:t xml:space="preserve">527 </w:t>
      </w:r>
      <w:r w:rsidRPr="00451A74">
        <w:rPr>
          <w:rFonts w:ascii="Times New Roman" w:eastAsia="TimesNewRoman" w:hAnsi="Times New Roman" w:cs="Times New Roman"/>
          <w:kern w:val="1"/>
          <w:sz w:val="28"/>
          <w:szCs w:val="28"/>
          <w:lang w:eastAsia="hi-IN" w:bidi="hi-IN"/>
        </w:rPr>
        <w:t>груп людей похилого віку</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 xml:space="preserve">в яких навчається </w:t>
      </w:r>
      <w:r w:rsidRPr="00451A74">
        <w:rPr>
          <w:rFonts w:ascii="Times New Roman" w:eastAsia="Times New Roman" w:hAnsi="Times New Roman" w:cs="Times New Roman"/>
          <w:kern w:val="1"/>
          <w:sz w:val="28"/>
          <w:szCs w:val="28"/>
          <w:lang w:eastAsia="hi-IN" w:bidi="hi-IN"/>
        </w:rPr>
        <w:t xml:space="preserve">131200 </w:t>
      </w:r>
      <w:r w:rsidRPr="00451A74">
        <w:rPr>
          <w:rFonts w:ascii="Times New Roman" w:eastAsia="TimesNewRoman" w:hAnsi="Times New Roman" w:cs="Times New Roman"/>
          <w:kern w:val="1"/>
          <w:sz w:val="28"/>
          <w:szCs w:val="28"/>
          <w:lang w:eastAsia="hi-IN" w:bidi="hi-IN"/>
        </w:rPr>
        <w:t>слухачів</w:t>
      </w:r>
      <w:r w:rsidRPr="00451A74">
        <w:rPr>
          <w:rFonts w:ascii="Times New Roman" w:eastAsia="Times New Roman" w:hAnsi="Times New Roman" w:cs="Times New Roman"/>
          <w:kern w:val="1"/>
          <w:sz w:val="28"/>
          <w:szCs w:val="28"/>
          <w:lang w:val="ru-RU" w:eastAsia="hi-IN" w:bidi="hi-IN"/>
        </w:rPr>
        <w:t>[2</w:t>
      </w:r>
      <w:r w:rsidRPr="00451A74">
        <w:rPr>
          <w:rFonts w:ascii="Times New Roman" w:eastAsia="Times New Roman" w:hAnsi="Times New Roman" w:cs="Times New Roman"/>
          <w:kern w:val="1"/>
          <w:sz w:val="28"/>
          <w:szCs w:val="28"/>
          <w:lang w:eastAsia="hi-IN" w:bidi="hi-IN"/>
        </w:rPr>
        <w:t>, с. 36-37</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eastAsia="hi-IN" w:bidi="hi-IN"/>
        </w:rPr>
        <w:t>Тьютори та організатори навчальних курсів</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як правило</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не отримують заробітної плати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а всі поточні витрати покриваються за рахунок членських внесків</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Навчальні програми варіюються залежно від потреб та бажання учасників кожної окремої групи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Проте найпопулярнішими залишаються історія</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іноземні мови</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ремесла</w:t>
      </w:r>
      <w:r w:rsidRPr="00451A74">
        <w:rPr>
          <w:rFonts w:ascii="Times New Roman" w:eastAsia="Times New Roman" w:hAnsi="Times New Roman" w:cs="Times New Roman"/>
          <w:kern w:val="1"/>
          <w:sz w:val="28"/>
          <w:szCs w:val="28"/>
          <w:lang w:eastAsia="hi-IN" w:bidi="hi-IN"/>
        </w:rPr>
        <w:t xml:space="preserve">, </w:t>
      </w:r>
      <w:r w:rsidRPr="00451A74">
        <w:rPr>
          <w:rFonts w:ascii="Times New Roman" w:eastAsia="TimesNewRoman" w:hAnsi="Times New Roman" w:cs="Times New Roman"/>
          <w:kern w:val="1"/>
          <w:sz w:val="28"/>
          <w:szCs w:val="28"/>
          <w:lang w:eastAsia="hi-IN" w:bidi="hi-IN"/>
        </w:rPr>
        <w:t>музика та різноманітні форми фізичного вдосконалення</w:t>
      </w:r>
      <w:r w:rsidRPr="00451A74">
        <w:rPr>
          <w:rFonts w:ascii="Times New Roman" w:eastAsia="Times New Roman" w:hAnsi="Times New Roman" w:cs="Times New Roman"/>
          <w:kern w:val="1"/>
          <w:sz w:val="28"/>
          <w:szCs w:val="28"/>
          <w:lang w:val="ru-RU" w:eastAsia="hi-IN" w:bidi="hi-IN"/>
        </w:rPr>
        <w:t>[9</w:t>
      </w:r>
      <w:r w:rsidRPr="00451A74">
        <w:rPr>
          <w:rFonts w:ascii="Times New Roman" w:eastAsia="Times New Roman" w:hAnsi="Times New Roman" w:cs="Times New Roman"/>
          <w:kern w:val="1"/>
          <w:sz w:val="28"/>
          <w:szCs w:val="28"/>
          <w:lang w:eastAsia="hi-IN" w:bidi="hi-IN"/>
        </w:rPr>
        <w:t>, с. 37</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Інститут для Людей Літнього Віку Strathclyde в Шотландії – провідна організація впровадження програм для студентів третього віку, яка забезпечує широке коло освітніх можливостей, спрямованих на старших слухачів, наприклад, у класі ”Як творять музику?”, ознайомлюють з основами композиції та виконання, такими поняттями як ритм, висота тону, мелодія, гармонія, акорд, тональність, шкала та модуляція. Тут показують, як сучасні поети-піснярі запозичують прийоми у класиків. По закінченні класу можна отримати ґрунтовні знання музичної теорії без попередньої музичної освіти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ZAWIW – Центр загальної наукової підготовки (Zentrum für Allgemeine Wissenschaftliche Weiterbildung) в університеті Ульм, у Німеччині є провідною установою для розробки програм не тільки для студентів третього віку з Німеччини, але й інших національних меншин та для співпраці різних поколінь. Велика увага тут приділяється ознайомленню з інформаційно-комунікативними технологіями та використанню їх на практиці. ZAWIW запровадив партнерську підготовку викладачів комп’ютерної грамотності для людей похилого віку. Два роки тому стартував Європейський проект під назвою “e-Learning in Later Life” (e-LiLL)</w:t>
      </w:r>
      <w:r w:rsidRPr="00451A74">
        <w:rPr>
          <w:rFonts w:ascii="Times New Roman" w:eastAsia="Times New Roman" w:hAnsi="Times New Roman" w:cs="Times New Roman"/>
          <w:b/>
          <w:bCs/>
          <w:color w:val="000000"/>
          <w:kern w:val="1"/>
          <w:sz w:val="28"/>
          <w:szCs w:val="28"/>
          <w:lang w:eastAsia="hi-IN" w:bidi="hi-IN"/>
        </w:rPr>
        <w:t xml:space="preserve">, </w:t>
      </w:r>
      <w:r w:rsidRPr="00451A74">
        <w:rPr>
          <w:rFonts w:ascii="Times New Roman" w:eastAsia="Times New Roman" w:hAnsi="Times New Roman" w:cs="Times New Roman"/>
          <w:color w:val="000000"/>
          <w:kern w:val="1"/>
          <w:sz w:val="28"/>
          <w:szCs w:val="28"/>
          <w:lang w:eastAsia="hi-IN" w:bidi="hi-IN"/>
        </w:rPr>
        <w:t xml:space="preserve">метою якого є навчання людей похилого віку в галузі комп’ютерних технологій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Серед інших започаткувань в сфері геріатристики та геронтології вирізняється і діяльність Католицького Університету в Чилі, який надає підтримку майстрам похилого віку, представникам традиційних народних ремесел, сприяє їх розвитку та </w:t>
      </w:r>
      <w:r w:rsidRPr="00451A74">
        <w:rPr>
          <w:rFonts w:ascii="Times New Roman" w:eastAsia="Times New Roman" w:hAnsi="Times New Roman" w:cs="Times New Roman"/>
          <w:color w:val="000000"/>
          <w:kern w:val="1"/>
          <w:sz w:val="28"/>
          <w:szCs w:val="28"/>
          <w:lang w:eastAsia="hi-IN" w:bidi="hi-IN"/>
        </w:rPr>
        <w:lastRenderedPageBreak/>
        <w:t xml:space="preserve">збереженню надбань для наступних поколінь. У виданні під назвою ”Майстри-ремісники” описано більше тридцяти різновидів творчості майстрів, представників третього віку з різних регіонів Чилі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Приклади сприяння фізичній активності (плавання, йога, гімнастика) для людей третього віку демонструє португальська організація RUTIS, яка є федеральним органом, під егідою якого знаходяться інституції для людей літнього віку. Бразильський Центр людей похилого віку зосереджує свою діяльність на таких оздоровчих аспектах як ментальний, духовний, соціальний, фізичний.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Інтелектуальна діяльність у формі курсів, лекцій, семінарів та майстер - класів, які є звичними формами навчання у будь-якому віці, є фактично складовою програм всіх центрів для студентів третього віку. Прикладом такої інтелектуальної діяльності студентів третього віку є програма Весна-Літо 2008 Osher Інституту пожиттєвої освіти (San Marcos, California, USA), яка включає курси, присвячені проблемам художньо-релігійного характеру: Натхнення від Світової віри; Творче Писання; Раннє Ренесанське Мистецтво; Іслам та Хрестові Походи 1000-1500 рр. н.е. та інше [18].</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Широкий спектр інтелектуальних та академічних курсів у сфері політики, законодавства, історії, традиційної медицини та вивчення мов пропонує Університет для людей похилого віку (Wuhan University for the Aged</w:t>
      </w:r>
      <w:r w:rsidRPr="00451A74">
        <w:rPr>
          <w:rFonts w:ascii="Times New Roman" w:eastAsia="Times New Roman" w:hAnsi="Times New Roman" w:cs="Times New Roman"/>
          <w:b/>
          <w:bCs/>
          <w:color w:val="000000"/>
          <w:kern w:val="1"/>
          <w:sz w:val="28"/>
          <w:szCs w:val="28"/>
          <w:lang w:eastAsia="hi-IN" w:bidi="hi-IN"/>
        </w:rPr>
        <w:t xml:space="preserve">) </w:t>
      </w:r>
      <w:r w:rsidRPr="00451A74">
        <w:rPr>
          <w:rFonts w:ascii="Times New Roman" w:eastAsia="Times New Roman" w:hAnsi="Times New Roman" w:cs="Times New Roman"/>
          <w:color w:val="000000"/>
          <w:kern w:val="1"/>
          <w:sz w:val="28"/>
          <w:szCs w:val="28"/>
          <w:lang w:eastAsia="hi-IN" w:bidi="hi-IN"/>
        </w:rPr>
        <w:t xml:space="preserve">в Китаї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Слід також зазначити, що вивчення мов є невід’ємною складовою частиною програм у всіх університетах даного типу в будь-якій країні.</w:t>
      </w:r>
    </w:p>
    <w:p w:rsidR="00451A74" w:rsidRPr="00451A74" w:rsidRDefault="00451A74" w:rsidP="00451A74">
      <w:pPr>
        <w:widowControl w:val="0"/>
        <w:suppressAutoHyphens/>
        <w:spacing w:after="0" w:line="360" w:lineRule="auto"/>
        <w:ind w:right="-510" w:firstLine="568"/>
        <w:jc w:val="both"/>
        <w:rPr>
          <w:rFonts w:ascii="Times New Roman" w:eastAsia="Times New Roman" w:hAnsi="Times New Roman" w:cs="Times New Roman"/>
          <w:color w:val="000000"/>
          <w:kern w:val="1"/>
          <w:lang w:eastAsia="hi-IN" w:bidi="hi-IN"/>
        </w:rPr>
      </w:pPr>
      <w:r w:rsidRPr="00451A74">
        <w:rPr>
          <w:rFonts w:ascii="Times New Roman" w:eastAsia="SimSun" w:hAnsi="Times New Roman" w:cs="Mangal"/>
          <w:kern w:val="1"/>
          <w:sz w:val="28"/>
          <w:szCs w:val="28"/>
          <w:lang w:eastAsia="hi-IN" w:bidi="hi-IN"/>
        </w:rPr>
        <w:t xml:space="preserve">Пізніше громадські організації самих пенсіонерів, центри місцевого самоврядування, центри здоров’я почали створювати школи для їх навчання. Вони одержали назву університетів третього віку (УТВ), що потім об’єдналися в Міжнародну асоціацію УТВ - </w:t>
      </w:r>
      <w:r w:rsidRPr="00451A74">
        <w:rPr>
          <w:rFonts w:ascii="Times New Roman" w:eastAsia="Times New Roman" w:hAnsi="Times New Roman" w:cs="Times New Roman"/>
          <w:color w:val="000000"/>
          <w:kern w:val="1"/>
          <w:sz w:val="28"/>
          <w:szCs w:val="28"/>
          <w:lang w:eastAsia="hi-IN" w:bidi="hi-IN"/>
        </w:rPr>
        <w:t xml:space="preserve">IАUTA (International Association of Universities of the Third Age), яка сьогодні нараховує більше ніж 25000 університетів в усьому світі </w:t>
      </w:r>
      <w:r w:rsidRPr="00451A74">
        <w:rPr>
          <w:rFonts w:ascii="Times New Roman" w:eastAsia="Times New Roman" w:hAnsi="Times New Roman" w:cs="Times New Roman"/>
          <w:color w:val="000000"/>
          <w:kern w:val="1"/>
          <w:sz w:val="28"/>
          <w:szCs w:val="28"/>
          <w:lang w:val="en-US" w:eastAsia="hi-IN" w:bidi="hi-IN"/>
        </w:rPr>
        <w:t>[18]</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 Головне завдання IАUTA проголошено в статуті цієї організації: “об’єднувати по всьому світу університети третього віку та організації, які мають інші назви, але ті ж самі завдання”; головним принципом асоціації є “створення за підтримкою </w:t>
      </w:r>
      <w:r w:rsidRPr="00451A74">
        <w:rPr>
          <w:rFonts w:ascii="Times New Roman" w:eastAsia="Times New Roman" w:hAnsi="Times New Roman" w:cs="Times New Roman"/>
          <w:color w:val="000000"/>
          <w:kern w:val="1"/>
          <w:sz w:val="28"/>
          <w:szCs w:val="28"/>
          <w:lang w:eastAsia="hi-IN" w:bidi="hi-IN"/>
        </w:rPr>
        <w:lastRenderedPageBreak/>
        <w:t xml:space="preserve">університетів всього світу міжнародної мережі пожиттєвої освіти, з метою дослідження та за допомогою та участю людей літнього віку їх навчальних потреб” [18]. </w:t>
      </w:r>
    </w:p>
    <w:p w:rsidR="00451A74" w:rsidRPr="00451A74" w:rsidRDefault="00451A74" w:rsidP="00451A74">
      <w:pPr>
        <w:widowControl w:val="0"/>
        <w:suppressAutoHyphens/>
        <w:autoSpaceDE w:val="0"/>
        <w:spacing w:after="0" w:line="360" w:lineRule="auto"/>
        <w:ind w:right="-510" w:firstLine="568"/>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В Україні державні соціальні структури також почали роботу щодо впровадження в нашій країні Мадридського міжнародного плану дій з проблем старіння населення. Влітку 2008 року Міністерство праці та соціальної політики спільно з фондом народонаселення представництва ООН (ФН ООН) в Україні долучилися до втілення проекту ”Університети третього віку”. Як наслідок, такі університети були відкриті у містах Ковель, Кременчук, Київ, Харків та інших. </w:t>
      </w:r>
    </w:p>
    <w:p w:rsidR="00451A74" w:rsidRPr="00451A74" w:rsidRDefault="00451A74" w:rsidP="00451A74">
      <w:pPr>
        <w:widowControl w:val="0"/>
        <w:suppressAutoHyphens/>
        <w:autoSpaceDE w:val="0"/>
        <w:spacing w:after="0" w:line="360" w:lineRule="auto"/>
        <w:ind w:right="-510" w:firstLine="56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Ініціатива надання людям похилого віку освітньої послуги у вигляді  “Університету третього віку”, була підтримана на Миколаївщині як науковцями, так і органами місцевого самоврядування. Розробка проекту “Університет третього віку” здійснювалася в рамках регіональної програми “Освіта Миколаївщини”. Авторами проекту виступили викладачі кафедри соціальної роботи Миколаївського Національного Університету ім. В.О.Сухомлинського. Працівниками кафедри було запропоновано модель створення та діяльності освітнього центру “Університет третього віку”, в основу якої було покладено принципи соціального партнерства. Означена модель передбачала здійснення роботи у тісному співробітництві з установами та організаціями різної відомчої підпорядкованості: закладами Міністерства освіти і науки, молоді та спорту України, Міністерства культури України, Міністерства соціальної політики України.</w:t>
      </w:r>
    </w:p>
    <w:p w:rsidR="00451A74" w:rsidRPr="00451A74" w:rsidRDefault="00451A74" w:rsidP="00451A74">
      <w:pPr>
        <w:widowControl w:val="0"/>
        <w:suppressAutoHyphens/>
        <w:spacing w:after="0" w:line="360" w:lineRule="auto"/>
        <w:ind w:right="-510" w:firstLine="56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У процесі роботи над цією ідеєю авторами даного проекту була розроблена програма діяльності Університету третього віку, яка включає два блоки: освітній та організації дозвілля. Освітній блок включає рекомендовані теми лекцій з наступних напрямів: медико-валеологічний, психолого-педагогічний, комп’ютерно-інформаційний, соціально-політичний, культурно-мистецький, філологічний, філософський. Програма побудована з урахуванням бажань та інтересів слухачів, які було виявлено в результаті анкетного опитування, що було розроблене викладачами кафедри соціальної роботи МНУ ім. В.О.Сухомлинського. </w:t>
      </w:r>
    </w:p>
    <w:p w:rsidR="00451A74" w:rsidRPr="00451A74" w:rsidRDefault="00451A74" w:rsidP="00451A74">
      <w:pPr>
        <w:widowControl w:val="0"/>
        <w:suppressAutoHyphens/>
        <w:spacing w:after="0" w:line="360" w:lineRule="auto"/>
        <w:ind w:right="-481"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На даний момент в ОЦ УТВ МНУ ім.В.О.Сухомлинського навчається близько </w:t>
      </w:r>
      <w:r w:rsidRPr="00451A74">
        <w:rPr>
          <w:rFonts w:ascii="Times New Roman" w:eastAsia="SimSun" w:hAnsi="Times New Roman" w:cs="Arial"/>
          <w:kern w:val="1"/>
          <w:sz w:val="28"/>
          <w:szCs w:val="28"/>
          <w:lang w:eastAsia="hi-IN" w:bidi="hi-IN"/>
        </w:rPr>
        <w:lastRenderedPageBreak/>
        <w:t>120 осіб. Особливою популярністю користується комп’ютерний факультет, після відкриття якого бажаючих виявилося стільки, що довелося додатково шукати викладачів та комп’ютерні класи. Було з</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ясовано, що люди похилого віку прагнуть використовувати знання інформаційних технологій як для того, щоб робити покупки в Інтернет - магазинах та оплачувати комунальні послуги, так і для спілкування з дітьми, які мешкають в інших містах та країнах. Значний інтерес викликав медико-валеологічний напрям, слухачі якого після прослуховування теоретичного курсу щодо здорового способу життя,  який очолив кандидат медичних наук, доцент В.С.Черно, перейшли до занять фізичною культурою. Слід відзначити, що викладачі інституту фізичної культури МНУ ім. В.О.Сухомлинського розробили спеціальний комплекс фізичних вправ для людей похилого віку. З метою збереження здоров’я всі слухачі медико-валеологічного напряму пройшли медичне обстеження, а на їх заняттях обов’язково присутній медичний працівник, який слідкує за тим, щоб слухачі дотримувалися рекомендацій лікарів. Психолого-педагогічний напрям зібрав чимало бажаючих поповнити свої знання з теорії та практики виховання, вирішення міжособистісних проблем, інноваційних технологій відновлення внутрішніх психологічних станів. Щоб забезпечити високий рівень викладання, до роботи на цьому напрямі було залучено доктора педагогічних наук, професора М.М.Букача, кандидата психологічних наук, доцента І.С.Литвиненко, кандидата педагогічних наук, доцента Н.В.Клименюк, кандидата історичних наук, доцента В.О.Стремецьку, викладача С.В.Шепелюк. Діяльність ОЦ УТВ викликала значну активність серед пенсіонерів, що призвело до появи в їх освітніх групах активістів з числа колишніх викладачів, що бажають викладати в "Університеті третього віку" після виходу на пенсію. Так, сьогодні в університеті додатково відкрився факультатив плетіння бісером, керівником якого є колишній викладач МНУ Б.В.Колодяжний, що сам запропонував свої послуги. </w:t>
      </w:r>
    </w:p>
    <w:p w:rsidR="00451A74" w:rsidRPr="00451A74" w:rsidRDefault="00451A74" w:rsidP="00451A74">
      <w:pPr>
        <w:widowControl w:val="0"/>
        <w:suppressAutoHyphens/>
        <w:spacing w:after="0" w:line="360" w:lineRule="auto"/>
        <w:ind w:right="-481" w:firstLine="510"/>
        <w:jc w:val="both"/>
        <w:rPr>
          <w:rFonts w:ascii="Times New Roman" w:eastAsia="SimSun" w:hAnsi="Times New Roman" w:cs="Arial"/>
          <w:kern w:val="1"/>
          <w:sz w:val="28"/>
          <w:szCs w:val="28"/>
          <w:lang w:eastAsia="hi-IN" w:bidi="hi-IN"/>
        </w:rPr>
      </w:pPr>
      <w:r w:rsidRPr="00451A74">
        <w:rPr>
          <w:rFonts w:ascii="Times New Roman" w:eastAsia="SimSun" w:hAnsi="Times New Roman" w:cs="Mangal"/>
          <w:kern w:val="1"/>
          <w:sz w:val="28"/>
          <w:szCs w:val="28"/>
          <w:lang w:eastAsia="hi-IN" w:bidi="hi-IN"/>
        </w:rPr>
        <w:t xml:space="preserve">Після успішного відкриття у місті, “Університет третього віку” поширив свою діяльність на райони Миколаївської області, зокрема філії університету відкрито у: Новобузькому, Березанському, Баштанському, Жовтневому, Снігурівському, Березнегуватському, Братському, Врадіївському, Веселинівському, Доманівському, </w:t>
      </w:r>
      <w:r w:rsidRPr="00451A74">
        <w:rPr>
          <w:rFonts w:ascii="Times New Roman" w:eastAsia="SimSun" w:hAnsi="Times New Roman" w:cs="Mangal"/>
          <w:kern w:val="1"/>
          <w:sz w:val="28"/>
          <w:szCs w:val="28"/>
          <w:lang w:eastAsia="hi-IN" w:bidi="hi-IN"/>
        </w:rPr>
        <w:lastRenderedPageBreak/>
        <w:t>Єланецькому,  Вознесенському, Первомайському, Очаківському, Арбузинському, Казанківському, Кривоозерському, Новоодеському. Початок відкриття  філій ОЦ УТВ відзначився великою увагою з боку людей похилого віку та громадськості, що свідчить про величезний інтерес до даного проекту. Сьогодні, в районах області факультети ОЦ УТВ відвідують 528 осіб</w:t>
      </w:r>
      <w:r w:rsidRPr="00451A74">
        <w:rPr>
          <w:rFonts w:ascii="Times New Roman" w:eastAsia="SimSun" w:hAnsi="Times New Roman" w:cs="Arial"/>
          <w:kern w:val="1"/>
          <w:sz w:val="28"/>
          <w:szCs w:val="28"/>
          <w:lang w:eastAsia="hi-IN" w:bidi="hi-IN"/>
        </w:rPr>
        <w:t xml:space="preserve">. </w:t>
      </w:r>
    </w:p>
    <w:p w:rsidR="00451A74" w:rsidRPr="00451A74" w:rsidRDefault="00451A74" w:rsidP="00451A74">
      <w:pPr>
        <w:widowControl w:val="0"/>
        <w:suppressAutoHyphens/>
        <w:spacing w:after="0" w:line="360" w:lineRule="auto"/>
        <w:ind w:right="-495"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Саме відкриття філій ОЦ УТВ в районах Миколаївської області і є відмітною рисою, яка відрізняє його від подібних університетів, що існують переважно у великих містах України. Іншою специфічною особливістю Миколаївського ОЦ УТВ є те, що напрями роботи університету у філіях плануються відповідно до регіональних особливостей того чи іншого району. </w:t>
      </w:r>
    </w:p>
    <w:p w:rsidR="00451A74" w:rsidRPr="00451A74" w:rsidRDefault="00451A74" w:rsidP="00451A74">
      <w:pPr>
        <w:widowControl w:val="0"/>
        <w:suppressAutoHyphens/>
        <w:spacing w:after="0" w:line="360" w:lineRule="auto"/>
        <w:ind w:right="-495"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Відмітною рисою Миколаївської моделі є також здійснення роботи у тісному співробітництві з установами та організаціями різної відомчої підпорядкованості: закладами Міністерства освіти і науки, молоді та спорту України, Міністерства культури України, Міністерства соціальної політики України. </w:t>
      </w:r>
    </w:p>
    <w:p w:rsidR="00451A74" w:rsidRPr="00451A74" w:rsidRDefault="00451A74" w:rsidP="00451A74">
      <w:pPr>
        <w:widowControl w:val="0"/>
        <w:suppressAutoHyphens/>
        <w:spacing w:after="0" w:line="360" w:lineRule="auto"/>
        <w:ind w:right="-495" w:firstLine="505"/>
        <w:jc w:val="both"/>
        <w:rPr>
          <w:rFonts w:ascii="Times New Roman" w:eastAsia="Times New Roman" w:hAnsi="Times New Roman" w:cs="Courier New"/>
          <w:kern w:val="1"/>
          <w:sz w:val="28"/>
          <w:szCs w:val="28"/>
          <w:lang w:eastAsia="hi-IN" w:bidi="hi-IN"/>
        </w:rPr>
      </w:pPr>
      <w:r w:rsidRPr="00451A74">
        <w:rPr>
          <w:rFonts w:ascii="Times New Roman" w:eastAsia="SimSun" w:hAnsi="Times New Roman" w:cs="Arial"/>
          <w:kern w:val="1"/>
          <w:sz w:val="28"/>
          <w:szCs w:val="28"/>
          <w:lang w:eastAsia="hi-IN" w:bidi="hi-IN"/>
        </w:rPr>
        <w:t xml:space="preserve">Таким чином, функціонування УТВ в Миколаївській області здійснюється </w:t>
      </w:r>
      <w:r w:rsidRPr="00451A74">
        <w:rPr>
          <w:rFonts w:ascii="Times New Roman" w:eastAsia="Times New Roman" w:hAnsi="Times New Roman" w:cs="Courier New"/>
          <w:kern w:val="1"/>
          <w:sz w:val="28"/>
          <w:szCs w:val="28"/>
          <w:lang w:eastAsia="hi-IN" w:bidi="hi-IN"/>
        </w:rPr>
        <w:t>на тристоронній основі. Згідно Модельного закону “Про соціальне партнерство”, прийнятого на ХХ</w:t>
      </w:r>
      <w:r w:rsidRPr="00451A74">
        <w:rPr>
          <w:rFonts w:ascii="Times New Roman" w:eastAsia="Times New Roman" w:hAnsi="Times New Roman" w:cs="Courier New"/>
          <w:kern w:val="1"/>
          <w:sz w:val="28"/>
          <w:szCs w:val="28"/>
          <w:lang w:val="en-US" w:eastAsia="hi-IN" w:bidi="hi-IN"/>
        </w:rPr>
        <w:t>V</w:t>
      </w:r>
      <w:r w:rsidRPr="00451A74">
        <w:rPr>
          <w:rFonts w:ascii="Times New Roman" w:eastAsia="Times New Roman" w:hAnsi="Times New Roman" w:cs="Courier New"/>
          <w:kern w:val="1"/>
          <w:sz w:val="28"/>
          <w:szCs w:val="28"/>
          <w:lang w:eastAsia="hi-IN" w:bidi="hi-IN"/>
        </w:rPr>
        <w:t>ІІ-у  пленарному засіданні Міжпарламентської Асамблеї держав-учасниць СНД (Постанові № 27-14 від 16 листопада 2006 року), таким партнерством є система взаємовідносин між сторонами, яка дозволяє враховувати взаємні інтереси сторін при всій їх протилежності та на цій основі досягати згоди з соціально-економічних питань, що закріплюється у колективних договорах та угодах.</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Принципами соціального партнерства виступають:</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1) взаємне визнання інтересів сторін (партнерів) як важливих і правомірних;</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2) паритетність на всіх стадіях партнерських відносин, у тому числі й при прийнятті рішень;</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3) соціальна справедливість при регулюванні інтересів і дій, особливо в сфері праці й розподілу доходів;</w:t>
      </w:r>
    </w:p>
    <w:p w:rsidR="00451A74" w:rsidRPr="00451A74" w:rsidRDefault="00451A74" w:rsidP="00451A74">
      <w:pPr>
        <w:widowControl w:val="0"/>
        <w:suppressAutoHyphens/>
        <w:spacing w:after="0" w:line="360" w:lineRule="auto"/>
        <w:ind w:right="-553" w:firstLine="553"/>
        <w:jc w:val="both"/>
        <w:rPr>
          <w:rFonts w:ascii="Times New Roman" w:eastAsia="Times New Roman" w:hAnsi="Times New Roman" w:cs="Courier New"/>
          <w:kern w:val="1"/>
          <w:sz w:val="28"/>
          <w:szCs w:val="28"/>
          <w:lang w:eastAsia="hi-IN" w:bidi="hi-IN"/>
        </w:rPr>
      </w:pPr>
      <w:r w:rsidRPr="00451A74">
        <w:rPr>
          <w:rFonts w:ascii="Times New Roman" w:eastAsia="Times New Roman" w:hAnsi="Times New Roman" w:cs="Courier New"/>
          <w:kern w:val="1"/>
          <w:sz w:val="28"/>
          <w:szCs w:val="28"/>
          <w:lang w:eastAsia="hi-IN" w:bidi="hi-IN"/>
        </w:rPr>
        <w:t>4) пошук і знаходження компромісу при рішенні спірних і конфліктних питань, що переслідують головну мету партнерства - досягнення соціальної згоди;</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Times New Roman" w:hAnsi="Times New Roman" w:cs="Courier New"/>
          <w:kern w:val="1"/>
          <w:sz w:val="28"/>
          <w:szCs w:val="28"/>
          <w:lang w:eastAsia="hi-IN" w:bidi="hi-IN"/>
        </w:rPr>
        <w:lastRenderedPageBreak/>
        <w:t>5) взаємна відповідальність сторін за виконання (і невиконання) погоджених рішень.</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Добровільна угода про співробітництво між структурними підрозділами Миколаївської обласної державної адміністрації та кафедрою соціальної роботи МНУ ім.В.О.Сухомлинського була оформлена у формі положення про ОЦ “УТВ”, у якому всі учасники домовляються працювати разом для досягнення загальної мети – надання людям похилого віку якісних освітніх послуг. Взаємодія та співробітництво між означеними установами і органами місцевого самоврядування, були спрямовані на створення та розподіл освітнього продукту (освітньої послуги), але це стало можливим лише завдяки соціальному партнерству, де були враховані і збалансовані інтереси основних його суб’єктів.</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Безпосередніми партнерами кафедри соціальної роботи, в процесі створення і організації діяльності Освітнього центру УТВ МНУ ім. В.О.Сухомлинського, в Миколаївській області стали структурні підрозділи Миколаївської державної адміністрації та їх організації: Головне управління праці та соціального захисту населення Миколаївської облдержадміністрації, Департамент праці та соціального захисту населення виконкому Миколаївської міської ради, міський та районні територіальні центри соціального обслуговування одиноких та непрацездатних громадян; Управління освіти і науки Миколаївської облдержадміністрації (навчальні заклади різних рівнів акредитації); Управління культури Миколаївської облдержадміністрації, Миколаївська науково-педагогічна бібліотека, Миколаївська центральна бібліотека імені М.Л.Кропивницького.</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Одним з постійних партнерів кафедри стало </w:t>
      </w:r>
      <w:r w:rsidRPr="00451A74">
        <w:rPr>
          <w:rFonts w:ascii="Times New Roman" w:eastAsia="SimSun" w:hAnsi="Times New Roman" w:cs="Mangal"/>
          <w:b/>
          <w:kern w:val="1"/>
          <w:sz w:val="28"/>
          <w:szCs w:val="28"/>
          <w:lang w:eastAsia="hi-IN" w:bidi="hi-IN"/>
        </w:rPr>
        <w:t>Головне управління праці та соціального захисту населення Миколаївської обласної державної адміністрації</w:t>
      </w:r>
      <w:r w:rsidRPr="00451A74">
        <w:rPr>
          <w:rFonts w:ascii="Times New Roman" w:eastAsia="SimSun" w:hAnsi="Times New Roman" w:cs="Mangal"/>
          <w:kern w:val="1"/>
          <w:sz w:val="28"/>
          <w:szCs w:val="28"/>
          <w:lang w:eastAsia="hi-IN" w:bidi="hi-IN"/>
        </w:rPr>
        <w:t xml:space="preserve">. Маючи розгалужену систему територіальних центрів у районах області і займаючись безпосередньо проблемами людей похилого віку, Головне управління праці та соціального захисту населення володіє значними ресурсами для організації пенсіонерів та спрямування їх до “Університету третього віку”. Крім того, до безпосередніх завдань Управління входить, удосконалення форм і засад соціального партнерства, організація співробітництва місцевих органів виконавчої </w:t>
      </w:r>
      <w:r w:rsidRPr="00451A74">
        <w:rPr>
          <w:rFonts w:ascii="Times New Roman" w:eastAsia="SimSun" w:hAnsi="Times New Roman" w:cs="Mangal"/>
          <w:kern w:val="1"/>
          <w:sz w:val="28"/>
          <w:szCs w:val="28"/>
          <w:lang w:eastAsia="hi-IN" w:bidi="hi-IN"/>
        </w:rPr>
        <w:lastRenderedPageBreak/>
        <w:t>влади та органів місцевого самоврядування з профспілками, іншими об’єднаннями громадян та організаціями роботодавців, що створило належні умови для того, щоб принципи соціального партнерства було покладено в основу роботи “Університету третього віку” в Миколаївській області.</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Плідно і ефективно кафедра соціальної роботи співпрацює з </w:t>
      </w:r>
      <w:r w:rsidRPr="00451A74">
        <w:rPr>
          <w:rFonts w:ascii="Times New Roman" w:eastAsia="SimSun" w:hAnsi="Times New Roman" w:cs="Mangal"/>
          <w:b/>
          <w:kern w:val="1"/>
          <w:sz w:val="28"/>
          <w:szCs w:val="28"/>
          <w:lang w:eastAsia="hi-IN" w:bidi="hi-IN"/>
        </w:rPr>
        <w:t>Департаментом праці та соціального захисту населення виконкому Миколаївської міської ради</w:t>
      </w:r>
      <w:r w:rsidRPr="00451A74">
        <w:rPr>
          <w:rFonts w:ascii="Times New Roman" w:eastAsia="SimSun" w:hAnsi="Times New Roman" w:cs="Mangal"/>
          <w:kern w:val="1"/>
          <w:sz w:val="28"/>
          <w:szCs w:val="28"/>
          <w:lang w:eastAsia="hi-IN" w:bidi="hi-IN"/>
        </w:rPr>
        <w:t>, який є установою, що надає через свої структурні підрозділи (територіальні центри) різні види соціальних послуг на безоплатній основі, які спрямовані на підтримання життєдіяльності, соціальної активності та повноцінного життя пенсіонерів, інвалідів, одиноких непрацездатних громадян. Це ті люди, на яких спрямована робота “Університету третього віку” в обласному центрі. Тому, саме соціальне партнерство кафедри соціальної роботи та Департаменту праці та соціального захисту населення виконкому Миколаївської міської ради стало тією основою, на якому ґрунтується робота “Університету третього віку” у місті Миколаєві.</w:t>
      </w:r>
    </w:p>
    <w:p w:rsidR="00451A74" w:rsidRPr="00451A74" w:rsidRDefault="00451A74" w:rsidP="00451A74">
      <w:pPr>
        <w:widowControl w:val="0"/>
        <w:tabs>
          <w:tab w:val="left" w:pos="1080"/>
        </w:tabs>
        <w:suppressAutoHyphens/>
        <w:spacing w:after="0" w:line="360" w:lineRule="auto"/>
        <w:ind w:right="-553" w:firstLine="553"/>
        <w:jc w:val="both"/>
        <w:rPr>
          <w:rFonts w:ascii="Times New Roman" w:eastAsia="SimSun" w:hAnsi="Times New Roman" w:cs="Arial"/>
          <w:color w:val="000000"/>
          <w:kern w:val="1"/>
          <w:sz w:val="28"/>
          <w:szCs w:val="28"/>
          <w:lang w:eastAsia="hi-IN" w:bidi="hi-IN"/>
        </w:rPr>
      </w:pPr>
      <w:r w:rsidRPr="00451A74">
        <w:rPr>
          <w:rFonts w:ascii="Times New Roman" w:eastAsia="SimSun" w:hAnsi="Times New Roman" w:cs="Mangal"/>
          <w:b/>
          <w:kern w:val="1"/>
          <w:sz w:val="28"/>
          <w:szCs w:val="28"/>
          <w:lang w:eastAsia="hi-IN" w:bidi="hi-IN"/>
        </w:rPr>
        <w:t>Центральна бібліотека ім. М.Л.Кропивницького</w:t>
      </w:r>
      <w:r w:rsidRPr="00451A74">
        <w:rPr>
          <w:rFonts w:ascii="Times New Roman" w:eastAsia="SimSun" w:hAnsi="Times New Roman" w:cs="Mangal"/>
          <w:kern w:val="1"/>
          <w:sz w:val="28"/>
          <w:szCs w:val="28"/>
          <w:lang w:eastAsia="hi-IN" w:bidi="hi-IN"/>
        </w:rPr>
        <w:t xml:space="preserve"> Централізованої бібліотечної системи для дорослих м. Миколаєва є одним з найстаріших та найбільших загальнодоступних закладів культури міста.  Наприкінці 2011 року бібліотека приєдналась до надання соціально-педагогічної послуги для городян похилого віку «Університет третього віку». Основним напрямком діяльності бібліотека обрала навчання миколаївців «третього віку» комп’ютерній грамотності. Тренерські обов’язки взяли на себе працівники бібліотеки, допомагають у цьому викладачі-волонтери МНУ ім. В.О.Сухомлинського. До навчання у грудні 2011 р. приступили 36 слухачів, які оволодівають навичками роботи на комп’ютері. До кінця 2012 р. ще в трьох бібліотеках міста відкриються подібні комп’ютерні осередки. </w:t>
      </w:r>
      <w:r w:rsidRPr="00451A74">
        <w:rPr>
          <w:rFonts w:ascii="Times New Roman" w:eastAsia="SimSun" w:hAnsi="Times New Roman" w:cs="Arial"/>
          <w:color w:val="000000"/>
          <w:kern w:val="1"/>
          <w:sz w:val="28"/>
          <w:szCs w:val="28"/>
          <w:lang w:eastAsia="hi-IN" w:bidi="hi-IN"/>
        </w:rPr>
        <w:t>З метою сприяння організації активного дозвілля людей похилого віку працівниками Миколаївської центральної бібліотеки ім. М.Л.Кропивницького були проведені наступні заходи:</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тематичні бесіди, в яких висвітлені цікаві історичні факти, що відбувалися на території міста та області в роки Великої Вітчизняної війни;</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 зустріч-бесіда з підпільницею А.І.Пелехацькою на тему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Спогади</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w:t>
      </w:r>
    </w:p>
    <w:p w:rsidR="00451A74" w:rsidRPr="00451A74" w:rsidRDefault="00451A74" w:rsidP="00451A74">
      <w:pPr>
        <w:widowControl w:val="0"/>
        <w:shd w:val="clear" w:color="auto" w:fill="FFFFFF"/>
        <w:tabs>
          <w:tab w:val="left" w:pos="567"/>
        </w:tabs>
        <w:suppressAutoHyphens/>
        <w:autoSpaceDE w:val="0"/>
        <w:spacing w:after="0" w:line="360" w:lineRule="auto"/>
        <w:ind w:right="-553" w:firstLine="553"/>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lastRenderedPageBreak/>
        <w:t xml:space="preserve">- відвідування музею підпільно-партизанського руху, з переглядом документального фільму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Миколаївщина у роки Великої Вітчизняної війни</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w:t>
      </w:r>
    </w:p>
    <w:p w:rsidR="00451A74" w:rsidRPr="00451A74" w:rsidRDefault="00451A74" w:rsidP="00451A74">
      <w:pPr>
        <w:widowControl w:val="0"/>
        <w:tabs>
          <w:tab w:val="left" w:pos="1080"/>
        </w:tabs>
        <w:suppressAutoHyphens/>
        <w:spacing w:after="0" w:line="360" w:lineRule="auto"/>
        <w:ind w:right="-553" w:firstLine="553"/>
        <w:jc w:val="both"/>
        <w:rPr>
          <w:rFonts w:ascii="Times New Roman" w:eastAsia="SimSun" w:hAnsi="Times New Roman" w:cs="Arial"/>
          <w:color w:val="000000"/>
          <w:kern w:val="1"/>
          <w:sz w:val="28"/>
          <w:szCs w:val="28"/>
          <w:lang w:eastAsia="hi-IN" w:bidi="hi-IN"/>
        </w:rPr>
      </w:pPr>
      <w:r w:rsidRPr="00451A74">
        <w:rPr>
          <w:rFonts w:ascii="Times New Roman" w:eastAsia="SimSun" w:hAnsi="Times New Roman" w:cs="Arial"/>
          <w:color w:val="000000"/>
          <w:kern w:val="1"/>
          <w:sz w:val="28"/>
          <w:szCs w:val="28"/>
          <w:lang w:eastAsia="hi-IN" w:bidi="hi-IN"/>
        </w:rPr>
        <w:t>Серед інших заходів, що відбулися в бібліотеці були: літературна вітальня на тему: “Дім, де зігріваються серця”, святковий ранок “Не загубити радощі життя”, участь в обласній виставці народної творчості, на якій майстри найкращих художніх витворів були нагороджені грамотами.</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Розуміючи важливість адаптації старшого покоління до сучасного суспільного життя, </w:t>
      </w:r>
      <w:r w:rsidRPr="00451A74">
        <w:rPr>
          <w:rFonts w:ascii="Times New Roman" w:eastAsia="SimSun" w:hAnsi="Times New Roman" w:cs="Mangal"/>
          <w:b/>
          <w:kern w:val="1"/>
          <w:sz w:val="28"/>
          <w:szCs w:val="28"/>
          <w:lang w:eastAsia="hi-IN" w:bidi="hi-IN"/>
        </w:rPr>
        <w:t>науково-педагогічна бібліотека м. Миколаєва</w:t>
      </w:r>
      <w:r w:rsidRPr="00451A74">
        <w:rPr>
          <w:rFonts w:ascii="Times New Roman" w:eastAsia="SimSun" w:hAnsi="Times New Roman" w:cs="Mangal"/>
          <w:kern w:val="1"/>
          <w:sz w:val="28"/>
          <w:szCs w:val="28"/>
          <w:lang w:eastAsia="hi-IN" w:bidi="hi-IN"/>
        </w:rPr>
        <w:t xml:space="preserve"> підтримала проект створення університету для людей похилого віку. Саме в цій бібліотеці, 31 жовтня 2011 року, з ініціативи кафедри соціальної роботи Миколаївського національного університету імені В.О.Сухомлинського та Департаменту праці та соціального захисту населення виконкому Миколаївської міської ради відбулося урочисте відкриття Освітнього Центру “Університет третього віку” Миколаївського національного університету ім. В.О.Сухомлинського. У церемонії відкриття взяли участь представники обласної та міської влади, керівники установ праці та соціального захисту області та міста керівники освітніх установ та їх підрозділів.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Координація роботи бібліотеки та кафедри соціальної роботи МНУ ім. В.О.Сухомлинського в рамках </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Університету третього віку</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 зробила можливим більш ефективно планувати роботу серед слухачів. Щотижня в бібліотеці проходять заняття університету з основ педагогіки, психології, валеології.  Бібліотека готує до них перегляди літератури, з урахуванням програми та вікових особливостей слухачів.</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В рамках роботи університету бібліотека стала організатором багатьох заходів, серед них: “Щира розмова” академіка трьох міжнародних академій, кавалера ордену Святої Варвари ‒ Галини Михайлівни Сагач з “Ветеранами Життя” (такий термін для визначення старшого покоління запропонувала професор, доктор педагогічних наук Галина Сагач); презентації нових творів сучасних українських письменників; знайомство з молодіжною літературою та відео-поезією. Бібліотека залучила Миколаївське відділення федерації Айкідо до проведення оздоровчої гімнастики, яка проводиться після лекційних занять в бібліотеці. Крім того, проходять майстер-</w:t>
      </w:r>
      <w:r w:rsidRPr="00451A74">
        <w:rPr>
          <w:rFonts w:ascii="Times New Roman" w:eastAsia="SimSun" w:hAnsi="Times New Roman" w:cs="Arial"/>
          <w:kern w:val="1"/>
          <w:sz w:val="28"/>
          <w:szCs w:val="28"/>
          <w:lang w:eastAsia="hi-IN" w:bidi="hi-IN"/>
        </w:rPr>
        <w:lastRenderedPageBreak/>
        <w:t xml:space="preserve">класи, які проводять відомі фахівці своєї справи з мистецтва квілінгу, бісеру, вишивки.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З метою поінформованості якнайбільшої кількості людей щодо діяльності УТВ було створено електронний сайт, де розміщено детальну інформацію про роботу “Університету третього віку” в місті Миколаєві та області. </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Розвиток соціального партнерства набуває активних форм, коли окремі структури не мають можливості у повному обсязі реалізувати власні інтереси без підтримки інших суб’єктів взаємодії. Якщо розглянути означені можливості у контексті створення та реалізації проекту ОЦ “УТВ”, то слід зазначити, що територіальні центри соціального обслуговування населення, хоча і володіють розгалуженою мережею своїх закладів в районах і селах області, однак не мають можливості надавати людям похилого віку якісні освітні послуги, підкріплюючи їх новітніми освітніми технологіями, залучаючи до роботи доцентів, професорів, тобто фахівців вищої кваліфікації в різних напрямках освіти; вони також не забезпечені аудиторіями, комп’ютерними класами тощо. А університети й інститути, володіючи освітніми технологіями, фахівцями, не мають власних осередків в селах області. Іншими словами, об’єднавши зусилля Миколаївського національного університету імені В.О.Сухомлинського та трьох управлінь, Миколаївської обласної державної адміністрації, ми розширюємо можливості із втілення у життя проекту Освітній Центр “Університету третього віку”. Як бачимо, нас об’єднує спільний інтерес – надати людям похилого віку якісну освітню послугу. Водночас наші ролі і функції – різні, що веде до суттєвих відмінностей у їх положенні і особистих інтересах, які можуть як стимулювати подальший розвиток соціального партнерства, так і привести до серйозних протиріч і конфліктів. Тому і виникає гостра необхідність забезпечення оптимально можливого збалансування інтересів суб’єктів, тобто вихід на шлях соціального партнерства, головна мета якого полягає у досягненні соціальної згоди. Виходячи з вище викладеного, можна виділити принципи соціального партнерства, на яких розбудувався Освітній центр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Університет третього віку</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Миколаївського національного університету ім.В.О.Сухомлинського:</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визнання інтересів суб’єктів соціального партнерства, як рівноправних;</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lastRenderedPageBreak/>
        <w:t>- справедливість при врегулюванні інтересів і дій, особливо у вирішенні організаційних питань роботи ОЦ “УТВ” та об’єктивність висвітлення результатів діяльності;</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досягнення єдності у процесі прийняття рішень чи пошуку і знаходження компромісів при вирішенні спірних питань;</w:t>
      </w:r>
    </w:p>
    <w:p w:rsidR="00451A74" w:rsidRPr="00451A74" w:rsidRDefault="00451A74" w:rsidP="00451A74">
      <w:pPr>
        <w:widowControl w:val="0"/>
        <w:tabs>
          <w:tab w:val="left" w:pos="709"/>
        </w:tabs>
        <w:suppressAutoHyphens/>
        <w:spacing w:after="0" w:line="360" w:lineRule="auto"/>
        <w:ind w:right="-553" w:firstLine="553"/>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взаємна відповідальність сторін за виконання або невиконання спільно прийнятих рішень.</w:t>
      </w:r>
    </w:p>
    <w:p w:rsidR="00451A74" w:rsidRPr="00451A74" w:rsidRDefault="00451A74" w:rsidP="00451A74">
      <w:pPr>
        <w:widowControl w:val="0"/>
        <w:suppressAutoHyphens/>
        <w:spacing w:after="0" w:line="360" w:lineRule="auto"/>
        <w:ind w:right="-553" w:firstLine="553"/>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Практична реалізація вищевикладених принципів соціального партнерства принесла відчутні результати.  Спільними зусиллями було розроблено стратегію розвитку ОЦ </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Університет третього віку</w:t>
      </w:r>
      <w:r w:rsidRPr="00451A74">
        <w:rPr>
          <w:rFonts w:ascii="Times New Roman" w:eastAsia="SimSun" w:hAnsi="Times New Roman" w:cs="Arial"/>
          <w:kern w:val="1"/>
          <w:sz w:val="28"/>
          <w:szCs w:val="28"/>
          <w:lang w:val="ru-RU" w:eastAsia="hi-IN" w:bidi="hi-IN"/>
        </w:rPr>
        <w:t>”</w:t>
      </w:r>
      <w:r w:rsidRPr="00451A74">
        <w:rPr>
          <w:rFonts w:ascii="Times New Roman" w:eastAsia="SimSun" w:hAnsi="Times New Roman" w:cs="Arial"/>
          <w:kern w:val="1"/>
          <w:sz w:val="28"/>
          <w:szCs w:val="28"/>
          <w:lang w:eastAsia="hi-IN" w:bidi="hi-IN"/>
        </w:rPr>
        <w:t xml:space="preserve">, тобто прийнято план становлення філій університету в районах і селах Миколаївщини, а також визначено тактику досягнення поставленої мети, що створило умови для ефективного розвитку освітньої послуги на Миколаївщині на третій виставці-презентації “Інноватика в сучасній освіті” в м. Києві. </w:t>
      </w:r>
    </w:p>
    <w:p w:rsidR="00451A74" w:rsidRPr="00451A74" w:rsidRDefault="00451A74" w:rsidP="00451A74">
      <w:pPr>
        <w:widowControl w:val="0"/>
        <w:suppressAutoHyphens/>
        <w:spacing w:after="0" w:line="360" w:lineRule="auto"/>
        <w:ind w:firstLine="600"/>
        <w:jc w:val="center"/>
        <w:rPr>
          <w:rFonts w:ascii="Times New Roman" w:eastAsia="SimSun" w:hAnsi="Times New Roman" w:cs="Mangal"/>
          <w:b/>
          <w:bCs/>
          <w:kern w:val="1"/>
          <w:sz w:val="28"/>
          <w:szCs w:val="28"/>
          <w:lang w:eastAsia="hi-IN" w:bidi="hi-IN"/>
        </w:rPr>
      </w:pPr>
      <w:r w:rsidRPr="00451A74">
        <w:rPr>
          <w:rFonts w:ascii="Times New Roman" w:eastAsia="SimSun" w:hAnsi="Times New Roman" w:cs="Mangal"/>
          <w:b/>
          <w:bCs/>
          <w:kern w:val="1"/>
          <w:sz w:val="28"/>
          <w:szCs w:val="28"/>
          <w:lang w:eastAsia="hi-IN" w:bidi="hi-IN"/>
        </w:rPr>
        <w:t>ВИСНОВКИ</w:t>
      </w:r>
    </w:p>
    <w:p w:rsidR="00451A74" w:rsidRPr="00451A74" w:rsidRDefault="00451A74" w:rsidP="00451A74">
      <w:pPr>
        <w:widowControl w:val="0"/>
        <w:suppressAutoHyphens/>
        <w:spacing w:after="0" w:line="360" w:lineRule="auto"/>
        <w:ind w:right="-510" w:firstLine="600"/>
        <w:jc w:val="both"/>
        <w:rPr>
          <w:rFonts w:ascii="Times New Roman" w:eastAsia="SimSun" w:hAnsi="Times New Roman" w:cs="Arial"/>
          <w:kern w:val="1"/>
          <w:sz w:val="28"/>
          <w:szCs w:val="28"/>
          <w:lang w:eastAsia="hi-IN" w:bidi="hi-IN"/>
        </w:rPr>
      </w:pPr>
      <w:r w:rsidRPr="00451A74">
        <w:rPr>
          <w:rFonts w:ascii="Times New Roman" w:eastAsia="SimSun" w:hAnsi="Times New Roman" w:cs="Mangal"/>
          <w:kern w:val="1"/>
          <w:sz w:val="28"/>
          <w:szCs w:val="28"/>
          <w:lang w:eastAsia="hi-IN" w:bidi="hi-IN"/>
        </w:rPr>
        <w:t xml:space="preserve">Підсумовуючи викладене, можна зазначити, що відкриття </w:t>
      </w:r>
      <w:r w:rsidRPr="00451A74">
        <w:rPr>
          <w:rFonts w:ascii="Times New Roman" w:eastAsia="SimSun" w:hAnsi="Times New Roman" w:cs="Arial"/>
          <w:kern w:val="1"/>
          <w:sz w:val="28"/>
          <w:szCs w:val="28"/>
          <w:lang w:eastAsia="hi-IN" w:bidi="hi-IN"/>
        </w:rPr>
        <w:t>“Університету третього віку” в місті Миколаєві та області викликане нагальною потребою людей похилого віку в отриманні або підвищенні рівня своїх знань, що стає можливим завдяки поєднанню формальної та неформальної освіти протягом всього життя, адже гасло Миколаївського Університету третього віку — “освіта не має вікових меж”.</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Вирішення проблем людей похилого віку на регіональному рівні у контексті реалізації регіональної програми “Освіта Миколаївщини”, дозволило підготувати модель </w:t>
      </w:r>
      <w:r w:rsidRPr="00451A74">
        <w:rPr>
          <w:rFonts w:ascii="Times New Roman" w:eastAsia="SimSun" w:hAnsi="Times New Roman" w:cs="Mangal"/>
          <w:kern w:val="1"/>
          <w:sz w:val="28"/>
          <w:szCs w:val="28"/>
          <w:lang w:val="en-US" w:eastAsia="hi-IN" w:bidi="hi-IN"/>
        </w:rPr>
        <w:t>c</w:t>
      </w:r>
      <w:r w:rsidRPr="00451A74">
        <w:rPr>
          <w:rFonts w:ascii="Times New Roman" w:eastAsia="SimSun" w:hAnsi="Times New Roman" w:cs="Mangal"/>
          <w:kern w:val="1"/>
          <w:sz w:val="28"/>
          <w:szCs w:val="28"/>
          <w:lang w:eastAsia="hi-IN" w:bidi="hi-IN"/>
        </w:rPr>
        <w:t xml:space="preserve">оціального партнерства підрозділів Миколаївської обласної державної адміністрації та Миколаївського національного університету ім. В.О.Сухомлинського зі створення освітнього центру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Університет третього віку</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Відмінністю Миколаївської моделі освітнього центру “Університет третього віку” від раніше створених стало те, що здійснення роботи по створенню та організації діяльності освітнього центру проводилося у тісній співпраці із структурними підрозділами Миколаївської обласної державної адміністрації: Головним </w:t>
      </w:r>
      <w:r w:rsidRPr="00451A74">
        <w:rPr>
          <w:rFonts w:ascii="Times New Roman" w:eastAsia="SimSun" w:hAnsi="Times New Roman" w:cs="Mangal"/>
          <w:kern w:val="1"/>
          <w:sz w:val="28"/>
          <w:szCs w:val="28"/>
          <w:lang w:eastAsia="hi-IN" w:bidi="hi-IN"/>
        </w:rPr>
        <w:lastRenderedPageBreak/>
        <w:t>управлінням праці та соціального захисту населення, Управлінням освіти і науки, Управлінням культури, що дало змогу залучати до роботи в освітньому центрі “Університет третього віку” Миколаївського національного університету ім. В.О.Сухомлинського викладачів загальноосвітніх шкіл та училищ, приміщення сільських шкіл, бібліотек та палаців культури. Наявність в області територіальних центрів соціального обслуговування одиноких та непрацездатних громадян дозволило швидко й ефективно організувати створення філій освітнього центру “Університет третього віку” в районах і селах області – філії «прийшли» до людей похилого віку.</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Ще одна особливість у роботі освітнього центру ‒ це побудова навчально-виховного процесу з урахуванням не лише специфіки соціальної роботи з людьми похилого віку, але й планування навчальної та факультативної роботи у філіях відповідно до регіональних особливостей та потреб мешканців населеного пункту. Використання педагогічних інновацій особистісно-розвивального спрямування й активної міжособистісної взаємодії сприяло більш ефективній інтеграції людей похилого віку у суспільне життя.</w:t>
      </w:r>
    </w:p>
    <w:p w:rsidR="00451A74" w:rsidRPr="00451A74" w:rsidRDefault="00451A74" w:rsidP="00451A74">
      <w:pPr>
        <w:widowControl w:val="0"/>
        <w:suppressAutoHyphens/>
        <w:spacing w:after="0" w:line="360" w:lineRule="auto"/>
        <w:ind w:right="-426" w:firstLine="567"/>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У процесі впровадження на місцях роботи ОЦ УТВ встановлено, що на регіональному рівні, при незмінності існуючого становища щодо структурних підрозділів, які спеціалізуються на роботі з людьми похилого віку, можливо досягти суттєвого зняття соціальної напруги, покращання психологічного стану, більш ефективного використання знань та досвіду пенсіонерів, за рахунок використання соціального партнерства між вищими навчальними закладами та органами місцевого самоврядування. Впровадження на практиці ідеї створення освітнього центру “Університет третього віку” в Миколаївській області позитивно вплинуло на збереження високого духовно-інтелектуального потенціалу людей похилого віку, сприяло налагодженню на постійній основі діалогу між поколіннями. </w:t>
      </w:r>
    </w:p>
    <w:p w:rsidR="00451A74" w:rsidRPr="00451A74" w:rsidRDefault="00451A74" w:rsidP="00451A74">
      <w:pPr>
        <w:widowControl w:val="0"/>
        <w:suppressAutoHyphens/>
        <w:spacing w:after="0" w:line="360" w:lineRule="auto"/>
        <w:ind w:left="993" w:right="-426" w:hanging="426"/>
        <w:jc w:val="center"/>
        <w:rPr>
          <w:rFonts w:ascii="Times New Roman" w:eastAsia="SimSun" w:hAnsi="Times New Roman" w:cs="Mangal"/>
          <w:b/>
          <w:bCs/>
          <w:kern w:val="1"/>
          <w:sz w:val="28"/>
          <w:szCs w:val="28"/>
          <w:lang w:eastAsia="hi-IN" w:bidi="hi-IN"/>
        </w:rPr>
      </w:pPr>
    </w:p>
    <w:p w:rsidR="00451A74" w:rsidRPr="00451A74" w:rsidRDefault="00451A74" w:rsidP="00451A74">
      <w:pPr>
        <w:widowControl w:val="0"/>
        <w:suppressAutoHyphens/>
        <w:spacing w:after="0" w:line="360" w:lineRule="auto"/>
        <w:ind w:right="-539"/>
        <w:jc w:val="center"/>
        <w:rPr>
          <w:rFonts w:ascii="Times New Roman" w:eastAsia="SimSun" w:hAnsi="Times New Roman" w:cs="Mangal"/>
          <w:b/>
          <w:bCs/>
          <w:kern w:val="1"/>
          <w:sz w:val="28"/>
          <w:szCs w:val="28"/>
          <w:lang w:eastAsia="hi-IN" w:bidi="hi-IN"/>
        </w:rPr>
      </w:pPr>
      <w:r w:rsidRPr="00451A74">
        <w:rPr>
          <w:rFonts w:ascii="Times New Roman" w:eastAsia="SimSun" w:hAnsi="Times New Roman" w:cs="Mangal"/>
          <w:b/>
          <w:bCs/>
          <w:kern w:val="1"/>
          <w:sz w:val="28"/>
          <w:szCs w:val="28"/>
          <w:lang w:eastAsia="hi-IN" w:bidi="hi-IN"/>
        </w:rPr>
        <w:t>СПИСОК ВИКОРИСТАНИХ ДЖЕРЕЛ</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Алексеев С. Социальное партнерство ‒ в арсенале местного самоуправления // Социальное партнерство. ‒ 2007. ‒ №3.</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Борисова М. Неформальна освіта людей третього віку у Канаді // Гуманізація навчально-виховного процесу: Збірник наукових праць. ‒ 2011. ‒ Спецвипуск 7. Ч.1. ‒ С.40-48.</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eastAsia="hi-IN" w:bidi="hi-IN"/>
        </w:rPr>
        <w:t>Давиденко В.В.Соціальне партнерство у сучасному суспільстві: регіональний досвід і перспектива // Соціальний захист. – 2001. – № 1. ‒ С. 43-47</w:t>
      </w:r>
      <w:r w:rsidRPr="00451A74">
        <w:rPr>
          <w:rFonts w:ascii="Times New Roman" w:eastAsia="SimSun" w:hAnsi="Times New Roman" w:cs="Mangal"/>
          <w:kern w:val="1"/>
          <w:sz w:val="28"/>
          <w:szCs w:val="28"/>
          <w:lang w:val="ru-RU"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val="ru-RU" w:eastAsia="hi-IN" w:bidi="hi-IN"/>
        </w:rPr>
        <w:t xml:space="preserve">Давиденко В.В., Паращук </w:t>
      </w:r>
      <w:r w:rsidRPr="00451A74">
        <w:rPr>
          <w:rFonts w:ascii="Times New Roman" w:eastAsia="Times New Roman" w:hAnsi="Times New Roman" w:cs="Times New Roman"/>
          <w:color w:val="000000"/>
          <w:kern w:val="1"/>
          <w:sz w:val="28"/>
          <w:szCs w:val="28"/>
          <w:lang w:eastAsia="hi-IN" w:bidi="hi-IN"/>
        </w:rPr>
        <w:t>В.Г. Погляд</w:t>
      </w:r>
      <w:r w:rsidRPr="00451A74">
        <w:rPr>
          <w:rFonts w:ascii="Times New Roman" w:eastAsia="Times New Roman" w:hAnsi="Times New Roman" w:cs="Times New Roman"/>
          <w:color w:val="000000"/>
          <w:kern w:val="1"/>
          <w:sz w:val="28"/>
          <w:szCs w:val="28"/>
          <w:lang w:val="ru-RU" w:eastAsia="hi-IN" w:bidi="hi-IN"/>
        </w:rPr>
        <w:t xml:space="preserve"> на проблему: Соціальне партнерство у сучасномусуспільстві // ПрофспілкиУкраїни. – 2001. ‒№ 1. – С. 66-72</w:t>
      </w:r>
      <w:r w:rsidRPr="00451A74">
        <w:rPr>
          <w:rFonts w:ascii="Times New Roman" w:eastAsia="Times New Roman" w:hAnsi="Times New Roman" w:cs="Times New Roman"/>
          <w:color w:val="000000"/>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Давиденко В.В. Соціальне партнерство як фактор соціально-економічної стабільності в умовах ринкових реформ: регіональний аспект // Соціальний захист. – 2004. – № 2. ‒ С. 30-34.</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Дідора М. Особливості ціннісних орієнтацій у людей похилого віку // Психологія і суспільство. ‒ 2011. ‒ №1. ‒ С.104-113.</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Інформація щодо діяльності міського територіального центра соціального обслуговування (надання соціальних послуг) // Звіт міського територіального центра соціального обслуговування (надання соціальних послуг) </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Кизименко Л.Д., Бєдна Л.М. Словник-довідник соціального працівника. - Львів: Вид-во Дослідницького Центру Міністерства освіти і науки України, 2000. - 68 с.</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Коваленко С.М. Неформальна освіта дорослих: досвід організацї та перспективи реалізації в Україні // Педагогічні науки: теорія, історія, інноваційні технології. Науковий журнал. ‒ 2008. ‒ С.30-38.</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Мадридский международный план действий по проблемам старения [Електронний ресурс]. – Режим доступу: </w:t>
      </w:r>
      <w:hyperlink r:id="rId39" w:history="1">
        <w:r w:rsidRPr="00451A74">
          <w:rPr>
            <w:rFonts w:ascii="Times New Roman" w:eastAsia="SimSun" w:hAnsi="Times New Roman" w:cs="Mangal"/>
            <w:color w:val="000080"/>
            <w:kern w:val="1"/>
            <w:sz w:val="24"/>
            <w:szCs w:val="24"/>
            <w:u w:val="single"/>
            <w:lang w:eastAsia="hi-IN" w:bidi="hi-IN"/>
          </w:rPr>
          <w:t>http://www.un.org/russian/documen/declarat/ageing_program_ch1.html</w:t>
        </w:r>
      </w:hyperlink>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eastAsia="hi-IN" w:bidi="hi-IN"/>
        </w:rPr>
        <w:t xml:space="preserve">Модельний закон "Про соціальне партнерство", прийнятий на </w:t>
      </w:r>
      <w:r w:rsidRPr="00451A74">
        <w:rPr>
          <w:rFonts w:ascii="Times New Roman" w:eastAsia="SimSun" w:hAnsi="Times New Roman" w:cs="Mangal"/>
          <w:kern w:val="1"/>
          <w:sz w:val="28"/>
          <w:szCs w:val="28"/>
          <w:lang w:val="ru-RU" w:eastAsia="hi-IN" w:bidi="hi-IN"/>
        </w:rPr>
        <w:t>ХХ</w:t>
      </w:r>
      <w:r w:rsidRPr="00451A74">
        <w:rPr>
          <w:rFonts w:ascii="Times New Roman" w:eastAsia="SimSun" w:hAnsi="Times New Roman" w:cs="Mangal"/>
          <w:kern w:val="1"/>
          <w:sz w:val="28"/>
          <w:szCs w:val="28"/>
          <w:lang w:val="en-US" w:eastAsia="hi-IN" w:bidi="hi-IN"/>
        </w:rPr>
        <w:t>V</w:t>
      </w:r>
      <w:r w:rsidRPr="00451A74">
        <w:rPr>
          <w:rFonts w:ascii="Times New Roman" w:eastAsia="SimSun" w:hAnsi="Times New Roman" w:cs="Mangal"/>
          <w:kern w:val="1"/>
          <w:sz w:val="28"/>
          <w:szCs w:val="28"/>
          <w:lang w:val="ru-RU" w:eastAsia="hi-IN" w:bidi="hi-IN"/>
        </w:rPr>
        <w:t>ІІ</w:t>
      </w:r>
      <w:r w:rsidRPr="00451A74">
        <w:rPr>
          <w:rFonts w:ascii="Times New Roman" w:eastAsia="SimSun" w:hAnsi="Times New Roman" w:cs="Mangal"/>
          <w:kern w:val="1"/>
          <w:sz w:val="28"/>
          <w:szCs w:val="28"/>
          <w:lang w:eastAsia="hi-IN" w:bidi="hi-IN"/>
        </w:rPr>
        <w:t xml:space="preserve">-му пленарному засіданні Міжпарламентською Асамблеєю держав-учасниць СНД (Постанові № 27-14 від 16 листопада 2006 року)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 Режим доступу w</w:t>
      </w:r>
      <w:r w:rsidRPr="00451A74">
        <w:rPr>
          <w:rFonts w:ascii="Times New Roman" w:eastAsia="SimSun" w:hAnsi="Times New Roman" w:cs="Mangal"/>
          <w:kern w:val="1"/>
          <w:sz w:val="28"/>
          <w:szCs w:val="28"/>
          <w:lang w:val="en-US" w:eastAsia="hi-IN" w:bidi="hi-IN"/>
        </w:rPr>
        <w:t>w</w:t>
      </w:r>
      <w:r w:rsidRPr="00451A74">
        <w:rPr>
          <w:rFonts w:ascii="Times New Roman" w:eastAsia="SimSun" w:hAnsi="Times New Roman" w:cs="Mangal"/>
          <w:kern w:val="1"/>
          <w:sz w:val="28"/>
          <w:szCs w:val="28"/>
          <w:lang w:eastAsia="hi-IN" w:bidi="hi-IN"/>
        </w:rPr>
        <w:t>w</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z</w:t>
      </w:r>
      <w:r w:rsidRPr="00451A74">
        <w:rPr>
          <w:rFonts w:ascii="Times New Roman" w:eastAsia="SimSun" w:hAnsi="Times New Roman" w:cs="Mangal"/>
          <w:kern w:val="1"/>
          <w:sz w:val="28"/>
          <w:szCs w:val="28"/>
          <w:lang w:val="en-US" w:eastAsia="hi-IN" w:bidi="hi-IN"/>
        </w:rPr>
        <w:t>a</w:t>
      </w:r>
      <w:r w:rsidRPr="00451A74">
        <w:rPr>
          <w:rFonts w:ascii="Times New Roman" w:eastAsia="SimSun" w:hAnsi="Times New Roman" w:cs="Mangal"/>
          <w:kern w:val="1"/>
          <w:sz w:val="28"/>
          <w:szCs w:val="28"/>
          <w:lang w:eastAsia="hi-IN" w:bidi="hi-IN"/>
        </w:rPr>
        <w:t>kon</w:t>
      </w:r>
      <w:r w:rsidRPr="00451A74">
        <w:rPr>
          <w:rFonts w:ascii="Times New Roman" w:eastAsia="SimSun" w:hAnsi="Times New Roman" w:cs="Mangal"/>
          <w:kern w:val="1"/>
          <w:sz w:val="28"/>
          <w:szCs w:val="28"/>
          <w:lang w:val="ru-RU" w:eastAsia="hi-IN" w:bidi="hi-IN"/>
        </w:rPr>
        <w:t>3</w:t>
      </w:r>
      <w:r w:rsidRPr="00451A74">
        <w:rPr>
          <w:rFonts w:ascii="Times New Roman" w:eastAsia="SimSun" w:hAnsi="Times New Roman" w:cs="Mangal"/>
          <w:kern w:val="1"/>
          <w:sz w:val="28"/>
          <w:szCs w:val="28"/>
          <w:lang w:eastAsia="hi-IN" w:bidi="hi-IN"/>
        </w:rPr>
        <w:t>.r</w:t>
      </w:r>
      <w:r w:rsidRPr="00451A74">
        <w:rPr>
          <w:rFonts w:ascii="Times New Roman" w:eastAsia="SimSun" w:hAnsi="Times New Roman" w:cs="Mangal"/>
          <w:kern w:val="1"/>
          <w:sz w:val="28"/>
          <w:szCs w:val="28"/>
          <w:lang w:val="en-US" w:eastAsia="hi-IN" w:bidi="hi-IN"/>
        </w:rPr>
        <w:t>a</w:t>
      </w:r>
      <w:r w:rsidRPr="00451A74">
        <w:rPr>
          <w:rFonts w:ascii="Times New Roman" w:eastAsia="SimSun" w:hAnsi="Times New Roman" w:cs="Mangal"/>
          <w:kern w:val="1"/>
          <w:sz w:val="28"/>
          <w:szCs w:val="28"/>
          <w:lang w:eastAsia="hi-IN" w:bidi="hi-IN"/>
        </w:rPr>
        <w:t>da.</w:t>
      </w:r>
      <w:r w:rsidRPr="00451A74">
        <w:rPr>
          <w:rFonts w:ascii="Times New Roman" w:eastAsia="SimSun" w:hAnsi="Times New Roman" w:cs="Mangal"/>
          <w:kern w:val="1"/>
          <w:sz w:val="28"/>
          <w:szCs w:val="28"/>
          <w:lang w:val="en-US" w:eastAsia="hi-IN" w:bidi="hi-IN"/>
        </w:rPr>
        <w:t>g</w:t>
      </w:r>
      <w:r w:rsidRPr="00451A74">
        <w:rPr>
          <w:rFonts w:ascii="Times New Roman" w:eastAsia="SimSun" w:hAnsi="Times New Roman" w:cs="Mangal"/>
          <w:kern w:val="1"/>
          <w:sz w:val="28"/>
          <w:szCs w:val="28"/>
          <w:lang w:eastAsia="hi-IN" w:bidi="hi-IN"/>
        </w:rPr>
        <w:t>ov</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l</w:t>
      </w:r>
      <w:r w:rsidRPr="00451A74">
        <w:rPr>
          <w:rFonts w:ascii="Times New Roman" w:eastAsia="SimSun" w:hAnsi="Times New Roman" w:cs="Mangal"/>
          <w:kern w:val="1"/>
          <w:sz w:val="28"/>
          <w:szCs w:val="28"/>
          <w:lang w:eastAsia="hi-IN" w:bidi="hi-IN"/>
        </w:rPr>
        <w:t>a</w:t>
      </w:r>
      <w:r w:rsidRPr="00451A74">
        <w:rPr>
          <w:rFonts w:ascii="Times New Roman" w:eastAsia="SimSun" w:hAnsi="Times New Roman" w:cs="Mangal"/>
          <w:kern w:val="1"/>
          <w:sz w:val="28"/>
          <w:szCs w:val="28"/>
          <w:lang w:val="en-US" w:eastAsia="hi-IN" w:bidi="hi-IN"/>
        </w:rPr>
        <w:t>ws</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val="en-US" w:eastAsia="hi-IN" w:bidi="hi-IN"/>
        </w:rPr>
        <w:t>s</w:t>
      </w:r>
      <w:r w:rsidRPr="00451A74">
        <w:rPr>
          <w:rFonts w:ascii="Times New Roman" w:eastAsia="SimSun" w:hAnsi="Times New Roman" w:cs="Mangal"/>
          <w:kern w:val="1"/>
          <w:sz w:val="28"/>
          <w:szCs w:val="28"/>
          <w:lang w:eastAsia="hi-IN" w:bidi="hi-IN"/>
        </w:rPr>
        <w:t>how1</w:t>
      </w:r>
      <w:r w:rsidRPr="00451A74">
        <w:rPr>
          <w:rFonts w:ascii="Times New Roman" w:eastAsia="SimSun" w:hAnsi="Times New Roman" w:cs="Mangal"/>
          <w:kern w:val="1"/>
          <w:sz w:val="28"/>
          <w:szCs w:val="28"/>
          <w:lang w:val="ru-RU" w:eastAsia="hi-IN" w:bidi="hi-IN"/>
        </w:rPr>
        <w:t>9</w:t>
      </w:r>
      <w:r w:rsidRPr="00451A74">
        <w:rPr>
          <w:rFonts w:ascii="Times New Roman" w:eastAsia="SimSun" w:hAnsi="Times New Roman" w:cs="Mangal"/>
          <w:kern w:val="1"/>
          <w:sz w:val="28"/>
          <w:szCs w:val="28"/>
          <w:lang w:eastAsia="hi-IN" w:bidi="hi-IN"/>
        </w:rPr>
        <w:t>97</w:t>
      </w:r>
      <w:r w:rsidRPr="00451A74">
        <w:rPr>
          <w:rFonts w:ascii="Times New Roman" w:eastAsia="SimSun" w:hAnsi="Times New Roman" w:cs="Mangal"/>
          <w:kern w:val="1"/>
          <w:sz w:val="28"/>
          <w:szCs w:val="28"/>
          <w:lang w:val="ru-RU" w:eastAsia="hi-IN" w:bidi="hi-IN"/>
        </w:rPr>
        <w:t>_</w:t>
      </w:r>
      <w:r w:rsidRPr="00451A74">
        <w:rPr>
          <w:rFonts w:ascii="Times New Roman" w:eastAsia="SimSun" w:hAnsi="Times New Roman" w:cs="Mangal"/>
          <w:kern w:val="1"/>
          <w:sz w:val="28"/>
          <w:szCs w:val="28"/>
          <w:lang w:val="en-US" w:eastAsia="hi-IN" w:bidi="hi-IN"/>
        </w:rPr>
        <w:t>g</w:t>
      </w:r>
      <w:r w:rsidRPr="00451A74">
        <w:rPr>
          <w:rFonts w:ascii="Times New Roman" w:eastAsia="SimSun" w:hAnsi="Times New Roman" w:cs="Mangal"/>
          <w:kern w:val="1"/>
          <w:sz w:val="28"/>
          <w:szCs w:val="28"/>
          <w:lang w:val="ru-RU" w:eastAsia="hi-IN" w:bidi="hi-IN"/>
        </w:rPr>
        <w:t>07.</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Новіков В. Імперативи розвитку ефективного соціального партнерства // Бюлетень Національної служби посередництва і примирення. – 2005. – № 3. – С. 36-</w:t>
      </w:r>
      <w:r w:rsidRPr="00451A74">
        <w:rPr>
          <w:rFonts w:ascii="Times New Roman" w:eastAsia="Times New Roman" w:hAnsi="Times New Roman" w:cs="Times New Roman"/>
          <w:color w:val="000000"/>
          <w:kern w:val="1"/>
          <w:sz w:val="28"/>
          <w:szCs w:val="28"/>
          <w:lang w:eastAsia="hi-IN" w:bidi="hi-IN"/>
        </w:rPr>
        <w:lastRenderedPageBreak/>
        <w:t>42.</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NewRoma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Новікова О.Ю. Проблема соціально-педагогічної адаптації людей похилого віку до умов інформаційного суспільства // </w:t>
      </w:r>
      <w:r w:rsidRPr="00451A74">
        <w:rPr>
          <w:rFonts w:ascii="Times New Roman" w:eastAsia="TimesNewRoman" w:hAnsi="Times New Roman" w:cs="Mangal"/>
          <w:kern w:val="1"/>
          <w:sz w:val="28"/>
          <w:szCs w:val="28"/>
          <w:lang w:eastAsia="hi-IN" w:bidi="hi-IN"/>
        </w:rPr>
        <w:t xml:space="preserve">Вісник ЛНУ імені Тараса Шевченка. ‒ 2010. ‒ № 8 (195). ‒ С. 108-112. </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TimesNewRoman" w:hAnsi="Times New Roman" w:cs="Mangal"/>
          <w:kern w:val="1"/>
          <w:sz w:val="28"/>
          <w:szCs w:val="28"/>
          <w:lang w:eastAsia="hi-IN" w:bidi="hi-IN"/>
        </w:rPr>
      </w:pPr>
      <w:r w:rsidRPr="00451A74">
        <w:rPr>
          <w:rFonts w:ascii="Times New Roman" w:eastAsia="TimesNewRoman" w:hAnsi="Times New Roman" w:cs="Mangal"/>
          <w:kern w:val="1"/>
          <w:sz w:val="28"/>
          <w:szCs w:val="28"/>
          <w:lang w:eastAsia="hi-IN" w:bidi="hi-IN"/>
        </w:rPr>
        <w:t>Онищенко О. Кому потрібні люди похилого віку // Дзеркало тижня. ‒ 2010. ‒ 25 грудня.</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Офіційний сайт Миколаївської міської ради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 Режим доступу: </w:t>
      </w:r>
      <w:r w:rsidRPr="00451A74">
        <w:rPr>
          <w:rFonts w:ascii="Times New Roman" w:eastAsia="SimSun" w:hAnsi="Times New Roman" w:cs="Mangal"/>
          <w:kern w:val="1"/>
          <w:sz w:val="28"/>
          <w:szCs w:val="28"/>
          <w:lang w:val="en-US" w:eastAsia="hi-IN" w:bidi="hi-IN"/>
        </w:rPr>
        <w:t>www</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gorsovet</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mk</w:t>
      </w:r>
      <w:r w:rsidRPr="00451A74">
        <w:rPr>
          <w:rFonts w:ascii="Times New Roman" w:eastAsia="SimSun" w:hAnsi="Times New Roman" w:cs="Mangal"/>
          <w:kern w:val="1"/>
          <w:sz w:val="28"/>
          <w:szCs w:val="28"/>
          <w:lang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 xml:space="preserve"> / </w:t>
      </w:r>
      <w:r w:rsidRPr="00451A74">
        <w:rPr>
          <w:rFonts w:ascii="Times New Roman" w:eastAsia="SimSun" w:hAnsi="Times New Roman" w:cs="Mangal"/>
          <w:kern w:val="1"/>
          <w:sz w:val="28"/>
          <w:szCs w:val="28"/>
          <w:lang w:val="en-US" w:eastAsia="hi-IN" w:bidi="hi-IN"/>
        </w:rPr>
        <w:t>home</w:t>
      </w:r>
      <w:r w:rsidRPr="00451A74">
        <w:rPr>
          <w:rFonts w:ascii="Times New Roman" w:eastAsia="SimSun" w:hAnsi="Times New Roman" w:cs="Mangal"/>
          <w:kern w:val="1"/>
          <w:sz w:val="28"/>
          <w:szCs w:val="28"/>
          <w:lang w:eastAsia="hi-IN" w:bidi="hi-IN"/>
        </w:rPr>
        <w:t>.</w:t>
      </w:r>
      <w:r w:rsidRPr="00451A74">
        <w:rPr>
          <w:rFonts w:ascii="Times New Roman" w:eastAsia="SimSun" w:hAnsi="Times New Roman" w:cs="Mangal"/>
          <w:kern w:val="1"/>
          <w:sz w:val="28"/>
          <w:szCs w:val="28"/>
          <w:lang w:val="en-US" w:eastAsia="hi-IN" w:bidi="hi-IN"/>
        </w:rPr>
        <w:t>ua</w:t>
      </w:r>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Офіційний сайТ Київського університету третього віку </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Електронний ресурс</w:t>
      </w:r>
      <w:r w:rsidRPr="00451A74">
        <w:rPr>
          <w:rFonts w:ascii="Times New Roman" w:eastAsia="SimSun" w:hAnsi="Times New Roman" w:cs="Mangal"/>
          <w:kern w:val="1"/>
          <w:sz w:val="28"/>
          <w:szCs w:val="28"/>
          <w:lang w:val="ru-RU" w:eastAsia="hi-IN" w:bidi="hi-IN"/>
        </w:rPr>
        <w:t>]</w:t>
      </w:r>
      <w:r w:rsidRPr="00451A74">
        <w:rPr>
          <w:rFonts w:ascii="Times New Roman" w:eastAsia="SimSun" w:hAnsi="Times New Roman" w:cs="Mangal"/>
          <w:kern w:val="1"/>
          <w:sz w:val="28"/>
          <w:szCs w:val="28"/>
          <w:lang w:eastAsia="hi-IN" w:bidi="hi-IN"/>
        </w:rPr>
        <w:t xml:space="preserve">. ‒ Режим доступу: </w:t>
      </w:r>
      <w:hyperlink r:id="rId40" w:history="1">
        <w:r w:rsidRPr="00451A74">
          <w:rPr>
            <w:rFonts w:ascii="Times New Roman" w:eastAsia="SimSun" w:hAnsi="Times New Roman" w:cs="Mangal"/>
            <w:color w:val="000080"/>
            <w:kern w:val="1"/>
            <w:sz w:val="24"/>
            <w:szCs w:val="24"/>
            <w:u w:val="single"/>
            <w:lang w:eastAsia="hi-IN" w:bidi="hi-IN"/>
          </w:rPr>
          <w:t>www.3vik.peredusim.Kiev.ua</w:t>
        </w:r>
      </w:hyperlink>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val="ru-RU" w:eastAsia="hi-IN" w:bidi="hi-IN"/>
        </w:rPr>
        <w:t xml:space="preserve">Прощаков В. </w:t>
      </w:r>
      <w:r w:rsidRPr="00451A74">
        <w:rPr>
          <w:rFonts w:ascii="Times New Roman" w:eastAsia="SimSun" w:hAnsi="Times New Roman" w:cs="Mangal"/>
          <w:kern w:val="1"/>
          <w:sz w:val="28"/>
          <w:szCs w:val="28"/>
          <w:lang w:eastAsia="hi-IN" w:bidi="hi-IN"/>
        </w:rPr>
        <w:t>Як зміцнити соціальне партнерство // Праця і зарплата. ‒ 2003. ‒ №48. ‒ С. 4-5.</w:t>
      </w:r>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Сагун І. Міжнародний досвід організації навчання людей третього віку [Електронний ресурс]. – Режим доступу: </w:t>
      </w:r>
      <w:hyperlink r:id="rId41" w:history="1">
        <w:r w:rsidRPr="00451A74">
          <w:rPr>
            <w:rFonts w:ascii="Times New Roman" w:eastAsia="SimSun" w:hAnsi="Times New Roman" w:cs="Mangal"/>
            <w:color w:val="000080"/>
            <w:kern w:val="1"/>
            <w:sz w:val="24"/>
            <w:szCs w:val="24"/>
            <w:u w:val="single"/>
            <w:lang w:eastAsia="hi-IN" w:bidi="hi-IN"/>
          </w:rPr>
          <w:t>http://www.nbuv.gov.ua/portal/Soc_Gum/OD/2010_2/10PTBLTV.pdf</w:t>
        </w:r>
      </w:hyperlink>
    </w:p>
    <w:p w:rsidR="00451A74" w:rsidRPr="00451A74" w:rsidRDefault="00451A74" w:rsidP="00451A74">
      <w:pPr>
        <w:widowControl w:val="0"/>
        <w:numPr>
          <w:ilvl w:val="0"/>
          <w:numId w:val="3"/>
        </w:numPr>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Соціальний паспорт (Збірник інформаційних матеріалів) / Укладач Департамент праці та соціального захисту населення виконкому Миколаївської міської ради. ‒ Миколаїв, 2012. ‒ 22 с.</w:t>
      </w:r>
    </w:p>
    <w:p w:rsidR="00451A74" w:rsidRPr="00451A74" w:rsidRDefault="00451A74" w:rsidP="00451A74">
      <w:pPr>
        <w:widowControl w:val="0"/>
        <w:numPr>
          <w:ilvl w:val="0"/>
          <w:numId w:val="3"/>
        </w:numPr>
        <w:tabs>
          <w:tab w:val="left" w:pos="709"/>
        </w:tabs>
        <w:suppressAutoHyphens/>
        <w:spacing w:after="0" w:line="360" w:lineRule="auto"/>
        <w:ind w:left="0" w:right="-539" w:firstLine="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Цвих В. Профспілки. Від "школи комунізму" до соціального партнерства // Віче. ‒ 2002. ‒ №1. ‒ С.34-38.</w:t>
      </w:r>
    </w:p>
    <w:p w:rsidR="00451A74" w:rsidRPr="00451A74" w:rsidRDefault="00451A74" w:rsidP="00451A74">
      <w:pPr>
        <w:widowControl w:val="0"/>
        <w:tabs>
          <w:tab w:val="left" w:pos="709"/>
        </w:tabs>
        <w:suppressAutoHyphens/>
        <w:spacing w:after="0" w:line="360" w:lineRule="auto"/>
        <w:ind w:right="-539"/>
        <w:jc w:val="both"/>
        <w:rPr>
          <w:rFonts w:ascii="Times New Roman" w:eastAsia="SimSun" w:hAnsi="Times New Roman" w:cs="Mangal"/>
          <w:kern w:val="1"/>
          <w:sz w:val="28"/>
          <w:szCs w:val="28"/>
          <w:lang w:val="en-US" w:eastAsia="hi-IN" w:bidi="hi-IN"/>
        </w:rPr>
      </w:pPr>
    </w:p>
    <w:p w:rsidR="00451A74" w:rsidRPr="00451A74" w:rsidRDefault="00451A74" w:rsidP="00451A74">
      <w:pPr>
        <w:widowControl w:val="0"/>
        <w:tabs>
          <w:tab w:val="left" w:pos="709"/>
        </w:tabs>
        <w:suppressAutoHyphens/>
        <w:spacing w:after="0" w:line="360" w:lineRule="auto"/>
        <w:ind w:right="-539"/>
        <w:jc w:val="both"/>
        <w:rPr>
          <w:rFonts w:ascii="Times New Roman" w:eastAsia="SimSun" w:hAnsi="Times New Roman" w:cs="Mangal"/>
          <w:kern w:val="1"/>
          <w:sz w:val="28"/>
          <w:szCs w:val="28"/>
          <w:lang w:val="en-US" w:eastAsia="hi-IN" w:bidi="hi-IN"/>
        </w:rPr>
      </w:pPr>
    </w:p>
    <w:p w:rsidR="00451A74" w:rsidRPr="00451A74" w:rsidRDefault="00451A74" w:rsidP="00451A74">
      <w:pPr>
        <w:widowControl w:val="0"/>
        <w:suppressAutoHyphens/>
        <w:spacing w:after="0" w:line="360" w:lineRule="auto"/>
        <w:ind w:left="-142" w:right="-840" w:firstLine="568"/>
        <w:jc w:val="center"/>
        <w:rPr>
          <w:rFonts w:ascii="Times New Roman" w:eastAsia="SimSun" w:hAnsi="Times New Roman" w:cs="Times New Roman"/>
          <w:bCs/>
          <w:kern w:val="1"/>
          <w:sz w:val="28"/>
          <w:szCs w:val="28"/>
          <w:lang w:eastAsia="hi-IN" w:bidi="hi-IN"/>
        </w:rPr>
      </w:pPr>
      <w:r w:rsidRPr="00451A74">
        <w:rPr>
          <w:rFonts w:ascii="Times New Roman" w:eastAsia="SimSun" w:hAnsi="Times New Roman" w:cs="Times New Roman"/>
          <w:b/>
          <w:bCs/>
          <w:kern w:val="1"/>
          <w:sz w:val="28"/>
          <w:szCs w:val="28"/>
          <w:lang w:eastAsia="hi-IN" w:bidi="hi-IN"/>
        </w:rPr>
        <w:t xml:space="preserve">М.М.Букач, </w:t>
      </w:r>
      <w:r w:rsidRPr="00451A74">
        <w:rPr>
          <w:rFonts w:ascii="Times New Roman" w:eastAsia="SimSun" w:hAnsi="Times New Roman" w:cs="Times New Roman"/>
          <w:bCs/>
          <w:kern w:val="1"/>
          <w:sz w:val="28"/>
          <w:szCs w:val="28"/>
          <w:lang w:eastAsia="hi-IN" w:bidi="hi-IN"/>
        </w:rPr>
        <w:t>доктор педагогических наук, профессор</w:t>
      </w:r>
      <w:r w:rsidRPr="00451A74">
        <w:rPr>
          <w:rFonts w:ascii="Times New Roman" w:eastAsia="SimSun" w:hAnsi="Times New Roman" w:cs="Times New Roman"/>
          <w:b/>
          <w:bCs/>
          <w:kern w:val="1"/>
          <w:sz w:val="28"/>
          <w:szCs w:val="28"/>
          <w:lang w:eastAsia="hi-IN" w:bidi="hi-IN"/>
        </w:rPr>
        <w:t xml:space="preserve"> Н.В.Клименюк, </w:t>
      </w:r>
      <w:r w:rsidRPr="00451A74">
        <w:rPr>
          <w:rFonts w:ascii="Times New Roman" w:eastAsia="SimSun" w:hAnsi="Times New Roman" w:cs="Times New Roman"/>
          <w:bCs/>
          <w:kern w:val="1"/>
          <w:sz w:val="28"/>
          <w:szCs w:val="28"/>
          <w:lang w:eastAsia="hi-IN" w:bidi="hi-IN"/>
        </w:rPr>
        <w:t>кандидат педагогических наук, доцент;</w:t>
      </w:r>
      <w:r w:rsidRPr="00451A74">
        <w:rPr>
          <w:rFonts w:ascii="Times New Roman" w:eastAsia="SimSun" w:hAnsi="Times New Roman" w:cs="Times New Roman"/>
          <w:b/>
          <w:bCs/>
          <w:kern w:val="1"/>
          <w:sz w:val="28"/>
          <w:szCs w:val="28"/>
          <w:lang w:eastAsia="hi-IN" w:bidi="hi-IN"/>
        </w:rPr>
        <w:t xml:space="preserve"> В.О.Стремецька, </w:t>
      </w:r>
      <w:r w:rsidRPr="00451A74">
        <w:rPr>
          <w:rFonts w:ascii="Times New Roman" w:eastAsia="SimSun" w:hAnsi="Times New Roman" w:cs="Times New Roman"/>
          <w:bCs/>
          <w:kern w:val="1"/>
          <w:sz w:val="28"/>
          <w:szCs w:val="28"/>
          <w:lang w:eastAsia="hi-IN" w:bidi="hi-IN"/>
        </w:rPr>
        <w:t>кандидат исторических наук, доцент;</w:t>
      </w:r>
      <w:r w:rsidRPr="00451A74">
        <w:rPr>
          <w:rFonts w:ascii="Times New Roman" w:eastAsia="SimSun" w:hAnsi="Times New Roman" w:cs="Times New Roman"/>
          <w:b/>
          <w:bCs/>
          <w:kern w:val="1"/>
          <w:sz w:val="28"/>
          <w:szCs w:val="28"/>
          <w:lang w:eastAsia="hi-IN" w:bidi="hi-IN"/>
        </w:rPr>
        <w:t xml:space="preserve"> С.В.Шепелюк, </w:t>
      </w:r>
      <w:r w:rsidRPr="00451A74">
        <w:rPr>
          <w:rFonts w:ascii="Times New Roman" w:eastAsia="SimSun" w:hAnsi="Times New Roman" w:cs="Times New Roman"/>
          <w:bCs/>
          <w:kern w:val="1"/>
          <w:sz w:val="28"/>
          <w:szCs w:val="28"/>
          <w:lang w:eastAsia="hi-IN" w:bidi="hi-IN"/>
        </w:rPr>
        <w:t>преподаватель</w:t>
      </w:r>
    </w:p>
    <w:p w:rsidR="00451A74" w:rsidRPr="00451A74" w:rsidRDefault="00451A74" w:rsidP="00451A74">
      <w:pPr>
        <w:widowControl w:val="0"/>
        <w:suppressAutoHyphens/>
        <w:spacing w:after="0" w:line="360" w:lineRule="auto"/>
        <w:ind w:left="-142" w:right="-840" w:firstLine="568"/>
        <w:jc w:val="center"/>
        <w:rPr>
          <w:rFonts w:ascii="Times New Roman" w:eastAsia="SimSun" w:hAnsi="Times New Roman" w:cs="Times New Roman"/>
          <w:b/>
          <w:bCs/>
          <w:kern w:val="1"/>
          <w:sz w:val="28"/>
          <w:szCs w:val="28"/>
          <w:lang w:eastAsia="hi-IN" w:bidi="hi-IN"/>
        </w:rPr>
      </w:pPr>
    </w:p>
    <w:p w:rsidR="00451A74" w:rsidRPr="00451A74" w:rsidRDefault="00451A74" w:rsidP="00451A74">
      <w:pPr>
        <w:widowControl w:val="0"/>
        <w:suppressAutoHyphens/>
        <w:spacing w:after="0" w:line="360" w:lineRule="auto"/>
        <w:ind w:left="-142" w:right="-840" w:firstLine="568"/>
        <w:jc w:val="center"/>
        <w:rPr>
          <w:rFonts w:ascii="Times New Roman" w:eastAsia="SimSun" w:hAnsi="Times New Roman" w:cs="Times New Roman"/>
          <w:b/>
          <w:bCs/>
          <w:kern w:val="1"/>
          <w:sz w:val="28"/>
          <w:szCs w:val="28"/>
          <w:lang w:val="ru-RU" w:eastAsia="hi-IN" w:bidi="hi-IN"/>
        </w:rPr>
      </w:pPr>
      <w:r w:rsidRPr="00451A74">
        <w:rPr>
          <w:rFonts w:ascii="Times New Roman" w:eastAsia="SimSun" w:hAnsi="Times New Roman" w:cs="Times New Roman"/>
          <w:b/>
          <w:bCs/>
          <w:kern w:val="1"/>
          <w:sz w:val="28"/>
          <w:szCs w:val="28"/>
          <w:lang w:eastAsia="hi-IN" w:bidi="hi-IN"/>
        </w:rPr>
        <w:t>Преподавание иностранных языков как один из приоритетов в работе учебного центра "Университет третьего возраста"</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b/>
          <w:bCs/>
          <w:kern w:val="1"/>
          <w:sz w:val="28"/>
          <w:szCs w:val="28"/>
          <w:lang w:val="ru-RU" w:eastAsia="hi-IN" w:bidi="hi-IN"/>
        </w:rPr>
      </w:pP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Сегодня в мире активно развивается образование для пожилых людей. В средствах </w:t>
      </w:r>
      <w:r w:rsidRPr="00451A74">
        <w:rPr>
          <w:rFonts w:ascii="Times New Roman" w:eastAsia="TimesNewRoman" w:hAnsi="Times New Roman" w:cs="Times New Roman"/>
          <w:kern w:val="1"/>
          <w:sz w:val="28"/>
          <w:szCs w:val="28"/>
          <w:lang w:val="ru-RU" w:eastAsia="hi-IN" w:bidi="hi-IN"/>
        </w:rPr>
        <w:lastRenderedPageBreak/>
        <w:t xml:space="preserve">массовой информации время от времени появляются сообщения об учреждении т.н. университетов третьего возраста (далее –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Они основываются общественными организациями, органами социальной защиты населения, образовательными учреждениями и т.п. Единой концепции функционирования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пока что не существует. Большая часть университетов предлагает широкий перечень направлений для обучения пенсионеров, где среди разнообразных предметов обязательно присутствуют обучение компьютерным технологиям, иностранным языкам, психолого-педагогическим знаниям, организация обучающего досуга, формирование навыков поддержки физического и психического здоровья и т.п. Как показывает опыт, первые два направления являются наиболее востребованными среди пенсионеров. В связи с этим актуальным является обобщение опыта существования образовательных учреждений для людей третьего возраста в мире и в Украине, в частности специфики преподавания в них иностранных языков.</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Деятельность таких учреждений в последнее время исследовали R.Swindell, J.Thompson</w:t>
      </w:r>
      <w:r w:rsidRPr="00451A74">
        <w:rPr>
          <w:rFonts w:ascii="Times New Roman" w:eastAsia="TimesNewRoman" w:hAnsi="Times New Roman" w:cs="Times New Roman"/>
          <w:kern w:val="1"/>
          <w:sz w:val="28"/>
          <w:szCs w:val="28"/>
          <w:vertAlign w:val="superscript"/>
          <w:lang w:val="ru-RU" w:eastAsia="hi-IN" w:bidi="hi-IN"/>
        </w:rPr>
        <w:endnoteReference w:id="1"/>
      </w:r>
      <w:r w:rsidRPr="00451A74">
        <w:rPr>
          <w:rFonts w:ascii="Times New Roman" w:eastAsia="TimesNewRoman" w:hAnsi="Times New Roman" w:cs="Times New Roman"/>
          <w:kern w:val="1"/>
          <w:sz w:val="28"/>
          <w:szCs w:val="28"/>
          <w:lang w:val="ru-RU" w:eastAsia="hi-IN" w:bidi="hi-IN"/>
        </w:rPr>
        <w:t>, М.Борисова</w:t>
      </w:r>
      <w:r w:rsidRPr="00451A74">
        <w:rPr>
          <w:rFonts w:ascii="Times New Roman" w:eastAsia="TimesNewRoman" w:hAnsi="Times New Roman" w:cs="Times New Roman"/>
          <w:kern w:val="1"/>
          <w:sz w:val="28"/>
          <w:szCs w:val="28"/>
          <w:vertAlign w:val="superscript"/>
          <w:lang w:val="ru-RU" w:eastAsia="hi-IN" w:bidi="hi-IN"/>
        </w:rPr>
        <w:endnoteReference w:id="2"/>
      </w:r>
      <w:r w:rsidRPr="00451A74">
        <w:rPr>
          <w:rFonts w:ascii="Times New Roman" w:eastAsia="TimesNewRoman" w:hAnsi="Times New Roman" w:cs="Times New Roman"/>
          <w:kern w:val="1"/>
          <w:sz w:val="28"/>
          <w:szCs w:val="28"/>
          <w:lang w:val="ru-RU" w:eastAsia="hi-IN" w:bidi="hi-IN"/>
        </w:rPr>
        <w:t>, С.М.Коваленко</w:t>
      </w:r>
      <w:r w:rsidRPr="00451A74">
        <w:rPr>
          <w:rFonts w:ascii="Times New Roman" w:eastAsia="TimesNewRoman" w:hAnsi="Times New Roman" w:cs="Times New Roman"/>
          <w:kern w:val="1"/>
          <w:sz w:val="28"/>
          <w:szCs w:val="28"/>
          <w:vertAlign w:val="superscript"/>
          <w:lang w:val="ru-RU" w:eastAsia="hi-IN" w:bidi="hi-IN"/>
        </w:rPr>
        <w:endnoteReference w:id="3"/>
      </w:r>
      <w:r w:rsidRPr="00451A74">
        <w:rPr>
          <w:rFonts w:ascii="Times New Roman" w:eastAsia="TimesNewRoman" w:hAnsi="Times New Roman" w:cs="Times New Roman"/>
          <w:kern w:val="1"/>
          <w:sz w:val="28"/>
          <w:szCs w:val="28"/>
          <w:lang w:val="ru-RU" w:eastAsia="hi-IN" w:bidi="hi-IN"/>
        </w:rPr>
        <w:t>, О.Ю.Новикова</w:t>
      </w:r>
      <w:r w:rsidRPr="00451A74">
        <w:rPr>
          <w:rFonts w:ascii="Times New Roman" w:eastAsia="TimesNewRoman" w:hAnsi="Times New Roman" w:cs="Times New Roman"/>
          <w:kern w:val="1"/>
          <w:sz w:val="28"/>
          <w:szCs w:val="28"/>
          <w:vertAlign w:val="superscript"/>
          <w:lang w:val="ru-RU" w:eastAsia="hi-IN" w:bidi="hi-IN"/>
        </w:rPr>
        <w:endnoteReference w:id="4"/>
      </w:r>
      <w:r w:rsidRPr="00451A74">
        <w:rPr>
          <w:rFonts w:ascii="Times New Roman" w:eastAsia="TimesNewRoman" w:hAnsi="Times New Roman" w:cs="Times New Roman"/>
          <w:kern w:val="1"/>
          <w:sz w:val="28"/>
          <w:szCs w:val="28"/>
          <w:lang w:val="ru-RU" w:eastAsia="hi-IN" w:bidi="hi-IN"/>
        </w:rPr>
        <w:t>, И.Сагун</w:t>
      </w:r>
      <w:r w:rsidRPr="00451A74">
        <w:rPr>
          <w:rFonts w:ascii="Times New Roman" w:eastAsia="TimesNewRoman" w:hAnsi="Times New Roman" w:cs="Times New Roman"/>
          <w:kern w:val="1"/>
          <w:sz w:val="28"/>
          <w:szCs w:val="28"/>
          <w:vertAlign w:val="superscript"/>
          <w:lang w:val="ru-RU" w:eastAsia="hi-IN" w:bidi="hi-IN"/>
        </w:rPr>
        <w:endnoteReference w:id="5"/>
      </w:r>
      <w:r w:rsidRPr="00451A74">
        <w:rPr>
          <w:rFonts w:ascii="Times New Roman" w:eastAsia="TimesNewRoman" w:hAnsi="Times New Roman" w:cs="Times New Roman"/>
          <w:kern w:val="1"/>
          <w:sz w:val="28"/>
          <w:szCs w:val="28"/>
          <w:lang w:val="ru-RU" w:eastAsia="hi-IN" w:bidi="hi-IN"/>
        </w:rPr>
        <w:t xml:space="preserve"> и другие. Деятельность образовательных учреждений для людей третьего возраста, в том числе по их обучению иностранным языкам, представлена в издании "</w:t>
      </w:r>
      <w:r w:rsidRPr="00451A74">
        <w:rPr>
          <w:rFonts w:ascii="Times New Roman" w:eastAsia="Arial" w:hAnsi="Times New Roman" w:cs="Times New Roman"/>
          <w:kern w:val="1"/>
          <w:sz w:val="28"/>
          <w:szCs w:val="28"/>
          <w:lang w:val="ru-RU" w:eastAsia="hi-IN" w:bidi="hi-IN"/>
        </w:rPr>
        <w:t>Language Course Teaching Methods for Senior Citizens".</w:t>
      </w:r>
      <w:r w:rsidRPr="00451A74">
        <w:rPr>
          <w:rFonts w:ascii="Times New Roman" w:eastAsia="TimesNewRoman" w:hAnsi="Times New Roman" w:cs="Times New Roman"/>
          <w:kern w:val="1"/>
          <w:sz w:val="28"/>
          <w:szCs w:val="28"/>
          <w:lang w:val="ru-RU" w:eastAsia="hi-IN" w:bidi="hi-IN"/>
        </w:rPr>
        <w:t xml:space="preserve"> Целью данной статьи является обобщение опыта функционирования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а также освещение деятельности образовательного центра «Университет третьего возраста» Николаевского национального университета имени В.А.Сухомлинского в направлении преподавания иностранных языков.</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b/>
          <w:bCs/>
          <w:kern w:val="1"/>
          <w:sz w:val="28"/>
          <w:szCs w:val="28"/>
          <w:lang w:val="ru-RU" w:eastAsia="hi-IN" w:bidi="hi-IN"/>
        </w:rPr>
        <w:t>Материалы и методы исследования.</w:t>
      </w:r>
      <w:r w:rsidRPr="00451A74">
        <w:rPr>
          <w:rFonts w:ascii="Times New Roman" w:eastAsia="TimesNewRoman" w:hAnsi="Times New Roman" w:cs="Times New Roman"/>
          <w:kern w:val="1"/>
          <w:sz w:val="28"/>
          <w:szCs w:val="28"/>
          <w:lang w:val="ru-RU" w:eastAsia="hi-IN" w:bidi="hi-IN"/>
        </w:rPr>
        <w:t xml:space="preserve"> Впервые заведение, созданное для обучения пожилых людей, возникло во Франции в городе Тулузе в 1973 г. Оно получило название Университет третьего возраста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которое закрепилось за организациями этого типа. Сегодня во Франции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действуют под девизом "желание учиться не имеет возраста". В сельской местности также есть курсы для сеньоров. Наиболее популярны фото-клубы, курсы кулинарии, танцев, спорта и другие</w:t>
      </w:r>
      <w:r w:rsidRPr="00451A74">
        <w:rPr>
          <w:rFonts w:ascii="Times New Roman" w:eastAsia="TimesNewRoman" w:hAnsi="Times New Roman" w:cs="Times New Roman"/>
          <w:kern w:val="1"/>
          <w:sz w:val="28"/>
          <w:szCs w:val="28"/>
          <w:vertAlign w:val="superscript"/>
          <w:lang w:val="ru-RU" w:eastAsia="hi-IN" w:bidi="hi-IN"/>
        </w:rPr>
        <w:endnoteReference w:id="6"/>
      </w:r>
      <w:r w:rsidRPr="00451A74">
        <w:rPr>
          <w:rFonts w:ascii="Times New Roman" w:eastAsia="TimesNewRoman" w:hAnsi="Times New Roman" w:cs="Times New Roman"/>
          <w:kern w:val="1"/>
          <w:sz w:val="28"/>
          <w:szCs w:val="28"/>
          <w:lang w:val="ru-RU" w:eastAsia="hi-IN" w:bidi="hi-IN"/>
        </w:rPr>
        <w:t xml:space="preserve">.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В странах Восточной Европы, например, в Польше первый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образовался в 1975 году. В настоящее время в этой стране существует 110 таких "вузов", где занимается примерно 25 тыс. слушателей. Сеть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в Польше продолжает расширяться</w:t>
      </w:r>
      <w:r w:rsidRPr="00451A74">
        <w:rPr>
          <w:rFonts w:ascii="Times New Roman" w:eastAsia="TimesNewRoman" w:hAnsi="Times New Roman" w:cs="Times New Roman"/>
          <w:kern w:val="1"/>
          <w:sz w:val="28"/>
          <w:szCs w:val="28"/>
          <w:vertAlign w:val="superscript"/>
          <w:lang w:val="ru-RU" w:eastAsia="hi-IN" w:bidi="hi-IN"/>
        </w:rPr>
        <w:endnoteReference w:customMarkFollows="1" w:id="7"/>
        <w:t>1</w:t>
      </w:r>
      <w:r w:rsidRPr="00451A74">
        <w:rPr>
          <w:rFonts w:ascii="Times New Roman" w:eastAsia="TimesNewRoman" w:hAnsi="Times New Roman" w:cs="Times New Roman"/>
          <w:kern w:val="1"/>
          <w:sz w:val="28"/>
          <w:szCs w:val="28"/>
          <w:lang w:val="ru-RU" w:eastAsia="hi-IN" w:bidi="hi-IN"/>
        </w:rPr>
        <w:t xml:space="preserve">.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lastRenderedPageBreak/>
        <w:t xml:space="preserve">Так же рано появились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в Чехии и Словении. </w:t>
      </w:r>
      <w:bookmarkStart w:id="1" w:name="result_box1"/>
      <w:bookmarkEnd w:id="1"/>
      <w:r w:rsidRPr="00451A74">
        <w:rPr>
          <w:rFonts w:ascii="Times New Roman" w:eastAsia="TimesNewRoman" w:hAnsi="Times New Roman" w:cs="Times New Roman"/>
          <w:kern w:val="1"/>
          <w:sz w:val="28"/>
          <w:szCs w:val="28"/>
          <w:lang w:val="ru-RU" w:eastAsia="hi-IN" w:bidi="hi-IN"/>
        </w:rPr>
        <w:t>Университет третьего возраста в Чехии имеет более чем 20-тилетнюю историю. В настоящее время эта форма обучения имеет место в различных формах почти во всех чешских вузах. Она включает более 400 различных образовательных программ, которые предлагаются около 20000 пожилых людей. Образовательные мероприятия U3A включают в себя комплексные программы образования (1-3 года), курсы в области новых технологий, иностранных языков, беседы, мероприятия для поддержки физического и психического состояния. Для пожилых людей из разных регионов, которые по разным причинам (расстояние, время, здоровье, финансовые издержки по транспортировке и т.д.) не могут физически присутствовать на лекциях U3A в колледжах и университетах, создан Виртуальный U3A (VU3A).</w:t>
      </w:r>
      <w:r w:rsidRPr="00451A74">
        <w:rPr>
          <w:rFonts w:ascii="Times New Roman" w:eastAsia="TimesNewRoman" w:hAnsi="Times New Roman" w:cs="Times New Roman"/>
          <w:kern w:val="1"/>
          <w:sz w:val="28"/>
          <w:szCs w:val="28"/>
          <w:vertAlign w:val="superscript"/>
          <w:lang w:val="ru-RU" w:eastAsia="hi-IN" w:bidi="hi-IN"/>
        </w:rPr>
        <w:endnoteReference w:id="8"/>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Словенский Университет Третьего Возраста был основан двумя преподавателями университета в 1984 году и превратился в сеть сорока университетов по всей стране.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В Австрии один из самых высоких коэффициентов среди стран ЕС участия пожилых граждан в учебной деятельности: 99% женщин и 91% мужчин в возрасте 55-64 лет, в том числе в неформальном образовании - 12,3% в той же возрастной группе. Австрийские центры по образованию взрослых предлагают 409 курсов, предназначенных для сеньоров (компьютеры, языки - английский, испанский, французский, итальянский, спорт, консультирование сеньоров, в т.ч. по использованию мобильных телефонов, танцы)</w:t>
      </w:r>
      <w:r w:rsidRPr="00451A74">
        <w:rPr>
          <w:rFonts w:ascii="Times New Roman" w:eastAsia="TimesNewRoman" w:hAnsi="Times New Roman" w:cs="Times New Roman"/>
          <w:kern w:val="1"/>
          <w:sz w:val="28"/>
          <w:szCs w:val="28"/>
          <w:vertAlign w:val="superscript"/>
          <w:lang w:val="ru-RU" w:eastAsia="hi-IN" w:bidi="hi-IN"/>
        </w:rPr>
        <w:endnoteReference w:id="9"/>
      </w:r>
      <w:r w:rsidRPr="00451A74">
        <w:rPr>
          <w:rFonts w:ascii="Times New Roman" w:eastAsia="TimesNewRoman" w:hAnsi="Times New Roman" w:cs="Times New Roman"/>
          <w:kern w:val="1"/>
          <w:sz w:val="28"/>
          <w:szCs w:val="28"/>
          <w:lang w:val="ru-RU" w:eastAsia="hi-IN" w:bidi="hi-IN"/>
        </w:rPr>
        <w:t xml:space="preserve">.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В Германии система обучения взрослых людей четко структурирована на три автономных блока: обычное регулярное обучение, обучение в качестве свободных слушателей и учеба сеньоров (лиц старше 65 лет). Образован союз университетов для сеньоров под названием "Федеральное профессиональное общество научного повышения квалификации пожилых людей" (BAG-WiWA). Сегодня в почти 60 вузах Германии обучается более 30 тысяч пожилых людей в возрасте от 50 до 75 лет и старше. Большинство обучающихся составляют женщины </w:t>
      </w:r>
      <w:r w:rsidRPr="00451A74">
        <w:rPr>
          <w:rFonts w:ascii="Times New Roman" w:eastAsia="Times New Roman" w:hAnsi="Times New Roman" w:cs="Times New Roman"/>
          <w:kern w:val="1"/>
          <w:sz w:val="28"/>
          <w:szCs w:val="28"/>
          <w:lang w:val="ru-RU" w:eastAsia="hi-IN" w:bidi="hi-IN"/>
        </w:rPr>
        <w:t xml:space="preserve">– 58%. </w:t>
      </w:r>
      <w:r w:rsidRPr="00451A74">
        <w:rPr>
          <w:rFonts w:ascii="Times New Roman" w:eastAsia="TimesNewRoman" w:hAnsi="Times New Roman" w:cs="Times New Roman"/>
          <w:kern w:val="1"/>
          <w:sz w:val="28"/>
          <w:szCs w:val="28"/>
          <w:lang w:val="ru-RU" w:eastAsia="hi-IN" w:bidi="hi-IN"/>
        </w:rPr>
        <w:t>Обучение сеньоров в Германии платное</w:t>
      </w:r>
      <w:r w:rsidRPr="00451A74">
        <w:rPr>
          <w:rFonts w:ascii="Times New Roman" w:eastAsia="TimesNewRoman" w:hAnsi="Times New Roman" w:cs="Times New Roman"/>
          <w:kern w:val="1"/>
          <w:sz w:val="28"/>
          <w:szCs w:val="28"/>
          <w:vertAlign w:val="superscript"/>
          <w:lang w:val="ru-RU" w:eastAsia="hi-IN" w:bidi="hi-IN"/>
        </w:rPr>
        <w:endnoteReference w:id="10"/>
      </w:r>
      <w:r w:rsidRPr="00451A74">
        <w:rPr>
          <w:rFonts w:ascii="Times New Roman" w:eastAsia="Times New Roman" w:hAnsi="Times New Roman" w:cs="Times New Roman"/>
          <w:kern w:val="1"/>
          <w:sz w:val="28"/>
          <w:szCs w:val="28"/>
          <w:lang w:val="ru-RU" w:eastAsia="hi-IN" w:bidi="hi-IN"/>
        </w:rPr>
        <w:t xml:space="preserve">. В соответствии со статистикой участие людей в возрасте 50-65 лет в обучении колеблется в рамках 20,4% в 2000 г. до 21,7% в 2005 г.; в возрасте старше 65 лет: 6,8% в 2000 г. до 10,4% в 2005 г. Участие слушателей в специализированных курсах </w:t>
      </w:r>
      <w:r w:rsidRPr="00451A74">
        <w:rPr>
          <w:rFonts w:ascii="Times New Roman" w:eastAsia="Times New Roman" w:hAnsi="Times New Roman" w:cs="Times New Roman"/>
          <w:kern w:val="1"/>
          <w:sz w:val="28"/>
          <w:szCs w:val="28"/>
          <w:lang w:val="ru-RU" w:eastAsia="hi-IN" w:bidi="hi-IN"/>
        </w:rPr>
        <w:lastRenderedPageBreak/>
        <w:t>такое: здоровье-благополучие (22,7%</w:t>
      </w:r>
      <w:r w:rsidRPr="00451A74">
        <w:rPr>
          <w:rFonts w:ascii="Times New Roman" w:eastAsia="SimSun" w:hAnsi="Times New Roman" w:cs="Times New Roman"/>
          <w:kern w:val="1"/>
          <w:sz w:val="28"/>
          <w:szCs w:val="28"/>
          <w:lang w:val="ru-RU" w:eastAsia="hi-IN" w:bidi="hi-IN"/>
        </w:rPr>
        <w:t>), языки (30,5%)</w:t>
      </w:r>
      <w:r w:rsidRPr="00451A74">
        <w:rPr>
          <w:rFonts w:ascii="Times New Roman" w:eastAsia="SimSun" w:hAnsi="Times New Roman" w:cs="Times New Roman"/>
          <w:kern w:val="1"/>
          <w:sz w:val="28"/>
          <w:szCs w:val="28"/>
          <w:vertAlign w:val="superscript"/>
          <w:lang w:val="ru-RU" w:eastAsia="hi-IN" w:bidi="hi-IN"/>
        </w:rPr>
        <w:endnoteReference w:id="11"/>
      </w:r>
      <w:r w:rsidRPr="00451A74">
        <w:rPr>
          <w:rFonts w:ascii="Times New Roman" w:eastAsia="SimSun" w:hAnsi="Times New Roman" w:cs="Times New Roman"/>
          <w:kern w:val="1"/>
          <w:sz w:val="28"/>
          <w:szCs w:val="28"/>
          <w:lang w:val="ru-RU" w:eastAsia="hi-IN" w:bidi="hi-IN"/>
        </w:rPr>
        <w:t>.</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kern w:val="1"/>
          <w:sz w:val="28"/>
          <w:szCs w:val="28"/>
          <w:lang w:val="ru-RU" w:eastAsia="hi-IN" w:bidi="hi-IN"/>
        </w:rPr>
      </w:pPr>
      <w:bookmarkStart w:id="2" w:name="result_box"/>
      <w:bookmarkEnd w:id="2"/>
      <w:r w:rsidRPr="00451A74">
        <w:rPr>
          <w:rFonts w:ascii="Times New Roman" w:eastAsia="SimSun" w:hAnsi="Times New Roman" w:cs="Times New Roman"/>
          <w:kern w:val="1"/>
          <w:sz w:val="28"/>
          <w:szCs w:val="28"/>
          <w:lang w:val="ru-RU" w:eastAsia="hi-IN" w:bidi="hi-IN"/>
        </w:rPr>
        <w:t>В Финляндии Университет третьего возраста является одним из направлений деятельности Открытого университета. Пожилым людям было впервые предложено  образование на университетском уровне в 1985 году. Университетские мероприятия для пожилых людей имеют место в 70 финских населенных пунктах. В 2007 году Университет третьего возраста насчитывал около 17000 студентов, из которых 76% составляли женщины. Мероприятия Университета третьего возраста включают междисциплинарные серии лекций, семинаров, курсов, IT-обучение, он-лайн обучение, исследования, публикации, обучающие путешествия. Координатором деятельности является Национальный консультативный совет</w:t>
      </w:r>
      <w:r w:rsidRPr="00451A74">
        <w:rPr>
          <w:rFonts w:ascii="Times New Roman" w:eastAsia="SimSun" w:hAnsi="Times New Roman" w:cs="Times New Roman"/>
          <w:kern w:val="1"/>
          <w:sz w:val="28"/>
          <w:szCs w:val="28"/>
          <w:vertAlign w:val="superscript"/>
          <w:lang w:val="ru-RU" w:eastAsia="hi-IN" w:bidi="hi-IN"/>
        </w:rPr>
        <w:endnoteReference w:id="12"/>
      </w:r>
      <w:r w:rsidRPr="00451A74">
        <w:rPr>
          <w:rFonts w:ascii="Times New Roman" w:eastAsia="SimSun" w:hAnsi="Times New Roman" w:cs="Times New Roman"/>
          <w:kern w:val="1"/>
          <w:sz w:val="28"/>
          <w:szCs w:val="28"/>
          <w:lang w:val="ru-RU" w:eastAsia="hi-IN" w:bidi="hi-IN"/>
        </w:rPr>
        <w:t xml:space="preserve">.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С </w:t>
      </w:r>
      <w:r w:rsidRPr="00451A74">
        <w:rPr>
          <w:rFonts w:ascii="Times New Roman" w:eastAsia="Times New Roman" w:hAnsi="Times New Roman" w:cs="Times New Roman"/>
          <w:kern w:val="1"/>
          <w:sz w:val="28"/>
          <w:szCs w:val="28"/>
          <w:lang w:val="ru-RU" w:eastAsia="hi-IN" w:bidi="hi-IN"/>
        </w:rPr>
        <w:t xml:space="preserve">1976 </w:t>
      </w:r>
      <w:r w:rsidRPr="00451A74">
        <w:rPr>
          <w:rFonts w:ascii="Times New Roman" w:eastAsia="TimesNewRoman" w:hAnsi="Times New Roman" w:cs="Times New Roman"/>
          <w:kern w:val="1"/>
          <w:sz w:val="28"/>
          <w:szCs w:val="28"/>
          <w:lang w:val="ru-RU" w:eastAsia="hi-IN" w:bidi="hi-IN"/>
        </w:rPr>
        <w:t xml:space="preserve">года действует Международная ассоциация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 xml:space="preserve">которая объединяет во всем мире примерно </w:t>
      </w:r>
      <w:r w:rsidRPr="00451A74">
        <w:rPr>
          <w:rFonts w:ascii="Times New Roman" w:eastAsia="Times New Roman" w:hAnsi="Times New Roman" w:cs="Times New Roman"/>
          <w:kern w:val="1"/>
          <w:sz w:val="28"/>
          <w:szCs w:val="28"/>
          <w:lang w:val="ru-RU" w:eastAsia="hi-IN" w:bidi="hi-IN"/>
        </w:rPr>
        <w:t xml:space="preserve">2 </w:t>
      </w:r>
      <w:r w:rsidRPr="00451A74">
        <w:rPr>
          <w:rFonts w:ascii="Times New Roman" w:eastAsia="TimesNewRoman" w:hAnsi="Times New Roman" w:cs="Times New Roman"/>
          <w:kern w:val="1"/>
          <w:sz w:val="28"/>
          <w:szCs w:val="28"/>
          <w:lang w:val="ru-RU" w:eastAsia="hi-IN" w:bidi="hi-IN"/>
        </w:rPr>
        <w:t xml:space="preserve">млн. </w:t>
      </w:r>
      <w:r w:rsidRPr="00451A74">
        <w:rPr>
          <w:rFonts w:ascii="Times New Roman" w:eastAsia="Times New Roman" w:hAnsi="Times New Roman" w:cs="Times New Roman"/>
          <w:kern w:val="1"/>
          <w:sz w:val="28"/>
          <w:szCs w:val="28"/>
          <w:lang w:val="ru-RU" w:eastAsia="hi-IN" w:bidi="hi-IN"/>
        </w:rPr>
        <w:t xml:space="preserve">200 </w:t>
      </w:r>
      <w:r w:rsidRPr="00451A74">
        <w:rPr>
          <w:rFonts w:ascii="Times New Roman" w:eastAsia="TimesNewRoman" w:hAnsi="Times New Roman" w:cs="Times New Roman"/>
          <w:kern w:val="1"/>
          <w:sz w:val="28"/>
          <w:szCs w:val="28"/>
          <w:lang w:val="ru-RU" w:eastAsia="hi-IN" w:bidi="hi-IN"/>
        </w:rPr>
        <w:t>тыс</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студентов пенсионного возраста</w:t>
      </w:r>
      <w:r w:rsidRPr="00451A74">
        <w:rPr>
          <w:rFonts w:ascii="Times New Roman" w:eastAsia="Times New Roman" w:hAnsi="Times New Roman" w:cs="Times New Roman"/>
          <w:kern w:val="1"/>
          <w:sz w:val="28"/>
          <w:szCs w:val="28"/>
          <w:lang w:val="ru-RU" w:eastAsia="hi-IN" w:bidi="hi-IN"/>
        </w:rPr>
        <w:t>.</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Деятельность учреждений для людей третьего возраста в разных странах мира имеет свою специфику. Методом контент-анализа публикаций, касающихся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было установлено, что общим для них, как правило, является то, что вступление в них не требует предыдущих квалификаций и опыта обучения, а во время обучения не устанавливаются экзаменационные барьеры, которые необходимо преодолевать студентам преклонного возраста. Образование взрослых (в основном женщин) в подобных учебных заведениях не ориентировано на получение профессии или на обеспечение лучшего трудоустройства. Его цель - личностное развитие, социальная адаптация и общение людей, сохранение их активной жизненной позиции. Обучение в университетах третьего возраста строится часто на основе собственной активности слушателей и постоянного диалога с преподавателем и не регламентируется обязательными программами. Интеллектуальная деятельность в форме лекций, семинаров, мастер-классов, тренингов является основой программ большинства центров для студентов третьего возраста. </w:t>
      </w:r>
      <w:r w:rsidRPr="00451A74">
        <w:rPr>
          <w:rFonts w:ascii="Times New Roman" w:eastAsia="TimesNewRoman" w:hAnsi="Times New Roman" w:cs="Times New Roman"/>
          <w:kern w:val="1"/>
          <w:sz w:val="28"/>
          <w:szCs w:val="28"/>
          <w:lang w:val="ru-RU" w:eastAsia="hi-IN" w:bidi="hi-IN"/>
        </w:rPr>
        <w:t>Процесс обучения дает пожилым людям вариант сознательного контроля  над собственной жизнью</w:t>
      </w:r>
      <w:r w:rsidRPr="00451A74">
        <w:rPr>
          <w:rFonts w:ascii="Times New Roman" w:eastAsia="Times New Roman" w:hAnsi="Times New Roman" w:cs="Times New Roman"/>
          <w:kern w:val="1"/>
          <w:sz w:val="28"/>
          <w:szCs w:val="28"/>
          <w:lang w:val="ru-RU" w:eastAsia="hi-IN" w:bidi="hi-IN"/>
        </w:rPr>
        <w:t>.</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В Украине государственные социальные структуры начали работу относительно внедрения в нашей стране Мадридского международного плана действий по проблемам старения населения, когда летом 2008 года Министерство труда и социальной политики </w:t>
      </w:r>
      <w:r w:rsidRPr="00451A74">
        <w:rPr>
          <w:rFonts w:ascii="Times New Roman" w:eastAsia="SimSun" w:hAnsi="Times New Roman" w:cs="Times New Roman"/>
          <w:kern w:val="1"/>
          <w:sz w:val="28"/>
          <w:szCs w:val="28"/>
          <w:lang w:val="ru-RU" w:eastAsia="hi-IN" w:bidi="hi-IN"/>
        </w:rPr>
        <w:lastRenderedPageBreak/>
        <w:t xml:space="preserve">совместно с фондом народонаселения представительства ООН (ФН ООН) в Украине приобщилось к воплощению проекта «Университеты третьего возраста», хотя движение по созданию таких Университетов в Украине стартовало «снизу» в 2007 году вКовеле (Волынь). В 2009 году начались сразу два подобных проекта: в Кременчугском институте Днепропетровского университета экономики и права и в самом этом Университете. Вскоре подобные учреждения возникли в Евпатории, Шостке, Киеве, Алчевске, Харькове и других городах. </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31 октября 2011 года по инициативе кафедры социальной работы Николаевского национального университета (далее ННУ) имени В.А.Сухомлинского состоялось торжественное открытие образовательного центра «Университет третьего возраста» (</w:t>
      </w:r>
      <w:r w:rsidRPr="00451A74">
        <w:rPr>
          <w:rFonts w:ascii="Times New Roman" w:eastAsia="SimSun" w:hAnsi="Times New Roman" w:cs="Times New Roman"/>
          <w:kern w:val="1"/>
          <w:sz w:val="28"/>
          <w:szCs w:val="28"/>
          <w:lang w:val="en-US" w:eastAsia="hi-IN" w:bidi="hi-IN"/>
        </w:rPr>
        <w:t>N</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в городе Николаеве. В результате проведенного исследования при помощи анкет, разработанных на кафедре социальной работы, стало видно, что </w:t>
      </w:r>
      <w:r w:rsidRPr="00451A74">
        <w:rPr>
          <w:rFonts w:ascii="Times New Roman" w:eastAsia="SimSun" w:hAnsi="Times New Roman" w:cs="Times New Roman"/>
          <w:bCs/>
          <w:kern w:val="1"/>
          <w:sz w:val="28"/>
          <w:szCs w:val="28"/>
          <w:lang w:val="ru-RU" w:eastAsia="hi-IN" w:bidi="hi-IN"/>
        </w:rPr>
        <w:t>пожилые люди наиболее ощущают потребность в знании вопросов здравоохранения, педагогики и психологии, владения компьютерной техникой и иностранными языками.</w:t>
      </w:r>
      <w:r w:rsidRPr="00451A74">
        <w:rPr>
          <w:rFonts w:ascii="Times New Roman" w:eastAsia="SimSun" w:hAnsi="Times New Roman" w:cs="Times New Roman"/>
          <w:kern w:val="1"/>
          <w:sz w:val="28"/>
          <w:szCs w:val="28"/>
          <w:lang w:val="ru-RU" w:eastAsia="hi-IN" w:bidi="hi-IN"/>
        </w:rPr>
        <w:t xml:space="preserve"> Учебная программа построена с учетом желаний и интересов слушателей и включает в себя следующие направления: медико-валеологическое, психолого-педагогическое, компьютерно-информационное, изучения иностранных языков (английского, французского), философско-теологическое и факультативы</w:t>
      </w:r>
      <w:r w:rsidRPr="00451A74">
        <w:rPr>
          <w:rFonts w:ascii="Times New Roman" w:eastAsia="SimSun" w:hAnsi="Times New Roman" w:cs="Times New Roman"/>
          <w:kern w:val="1"/>
          <w:sz w:val="28"/>
          <w:szCs w:val="28"/>
          <w:vertAlign w:val="superscript"/>
          <w:lang w:val="ru-RU" w:eastAsia="hi-IN" w:bidi="hi-IN"/>
        </w:rPr>
        <w:endnoteReference w:id="13"/>
      </w:r>
      <w:r w:rsidRPr="00451A74">
        <w:rPr>
          <w:rFonts w:ascii="Times New Roman" w:eastAsia="SimSun" w:hAnsi="Times New Roman" w:cs="Times New Roman"/>
          <w:kern w:val="1"/>
          <w:sz w:val="28"/>
          <w:szCs w:val="28"/>
          <w:lang w:val="ru-RU" w:eastAsia="hi-IN" w:bidi="hi-IN"/>
        </w:rPr>
        <w:t xml:space="preserve">. </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На начальном этапе организации работы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остро встал вопрос о необходимости  аудиторий, компьютерных классов, спортивных залов с тренажерами и преподавателей, которые бы работали на волонтерских основаниях. Частично этот вопрос удалось решить в условиях ННУ имени В.А.Сухомлинского. Поиск дальнейшего решения возникающих вопросов привел нас к необходимости подключения к работе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городских библиотек. Они не только предоставили читальные залы, ноутбуки и проекторы, но и помогли существенно разнообразить и расширить деятельность У</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предоставили слушателям дополнительную литературу, что углубляло их знания в конкретном направлении, организовали интересные мероприятия. То есть в процессе организации работы </w:t>
      </w:r>
      <w:r w:rsidRPr="00451A74">
        <w:rPr>
          <w:rFonts w:ascii="Times New Roman" w:eastAsia="SimSun" w:hAnsi="Times New Roman" w:cs="Times New Roman"/>
          <w:kern w:val="1"/>
          <w:sz w:val="28"/>
          <w:szCs w:val="28"/>
          <w:lang w:val="en-US" w:eastAsia="hi-IN" w:bidi="hi-IN"/>
        </w:rPr>
        <w:t>N</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кафедра социальной работы работает на началах партнерства с органами социальной защиты населения, библиотеками города.</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В рамках работы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библиотеки стали организаторами многих мероприятий, </w:t>
      </w:r>
      <w:r w:rsidRPr="00451A74">
        <w:rPr>
          <w:rFonts w:ascii="Times New Roman" w:eastAsia="SimSun" w:hAnsi="Times New Roman" w:cs="Times New Roman"/>
          <w:kern w:val="1"/>
          <w:sz w:val="28"/>
          <w:szCs w:val="28"/>
          <w:lang w:val="ru-RU" w:eastAsia="hi-IN" w:bidi="hi-IN"/>
        </w:rPr>
        <w:lastRenderedPageBreak/>
        <w:t>среди которых - «Откровенный разговор» Галины Михайловны Сагач - академика трех международных академий, кавалера ордена Святой Варвары - «с ветеранами жизни» (такое определение старшего поколения предложила сама профессор, доктор педагогических наук, Г.М.Сагач); презентация новых работ современных украинских писателей и художников; знакомство с современной литературой, кино и поэзией. Кроме того, библиотека пригласила Николаевский филиал федерации айкидо для проведения гимнастики после окончания занятий в библиотеке. Также тут организовывались мастер-классы, которые проводили специалисты по квиллингу, бисеру, вышивке.</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Кроме того, вНиколаевском</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проводятся мероприятия рекреационного характера. Так, в феврале 2012, 2013 годов было организовано празднование встречи весны - Масленица, в котором приняли участие студенты специальности «социальная работа» и слушатели Николаевского образовательного центра «Университет третьего возраста». </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На данный момент в Николаевском образовательном центре «Университет третьего возраста» обучается 150 человек. После успешного открытия в городе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распространил свою деятельность на районы Николаевской области. Данный проект был отмечен почетным дипломом и серебряной медалью на третьей выставке-презентации «Инноватика в современном образовании» в г. Киеве, а также золотой медалью и дипломом на третьей международной выставке «Современные учебные заведения - 2012» (1-3 марта 2012 г.) в г. Киеве. </w:t>
      </w:r>
    </w:p>
    <w:p w:rsidR="00451A74" w:rsidRPr="00451A74" w:rsidRDefault="00451A74" w:rsidP="00451A74">
      <w:pPr>
        <w:widowControl w:val="0"/>
        <w:suppressAutoHyphens/>
        <w:spacing w:after="0" w:line="360" w:lineRule="auto"/>
        <w:ind w:left="-142" w:right="-840" w:firstLine="568"/>
        <w:jc w:val="both"/>
        <w:rPr>
          <w:rFonts w:ascii="Times New Roman" w:eastAsia="Times New Roman" w:hAnsi="Times New Roman" w:cs="Times New Roman"/>
          <w:color w:val="000000"/>
          <w:spacing w:val="7"/>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Деятельность Николаевского </w:t>
      </w:r>
      <w:r w:rsidRPr="00451A74">
        <w:rPr>
          <w:rFonts w:ascii="Times New Roman" w:eastAsia="SimSun" w:hAnsi="Times New Roman" w:cs="Times New Roman"/>
          <w:kern w:val="1"/>
          <w:sz w:val="28"/>
          <w:szCs w:val="28"/>
          <w:lang w:val="en-US" w:eastAsia="hi-IN" w:bidi="hi-IN"/>
        </w:rPr>
        <w:t>N</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 xml:space="preserve"> не осталась незамеченной, и в мае 2012 г. сотрудники принимали делегацию города Севастополя, где также начато создание </w:t>
      </w:r>
      <w:r w:rsidRPr="00451A74">
        <w:rPr>
          <w:rFonts w:ascii="Times New Roman" w:eastAsia="SimSun" w:hAnsi="Times New Roman" w:cs="Times New Roman"/>
          <w:bCs/>
          <w:kern w:val="1"/>
          <w:sz w:val="28"/>
          <w:szCs w:val="28"/>
          <w:lang w:val="ru-RU" w:eastAsia="hi-IN" w:bidi="hi-IN"/>
        </w:rPr>
        <w:t xml:space="preserve">«Университета третьего возраста”. В марте 2013 г. к ректорату ННУ им. В.А.Сухомлинского обратилось руководство Одесского национального университету им. И.Мечникова </w:t>
      </w:r>
      <w:r w:rsidRPr="00451A74">
        <w:rPr>
          <w:rFonts w:ascii="Times New Roman" w:eastAsia="Times New Roman" w:hAnsi="Times New Roman" w:cs="Times New Roman"/>
          <w:bCs/>
          <w:color w:val="000000"/>
          <w:spacing w:val="7"/>
          <w:kern w:val="1"/>
          <w:sz w:val="28"/>
          <w:szCs w:val="28"/>
          <w:lang w:val="ru-RU" w:eastAsia="hi-IN" w:bidi="hi-IN"/>
        </w:rPr>
        <w:t xml:space="preserve">с просьбой разрешить их аспирантке </w:t>
      </w:r>
      <w:r w:rsidRPr="00451A74">
        <w:rPr>
          <w:rFonts w:ascii="Times New Roman" w:eastAsia="Times New Roman" w:hAnsi="Times New Roman" w:cs="Times New Roman"/>
          <w:color w:val="000000"/>
          <w:spacing w:val="7"/>
          <w:kern w:val="1"/>
          <w:sz w:val="28"/>
          <w:szCs w:val="28"/>
          <w:lang w:val="ru-RU" w:eastAsia="hi-IN" w:bidi="hi-IN"/>
        </w:rPr>
        <w:t xml:space="preserve">проведение экспериментальной работы на базе Николаевского центра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color w:val="000000"/>
          <w:spacing w:val="7"/>
          <w:kern w:val="1"/>
          <w:sz w:val="28"/>
          <w:szCs w:val="28"/>
          <w:lang w:val="ru-RU" w:eastAsia="hi-IN" w:bidi="hi-IN"/>
        </w:rPr>
        <w:t>.</w:t>
      </w:r>
    </w:p>
    <w:p w:rsidR="00451A74" w:rsidRPr="00451A74" w:rsidRDefault="00451A74" w:rsidP="00451A74">
      <w:pPr>
        <w:widowControl w:val="0"/>
        <w:suppressAutoHyphens/>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Таким образом, модель Николаевского</w:t>
      </w:r>
      <w:r w:rsidRPr="00451A74">
        <w:rPr>
          <w:rFonts w:ascii="Times New Roman" w:eastAsia="Times New Roman" w:hAnsi="Times New Roman" w:cs="Times New Roman"/>
          <w:kern w:val="1"/>
          <w:sz w:val="28"/>
          <w:szCs w:val="28"/>
          <w:lang w:val="en-US" w:eastAsia="hi-IN" w:bidi="hi-IN"/>
        </w:rPr>
        <w:t>N</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 отличается от ранее известных следующим:</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партнерство с учреждениями социальной защиты и городскими библиотеками;</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 преподаватели социальной работы стали одним из ключевых звеньев в </w:t>
      </w:r>
      <w:r w:rsidRPr="00451A74">
        <w:rPr>
          <w:rFonts w:ascii="Times New Roman" w:eastAsia="SimSun" w:hAnsi="Times New Roman" w:cs="Times New Roman"/>
          <w:kern w:val="1"/>
          <w:sz w:val="28"/>
          <w:szCs w:val="28"/>
          <w:lang w:val="ru-RU" w:eastAsia="hi-IN" w:bidi="hi-IN"/>
        </w:rPr>
        <w:lastRenderedPageBreak/>
        <w:t>формировании направлений и развитии работы с пожилыми людьми. Занятия проводятся также преподавателями разных кафедр университета, включая тех, которые вышли на пенсию;</w:t>
      </w:r>
    </w:p>
    <w:p w:rsidR="00451A74" w:rsidRPr="00451A74" w:rsidRDefault="00451A74" w:rsidP="00451A74">
      <w:pPr>
        <w:widowControl w:val="0"/>
        <w:suppressAutoHyphens/>
        <w:spacing w:after="0" w:line="360" w:lineRule="auto"/>
        <w:ind w:left="-142" w:right="-840" w:firstLine="568"/>
        <w:jc w:val="both"/>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Николаевский</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SimSun" w:hAnsi="Times New Roman" w:cs="Times New Roman"/>
          <w:kern w:val="1"/>
          <w:sz w:val="28"/>
          <w:szCs w:val="28"/>
          <w:lang w:val="ru-RU" w:eastAsia="hi-IN" w:bidi="hi-IN"/>
        </w:rPr>
        <w:t>способствовал открытию филиалов университета в районных центрах;</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 - обучающие программы учитывают предложения, интересы, склонности и возможности сеньоров.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Когда начали формироваться компьютерные курсы</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NewRoman" w:hAnsi="Times New Roman" w:cs="Times New Roman"/>
          <w:kern w:val="1"/>
          <w:sz w:val="28"/>
          <w:szCs w:val="28"/>
          <w:lang w:val="ru-RU" w:eastAsia="hi-IN" w:bidi="hi-IN"/>
        </w:rPr>
        <w:t xml:space="preserve"> поток желающих был настолько велик, что быстро превысил технические возможности университета </w:t>
      </w:r>
      <w:r w:rsidRPr="00451A74">
        <w:rPr>
          <w:rFonts w:ascii="Times New Roman" w:eastAsia="Times New Roman" w:hAnsi="Times New Roman" w:cs="Times New Roman"/>
          <w:kern w:val="1"/>
          <w:sz w:val="28"/>
          <w:szCs w:val="28"/>
          <w:lang w:val="ru-RU" w:eastAsia="hi-IN" w:bidi="hi-IN"/>
        </w:rPr>
        <w:t xml:space="preserve">(занимаются 45 </w:t>
      </w:r>
      <w:r w:rsidRPr="00451A74">
        <w:rPr>
          <w:rFonts w:ascii="Times New Roman" w:eastAsia="TimesNewRoman" w:hAnsi="Times New Roman" w:cs="Times New Roman"/>
          <w:kern w:val="1"/>
          <w:sz w:val="28"/>
          <w:szCs w:val="28"/>
          <w:lang w:val="ru-RU" w:eastAsia="hi-IN" w:bidi="hi-IN"/>
        </w:rPr>
        <w:t>человек</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и образовалась очередь из претендентов (46)</w:t>
      </w:r>
      <w:r w:rsidRPr="00451A74">
        <w:rPr>
          <w:rFonts w:ascii="Times New Roman" w:eastAsia="Times New Roman" w:hAnsi="Times New Roman" w:cs="Times New Roman"/>
          <w:kern w:val="1"/>
          <w:sz w:val="28"/>
          <w:szCs w:val="28"/>
          <w:lang w:val="ru-RU" w:eastAsia="hi-IN" w:bidi="hi-IN"/>
        </w:rPr>
        <w:t>. К</w:t>
      </w:r>
      <w:r w:rsidRPr="00451A74">
        <w:rPr>
          <w:rFonts w:ascii="Times New Roman" w:eastAsia="TimesNewRoman" w:hAnsi="Times New Roman" w:cs="Times New Roman"/>
          <w:kern w:val="1"/>
          <w:sz w:val="28"/>
          <w:szCs w:val="28"/>
          <w:lang w:val="ru-RU" w:eastAsia="hi-IN" w:bidi="hi-IN"/>
        </w:rPr>
        <w:t xml:space="preserve">омпьютерное направление стало доминирующим во всей программе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и это положение сохраняется до настоящего времени</w:t>
      </w:r>
      <w:r w:rsidRPr="00451A74">
        <w:rPr>
          <w:rFonts w:ascii="Times New Roman" w:eastAsia="Times New Roman" w:hAnsi="Times New Roman" w:cs="Times New Roman"/>
          <w:kern w:val="1"/>
          <w:sz w:val="28"/>
          <w:szCs w:val="28"/>
          <w:lang w:val="ru-RU" w:eastAsia="hi-IN" w:bidi="hi-IN"/>
        </w:rPr>
        <w:t>. З</w:t>
      </w:r>
      <w:r w:rsidRPr="00451A74">
        <w:rPr>
          <w:rFonts w:ascii="Times New Roman" w:eastAsia="TimesNewRoman" w:hAnsi="Times New Roman" w:cs="Times New Roman"/>
          <w:kern w:val="1"/>
          <w:sz w:val="28"/>
          <w:szCs w:val="28"/>
          <w:lang w:val="ru-RU" w:eastAsia="hi-IN" w:bidi="hi-IN"/>
        </w:rPr>
        <w:t>анятия проводятся в специально оборудованных классах преподавателями примерно по тем же методикам</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что и для студентов</w:t>
      </w:r>
      <w:r w:rsidRPr="00451A74">
        <w:rPr>
          <w:rFonts w:ascii="Times New Roman" w:eastAsia="Times New Roman" w:hAnsi="Times New Roman" w:cs="Times New Roman"/>
          <w:kern w:val="1"/>
          <w:sz w:val="28"/>
          <w:szCs w:val="28"/>
          <w:lang w:val="ru-RU" w:eastAsia="hi-IN" w:bidi="hi-IN"/>
        </w:rPr>
        <w:t>, но</w:t>
      </w:r>
      <w:r w:rsidRPr="00451A74">
        <w:rPr>
          <w:rFonts w:ascii="Times New Roman" w:eastAsia="TimesNewRoman" w:hAnsi="Times New Roman" w:cs="Times New Roman"/>
          <w:kern w:val="1"/>
          <w:sz w:val="28"/>
          <w:szCs w:val="28"/>
          <w:lang w:val="ru-RU" w:eastAsia="hi-IN" w:bidi="hi-IN"/>
        </w:rPr>
        <w:t xml:space="preserve"> преподаватели делают скидку на возраст и более терпеливо</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чем молодым</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объясняют учебный материал</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Общий объем занятий составляет 30учебных часов</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В течение этого времени сеньоры осваивают машинопись на компьютере</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пользование Интернетом и ведение электронной переписки</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 xml:space="preserve">Всего в течение двух учебных лет компьютер успешно освоили </w:t>
      </w:r>
      <w:r w:rsidRPr="00451A74">
        <w:rPr>
          <w:rFonts w:ascii="Times New Roman" w:eastAsia="Times New Roman" w:hAnsi="Times New Roman" w:cs="Times New Roman"/>
          <w:kern w:val="1"/>
          <w:sz w:val="28"/>
          <w:szCs w:val="28"/>
          <w:lang w:val="ru-RU" w:eastAsia="hi-IN" w:bidi="hi-IN"/>
        </w:rPr>
        <w:t xml:space="preserve">100 </w:t>
      </w:r>
      <w:r w:rsidRPr="00451A74">
        <w:rPr>
          <w:rFonts w:ascii="Times New Roman" w:eastAsia="TimesNewRoman" w:hAnsi="Times New Roman" w:cs="Times New Roman"/>
          <w:kern w:val="1"/>
          <w:sz w:val="28"/>
          <w:szCs w:val="28"/>
          <w:lang w:val="ru-RU" w:eastAsia="hi-IN" w:bidi="hi-IN"/>
        </w:rPr>
        <w:t>человек</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По окончании курса слушатели получают сертификаты, как и по другим направлениям</w:t>
      </w:r>
      <w:r w:rsidRPr="00451A74">
        <w:rPr>
          <w:rFonts w:ascii="Times New Roman" w:eastAsia="Times New Roman" w:hAnsi="Times New Roman" w:cs="Times New Roman"/>
          <w:kern w:val="1"/>
          <w:sz w:val="28"/>
          <w:szCs w:val="28"/>
          <w:lang w:val="ru-RU" w:eastAsia="hi-IN" w:bidi="hi-IN"/>
        </w:rPr>
        <w:t>.</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Не менее востребованным оказалось изучение иностранных языков</w:t>
      </w:r>
      <w:r w:rsidRPr="00451A74">
        <w:rPr>
          <w:rFonts w:ascii="Times New Roman" w:eastAsia="Times New Roman" w:hAnsi="Times New Roman" w:cs="Times New Roman"/>
          <w:kern w:val="1"/>
          <w:sz w:val="28"/>
          <w:szCs w:val="28"/>
          <w:lang w:val="ru-RU" w:eastAsia="hi-IN" w:bidi="hi-IN"/>
        </w:rPr>
        <w:t>. На занятия записались 50 человек, при этом осталось много желающих изучать языки, которые будут изучаться в следующем году. Однако по объективным обстоятельствам (болезни, трудовая занятость и другие) часть пенсионеров выбыли из групп, и теперь группы насчитывают в среднем по 12 человек в каждой. З</w:t>
      </w:r>
      <w:r w:rsidRPr="00451A74">
        <w:rPr>
          <w:rFonts w:ascii="Times New Roman" w:eastAsia="TimesNewRoman" w:hAnsi="Times New Roman" w:cs="Times New Roman"/>
          <w:kern w:val="1"/>
          <w:sz w:val="28"/>
          <w:szCs w:val="28"/>
          <w:lang w:val="ru-RU" w:eastAsia="hi-IN" w:bidi="hi-IN"/>
        </w:rPr>
        <w:t>анятия по английскому (2 группы) и французскому (1 группа) языкам поводятся раз в неделю</w:t>
      </w:r>
      <w:r w:rsidRPr="00451A74">
        <w:rPr>
          <w:rFonts w:ascii="Times New Roman" w:eastAsia="Times New Roman" w:hAnsi="Times New Roman" w:cs="Times New Roman"/>
          <w:kern w:val="1"/>
          <w:sz w:val="28"/>
          <w:szCs w:val="28"/>
          <w:lang w:val="ru-RU" w:eastAsia="hi-IN" w:bidi="hi-IN"/>
        </w:rPr>
        <w:t xml:space="preserve">. Преподавание осуществляют волонтеры кафедры английской филологии и кафедры социальной работы МНУ. На сегодняшний день состоялось 25 занятий.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В середине учебного курса преподавателями направления было выявлено, что слушатели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не уступают, а в некоторых моментах опережают студентов І курса неязыковых специальностей. Сравнение было произведено с помощью теста, </w:t>
      </w:r>
      <w:r w:rsidRPr="00451A74">
        <w:rPr>
          <w:rFonts w:ascii="Times New Roman" w:eastAsia="Times New Roman" w:hAnsi="Times New Roman" w:cs="Times New Roman"/>
          <w:kern w:val="1"/>
          <w:sz w:val="28"/>
          <w:szCs w:val="28"/>
          <w:lang w:val="ru-RU" w:eastAsia="hi-IN" w:bidi="hi-IN"/>
        </w:rPr>
        <w:lastRenderedPageBreak/>
        <w:t xml:space="preserve">касающегося знания употребления артиклей, времен. Поскольку уровень знаний пенсионеров оказался выше, чем у студентов,  было предположено, что пенсионеры имеют более сильную мотивацию и намного сознательнее относятся к учебе. Поэтому в конце марта 2013 г. кафедра социальной работы ННУ им. В.А.Сухомлинского провела исследование мотивов и трудностей изучения иностранных языков сеньорами. Методами исследования выступили: анкетный опрос, невключенное наблюдение, беседы, анализ.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b/>
          <w:bCs/>
          <w:kern w:val="1"/>
          <w:sz w:val="28"/>
          <w:szCs w:val="28"/>
          <w:lang w:val="ru-RU" w:eastAsia="hi-IN" w:bidi="hi-IN"/>
        </w:rPr>
        <w:t>Результаты и обсуждение.</w:t>
      </w:r>
      <w:r w:rsidRPr="00451A74">
        <w:rPr>
          <w:rFonts w:ascii="Times New Roman" w:eastAsia="Times New Roman" w:hAnsi="Times New Roman" w:cs="Times New Roman"/>
          <w:kern w:val="1"/>
          <w:sz w:val="28"/>
          <w:szCs w:val="28"/>
          <w:lang w:val="ru-RU" w:eastAsia="hi-IN" w:bidi="hi-IN"/>
        </w:rPr>
        <w:t xml:space="preserve"> С помощью анкеты, составленной преподавателями кафедры социальной работы, было опрошено 18 человек групп изучения английского языка, из них 10 человек когда-то давно изучали английский язык, 8 - изучали раньше другой иностранный язык, то есть начинали изучать английский с нуля. </w:t>
      </w:r>
      <w:r w:rsidRPr="00451A74">
        <w:rPr>
          <w:rFonts w:ascii="Times New Roman" w:eastAsia="TimesNewRoman" w:hAnsi="Times New Roman" w:cs="Times New Roman"/>
          <w:kern w:val="1"/>
          <w:sz w:val="28"/>
          <w:szCs w:val="28"/>
          <w:lang w:val="ru-RU" w:eastAsia="hi-IN" w:bidi="hi-IN"/>
        </w:rPr>
        <w:t xml:space="preserve">Средний возраст обучающихся английскому - 65,6 лет, среди них 10 - одинокие (вдовы, разведены), 8 - замужем (женаты). Отнесли себя к обеспеченным 1, к среднеобеспеченным - 12, необеспеченным - 5. </w:t>
      </w:r>
      <w:r w:rsidRPr="00451A74">
        <w:rPr>
          <w:rFonts w:ascii="Times New Roman" w:eastAsia="Times New Roman" w:hAnsi="Times New Roman" w:cs="Times New Roman"/>
          <w:kern w:val="1"/>
          <w:sz w:val="28"/>
          <w:szCs w:val="28"/>
          <w:lang w:val="ru-RU" w:eastAsia="hi-IN" w:bidi="hi-IN"/>
        </w:rPr>
        <w:t xml:space="preserve">В начале исследования были выдвинуты такие гипотезы: слушатели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 New Roman" w:hAnsi="Times New Roman" w:cs="Times New Roman"/>
          <w:kern w:val="1"/>
          <w:sz w:val="28"/>
          <w:szCs w:val="28"/>
          <w:lang w:val="ru-RU" w:eastAsia="hi-IN" w:bidi="hi-IN"/>
        </w:rPr>
        <w:t xml:space="preserve">осознанно и очень ответственно относятся к изучению языка, пенсионеры имеют очень сильную мотивацию для его успешного изучения, причем преобладают мотивы прагматического характера; существуют некоторые трудности в изучении иностранного языка. Анкета включала 14 вопросов.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С утверждением, что пенсионный возраст наиболее благоприятен для получения знаний, в том числе освоения языков, согласились 17 человек (61,1% дали ответ "да", 33,3% - "скорее да, чем нет"). Один слушатель выбрал вариант "скорее нет, чем да" (5,6%). Свои положительные ответы слушатели объяснили так: "более зрелое отношение к занятиям", "осознанное изучение", "больше свободного времени, которое можно уделить учебе", "другая степень ответственности и понимания, что это нужно, чем это было раньше".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Только небольшая часть слушателей знакома с опытом изучения языков пенсионерами в других странах, 72,2% ничего не знали об этом.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kern w:val="1"/>
          <w:sz w:val="28"/>
          <w:szCs w:val="28"/>
          <w:lang w:val="ru-RU" w:eastAsia="hi-IN" w:bidi="hi-IN"/>
        </w:rPr>
        <w:t xml:space="preserve">Одной из гипотез исследования было выяснить мотивацию слушателей в изучении английского языка. Мотивацию желания учиться у пожилых людей рассматривают в качестве дихотомического сочетания прагматизма (его часто еще называют </w:t>
      </w:r>
      <w:r w:rsidRPr="00451A74">
        <w:rPr>
          <w:rFonts w:ascii="Times New Roman" w:eastAsia="Times New Roman" w:hAnsi="Times New Roman" w:cs="Times New Roman"/>
          <w:kern w:val="1"/>
          <w:sz w:val="28"/>
          <w:szCs w:val="28"/>
          <w:lang w:val="ru-RU" w:eastAsia="hi-IN" w:bidi="hi-IN"/>
        </w:rPr>
        <w:lastRenderedPageBreak/>
        <w:t>инструментальностью) и экспрессии. Учеба, выступающая в качестве цели самой по себе, характеризуется как чисто экспрессивная деятельность. В то же время учеба, подразумевающая позднейшее применение полученных знаний, мотивируется инструментально.</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Для того, чтобы выяснить разновидность мотивации, был предусмотрен вопрос анкеты: "Вы изучаете иностранный язык, потому что </w:t>
      </w:r>
      <w:r w:rsidRPr="00451A74">
        <w:rPr>
          <w:rFonts w:ascii="Times New Roman" w:eastAsia="SimSun" w:hAnsi="Times New Roman" w:cs="Times New Roman"/>
          <w:kern w:val="1"/>
          <w:sz w:val="28"/>
          <w:szCs w:val="28"/>
          <w:lang w:val="ru-RU" w:eastAsia="hi-IN" w:bidi="hi-IN"/>
        </w:rPr>
        <w:t xml:space="preserve">а) Вам нравится сам язык (ради самого языка); </w:t>
      </w:r>
      <w:r w:rsidRPr="00451A74">
        <w:rPr>
          <w:rFonts w:ascii="Times New Roman" w:eastAsia="TimesNewRoman" w:hAnsi="Times New Roman" w:cs="Times New Roman"/>
          <w:kern w:val="1"/>
          <w:sz w:val="28"/>
          <w:szCs w:val="28"/>
          <w:lang w:val="ru-RU" w:eastAsia="hi-IN" w:bidi="hi-IN"/>
        </w:rPr>
        <w:t>б) Вы планируете использовать знание языка в практических целях. Как выяснилось, 6 человек (33,3%) выбрали вариант а (экспрессивная мотивация), 10 (55,6%) - вариант б (инструментальная мотивация), 2 человека (11,1%) выбрали оба варианта. Последнее объясняется тем, что у</w:t>
      </w:r>
      <w:r w:rsidRPr="00451A74">
        <w:rPr>
          <w:rFonts w:ascii="Times New Roman" w:eastAsia="Times New Roman" w:hAnsi="Times New Roman" w:cs="Times New Roman"/>
          <w:kern w:val="1"/>
          <w:sz w:val="28"/>
          <w:szCs w:val="28"/>
          <w:lang w:val="ru-RU" w:eastAsia="hi-IN" w:bidi="hi-IN"/>
        </w:rPr>
        <w:t xml:space="preserve"> каждого индивида могут присутствовать обе составляющие мотивации, при этом в зависимости от различных внешних обстоятельств и качеств характера индивида они могут сочетаться в разной пропорции.</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Анкета давала возможность определить конкретные цели изучения английского языка. Ими оказались следующие: вариант "поехать путешествовать за границу" выбрали 8 человек (44,4%), вариант "общаться с зарубежными знакомыми  (родственниками) на иностранном языке" - 9 человек (50%), вариант "облегчить себе работу на компьютере, где часть встречаются термины на английском языке" - 16 человек (88,9%), вариант "помочь внукам в освоении школьной программы по иностранному языку" - 3 человека (16,7%), хотя внуков имеют 12 человек, из них некоторые - по 2-3; вариант "читать иностранную литературу в оригинале или смотреть фильмы без перевода" - 5 (27,8%). Пенсионеры предложили также свои варианты ответов: "занять свободное время" (2 человека или 11,1%), варианты "получить возможность общаться с внуками на их языке", "тренировка памяти", "приятное времяпровождение в группе единомышленников" назвали по 1 респонденту или 5,5%.</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На вопрос "Считаете ли Вы, что освоение иностранного языка даст Вам возможность ощутить себя более значимым, независимым" ответ "</w:t>
      </w:r>
      <w:r w:rsidRPr="00451A74">
        <w:rPr>
          <w:rFonts w:ascii="Times New Roman" w:eastAsia="TimesNewRoman" w:hAnsi="Times New Roman" w:cs="Times New Roman"/>
          <w:kern w:val="1"/>
          <w:sz w:val="28"/>
          <w:szCs w:val="28"/>
          <w:lang w:val="ru-RU" w:eastAsia="hi-IN" w:bidi="hi-IN"/>
        </w:rPr>
        <w:t>да" выбрали 15 человек (83,3%). Еще 3 (16,7%) остановились на варианте "знание иностранного языка и значимость (самостоятельность) не взаимосвязаны между собой".</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Интересны оказались ответы на вопрос "На протяжении какого времени Вы планируете освоить иностранный язык". Они распределились таким образом: вариант " </w:t>
      </w:r>
      <w:r w:rsidRPr="00451A74">
        <w:rPr>
          <w:rFonts w:ascii="Times New Roman" w:eastAsia="TimesNewRoman" w:hAnsi="Times New Roman" w:cs="Times New Roman"/>
          <w:kern w:val="1"/>
          <w:sz w:val="28"/>
          <w:szCs w:val="28"/>
          <w:lang w:val="ru-RU" w:eastAsia="hi-IN" w:bidi="hi-IN"/>
        </w:rPr>
        <w:lastRenderedPageBreak/>
        <w:t xml:space="preserve">за 2 года" выбрали 6 пенсионеров (33,3%), вариант "за 3 года и более" - 10 респондентов (55,6%), пессимистично настроенными оказались 2 пенсионера (11,1%), которые выбрали вариант "не представляю возможным для себя освоить его на желаемом уровне". Привлекает внимание такой факт: не верящие в то, что они могут выучить язык, оказались среди тех, кто раньше учил английский язык, из них же только 2 человека (11,1%) рассчитывают выучить язык за 2 года. Среди тех, кто никогда не учил языка, рассчитывают освоить его за 2 года - 4 человека (22,2%). </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О наличии пессимистических настроений свидетельствует то, что с утверждением "в изучении иностранных языков следует пользоваться принципом "чем раньше, тем лучше" согласны 6 человек (33,3%). При этом согласие 8 человек (44,4%) с фразой "если пожилой человек здоров, он может успешно освоить иностранный язык", говорит о том, что слушатели </w:t>
      </w:r>
      <w:r w:rsidRPr="00451A74">
        <w:rPr>
          <w:rFonts w:ascii="Times New Roman" w:eastAsia="TimesNewRoman" w:hAnsi="Times New Roman" w:cs="Times New Roman"/>
          <w:kern w:val="1"/>
          <w:sz w:val="28"/>
          <w:szCs w:val="28"/>
          <w:lang w:val="en-US" w:eastAsia="hi-IN" w:bidi="hi-IN"/>
        </w:rPr>
        <w:t>U</w:t>
      </w:r>
      <w:r w:rsidRPr="00451A74">
        <w:rPr>
          <w:rFonts w:ascii="Times New Roman" w:eastAsia="TimesNewRoman" w:hAnsi="Times New Roman" w:cs="Times New Roman"/>
          <w:kern w:val="1"/>
          <w:sz w:val="28"/>
          <w:szCs w:val="28"/>
          <w:lang w:val="ru-RU" w:eastAsia="hi-IN" w:bidi="hi-IN"/>
        </w:rPr>
        <w:t>3</w:t>
      </w:r>
      <w:r w:rsidRPr="00451A74">
        <w:rPr>
          <w:rFonts w:ascii="Times New Roman" w:eastAsia="TimesNewRoman" w:hAnsi="Times New Roman" w:cs="Times New Roman"/>
          <w:kern w:val="1"/>
          <w:sz w:val="28"/>
          <w:szCs w:val="28"/>
          <w:lang w:val="en-US" w:eastAsia="hi-IN" w:bidi="hi-IN"/>
        </w:rPr>
        <w:t>A</w:t>
      </w:r>
      <w:r w:rsidRPr="00451A74">
        <w:rPr>
          <w:rFonts w:ascii="Times New Roman" w:eastAsia="TimesNewRoman" w:hAnsi="Times New Roman" w:cs="Times New Roman"/>
          <w:kern w:val="1"/>
          <w:sz w:val="28"/>
          <w:szCs w:val="28"/>
          <w:lang w:val="ru-RU" w:eastAsia="hi-IN" w:bidi="hi-IN"/>
        </w:rPr>
        <w:t xml:space="preserve"> готовы бороться с трудностями, кроме того, многие  - 14 человек (77,8%) рассматривают язык как средство тренировки памяти для пожилого человека.</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 xml:space="preserve">Наиболее важным моментом анкетирования было определить проблемы, с которыми сталкиваются слушатели третьего возраста при изучении иностранных языков. Ответы на эти вопросы распределились следующим образом: </w:t>
      </w:r>
    </w:p>
    <w:p w:rsidR="00451A74" w:rsidRPr="00451A74" w:rsidRDefault="00451A74" w:rsidP="00451A74">
      <w:pPr>
        <w:widowControl w:val="0"/>
        <w:suppressAutoHyphens/>
        <w:spacing w:after="0" w:line="360" w:lineRule="auto"/>
        <w:ind w:left="-142" w:right="-840" w:firstLine="568"/>
        <w:jc w:val="right"/>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Таблица 1</w:t>
      </w:r>
    </w:p>
    <w:p w:rsidR="00451A74" w:rsidRPr="00451A74" w:rsidRDefault="00451A74" w:rsidP="00451A74">
      <w:pPr>
        <w:widowControl w:val="0"/>
        <w:suppressAutoHyphens/>
        <w:spacing w:after="0" w:line="360" w:lineRule="auto"/>
        <w:ind w:left="-142" w:right="-840" w:firstLine="568"/>
        <w:jc w:val="center"/>
        <w:rPr>
          <w:rFonts w:ascii="Times New Roman" w:eastAsia="TimesNewRoman" w:hAnsi="Times New Roman" w:cs="Times New Roman"/>
          <w:b/>
          <w:bCs/>
          <w:kern w:val="1"/>
          <w:sz w:val="28"/>
          <w:szCs w:val="28"/>
          <w:lang w:val="ru-RU" w:eastAsia="hi-IN" w:bidi="hi-IN"/>
        </w:rPr>
      </w:pPr>
      <w:r w:rsidRPr="00451A74">
        <w:rPr>
          <w:rFonts w:ascii="Times New Roman" w:eastAsia="TimesNewRoman" w:hAnsi="Times New Roman" w:cs="Times New Roman"/>
          <w:b/>
          <w:bCs/>
          <w:kern w:val="1"/>
          <w:sz w:val="28"/>
          <w:szCs w:val="28"/>
          <w:lang w:val="ru-RU" w:eastAsia="hi-IN" w:bidi="hi-IN"/>
        </w:rPr>
        <w:t>Проблемы изучения иностранных языков слушателями "Университета третьего возраста"</w:t>
      </w:r>
    </w:p>
    <w:tbl>
      <w:tblPr>
        <w:tblW w:w="6663" w:type="dxa"/>
        <w:tblInd w:w="55" w:type="dxa"/>
        <w:tblLayout w:type="fixed"/>
        <w:tblCellMar>
          <w:top w:w="55" w:type="dxa"/>
          <w:left w:w="55" w:type="dxa"/>
          <w:bottom w:w="55" w:type="dxa"/>
          <w:right w:w="55" w:type="dxa"/>
        </w:tblCellMar>
        <w:tblLook w:val="0000" w:firstRow="0" w:lastRow="0" w:firstColumn="0" w:lastColumn="0" w:noHBand="0" w:noVBand="0"/>
      </w:tblPr>
      <w:tblGrid>
        <w:gridCol w:w="4062"/>
        <w:gridCol w:w="2601"/>
      </w:tblGrid>
      <w:tr w:rsidR="00451A74" w:rsidRPr="00451A74" w:rsidTr="004A306E">
        <w:tc>
          <w:tcPr>
            <w:tcW w:w="4062" w:type="dxa"/>
            <w:tcBorders>
              <w:top w:val="single" w:sz="1" w:space="0" w:color="000000"/>
              <w:left w:val="single" w:sz="1" w:space="0" w:color="000000"/>
              <w:bottom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b/>
                <w:bCs/>
                <w:kern w:val="1"/>
                <w:sz w:val="28"/>
                <w:szCs w:val="28"/>
                <w:lang w:val="ru-RU" w:eastAsia="hi-IN" w:bidi="hi-IN"/>
              </w:rPr>
            </w:pPr>
            <w:r w:rsidRPr="00451A74">
              <w:rPr>
                <w:rFonts w:ascii="Times New Roman" w:eastAsia="SimSun" w:hAnsi="Times New Roman" w:cs="Times New Roman"/>
                <w:b/>
                <w:bCs/>
                <w:kern w:val="1"/>
                <w:sz w:val="28"/>
                <w:szCs w:val="28"/>
                <w:lang w:val="ru-RU" w:eastAsia="hi-IN" w:bidi="hi-IN"/>
              </w:rPr>
              <w:t>Проблема освоения иностранного языка</w:t>
            </w:r>
          </w:p>
        </w:tc>
        <w:tc>
          <w:tcPr>
            <w:tcW w:w="2601" w:type="dxa"/>
            <w:tcBorders>
              <w:top w:val="single" w:sz="1" w:space="0" w:color="000000"/>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136"/>
              <w:rPr>
                <w:rFonts w:ascii="Times New Roman" w:eastAsia="SimSun" w:hAnsi="Times New Roman" w:cs="Times New Roman"/>
                <w:b/>
                <w:bCs/>
                <w:kern w:val="1"/>
                <w:sz w:val="28"/>
                <w:szCs w:val="28"/>
                <w:lang w:val="ru-RU" w:eastAsia="hi-IN" w:bidi="hi-IN"/>
              </w:rPr>
            </w:pPr>
            <w:r w:rsidRPr="00451A74">
              <w:rPr>
                <w:rFonts w:ascii="Times New Roman" w:eastAsia="SimSun" w:hAnsi="Times New Roman" w:cs="Times New Roman"/>
                <w:b/>
                <w:bCs/>
                <w:kern w:val="1"/>
                <w:sz w:val="28"/>
                <w:szCs w:val="28"/>
                <w:lang w:val="ru-RU" w:eastAsia="hi-IN" w:bidi="hi-IN"/>
              </w:rPr>
              <w:t>Количество респондентов,</w:t>
            </w:r>
          </w:p>
          <w:p w:rsidR="00451A74" w:rsidRPr="00451A74" w:rsidRDefault="00451A74" w:rsidP="00451A74">
            <w:pPr>
              <w:widowControl w:val="0"/>
              <w:suppressLineNumbers/>
              <w:suppressAutoHyphens/>
              <w:snapToGrid w:val="0"/>
              <w:spacing w:after="0" w:line="360" w:lineRule="auto"/>
              <w:ind w:left="-142" w:right="-840" w:firstLine="136"/>
              <w:rPr>
                <w:rFonts w:ascii="Times New Roman" w:eastAsia="SimSun" w:hAnsi="Times New Roman" w:cs="Times New Roman"/>
                <w:b/>
                <w:bCs/>
                <w:kern w:val="1"/>
                <w:sz w:val="28"/>
                <w:szCs w:val="28"/>
                <w:lang w:val="ru-RU" w:eastAsia="hi-IN" w:bidi="hi-IN"/>
              </w:rPr>
            </w:pPr>
            <w:r w:rsidRPr="00451A74">
              <w:rPr>
                <w:rFonts w:ascii="Times New Roman" w:eastAsia="SimSun" w:hAnsi="Times New Roman" w:cs="Times New Roman"/>
                <w:b/>
                <w:bCs/>
                <w:kern w:val="1"/>
                <w:sz w:val="28"/>
                <w:szCs w:val="28"/>
                <w:lang w:val="ru-RU" w:eastAsia="hi-IN" w:bidi="hi-IN"/>
              </w:rPr>
              <w:t>которые ее назвали</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отсутствие языковой практики</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15 (83,3%)</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слабая память</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14 (77,8%)</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медленная скорость усвоения материала</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11 (61,1%)</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ухудшение слуха/зрения и т.п.</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10 (55,6%)</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 xml:space="preserve">страх сделать ошибку и страх, что из-за ошибки возникнет непонимание и </w:t>
            </w:r>
            <w:r w:rsidRPr="00451A74">
              <w:rPr>
                <w:rFonts w:ascii="Times New Roman" w:eastAsia="SimSun" w:hAnsi="Times New Roman" w:cs="Times New Roman"/>
                <w:kern w:val="1"/>
                <w:sz w:val="28"/>
                <w:szCs w:val="28"/>
                <w:lang w:val="ru-RU" w:eastAsia="hi-IN" w:bidi="hi-IN"/>
              </w:rPr>
              <w:lastRenderedPageBreak/>
              <w:t>некомфортная ситуация</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lastRenderedPageBreak/>
              <w:t>6 (33,3%)</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lastRenderedPageBreak/>
              <w:t>сомнения в том, что могу выучить иностранный язык</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5 (27,8%)</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методики преподавания иностранных языков не учитывают возраст слушателей</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4 (22,2%)</w:t>
            </w:r>
          </w:p>
        </w:tc>
      </w:tr>
      <w:tr w:rsidR="00451A74" w:rsidRPr="00451A74" w:rsidTr="004A306E">
        <w:tc>
          <w:tcPr>
            <w:tcW w:w="4062" w:type="dxa"/>
            <w:tcBorders>
              <w:left w:val="single" w:sz="1" w:space="0" w:color="000000"/>
              <w:bottom w:val="single" w:sz="1" w:space="0" w:color="000000"/>
            </w:tcBorders>
            <w:shd w:val="clear" w:color="auto" w:fill="auto"/>
          </w:tcPr>
          <w:p w:rsidR="00451A74" w:rsidRPr="00451A74" w:rsidRDefault="00451A74" w:rsidP="00451A74">
            <w:pPr>
              <w:widowControl w:val="0"/>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убеждение, что раньше (в советские времена) учили лучше</w:t>
            </w:r>
          </w:p>
        </w:tc>
        <w:tc>
          <w:tcPr>
            <w:tcW w:w="2601" w:type="dxa"/>
            <w:tcBorders>
              <w:left w:val="single" w:sz="1" w:space="0" w:color="000000"/>
              <w:bottom w:val="single" w:sz="1" w:space="0" w:color="000000"/>
              <w:right w:val="single" w:sz="1" w:space="0" w:color="000000"/>
            </w:tcBorders>
            <w:shd w:val="clear" w:color="auto" w:fill="auto"/>
          </w:tcPr>
          <w:p w:rsidR="00451A74" w:rsidRPr="00451A74" w:rsidRDefault="00451A74" w:rsidP="00451A74">
            <w:pPr>
              <w:widowControl w:val="0"/>
              <w:suppressLineNumbers/>
              <w:suppressAutoHyphens/>
              <w:snapToGrid w:val="0"/>
              <w:spacing w:after="0" w:line="360" w:lineRule="auto"/>
              <w:ind w:left="-142" w:right="-840" w:firstLine="568"/>
              <w:rPr>
                <w:rFonts w:ascii="Times New Roman" w:eastAsia="SimSun" w:hAnsi="Times New Roman" w:cs="Times New Roman"/>
                <w:kern w:val="1"/>
                <w:sz w:val="28"/>
                <w:szCs w:val="28"/>
                <w:lang w:val="ru-RU" w:eastAsia="hi-IN" w:bidi="hi-IN"/>
              </w:rPr>
            </w:pPr>
            <w:r w:rsidRPr="00451A74">
              <w:rPr>
                <w:rFonts w:ascii="Times New Roman" w:eastAsia="SimSun" w:hAnsi="Times New Roman" w:cs="Times New Roman"/>
                <w:kern w:val="1"/>
                <w:sz w:val="28"/>
                <w:szCs w:val="28"/>
                <w:lang w:val="ru-RU" w:eastAsia="hi-IN" w:bidi="hi-IN"/>
              </w:rPr>
              <w:t>1 (5,6%)</w:t>
            </w:r>
          </w:p>
        </w:tc>
      </w:tr>
    </w:tbl>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Как видно из таблицы, наибольшими проблемами в усвоении английского языка является отсутствие языковой практики (83,3%), слабая память (77,8%), медленная скорость усвоения материала (61,1%), ухудшение слуха/зрения (55,6%) и т.п. Довольно значительный процент (33,3%) не могут побороть страх сделать ошибку и страх, что из-за ошибки возникнет непонимание и некомфортная ситуация, что говорит о том, что слушатели третьего возраста нуждаются в постоянной похвале, поддержке как со стороны преподавателя, так и со стороны близких. Именно снижение памяти, слуха, зрения, более медленная скорость запоминания стали причиной того, что 22,2% слушателей считают, что методики преподавания (используются традиционные) иностранных языков не учитывают возраст слушателей. Это подтверждается тем, что пенсионеры часто просили преподавателя учить их, как 6-летних детей в школе.</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Все 18 (100%) респондентов ответили, что им нравится изучать иностранный язык в Университете третьего возраста Николаевского национального университета им. В.А.Сухомлинского, причем 12 респондентам (66,7%) нравится, что иностранный язык преподается здесь бесплатно (то есть 33,3% респондентов потенциально согласны оплачивать занятия), 11 респондентов привлекает тот факт, что эти занятия дают возможность изучать язык среди таких же пенсионеров, что не создает возрастных барьеров, 15 слушателям (83,3%) нравится, что преподают профессиональные педагоги, которые работают в университете. Последнее связано с тем, что, по словам слушателей, некоторые из них до поступления в УТВ посещали платные короткие курсы английского языка, результат от которых был очень незначительным.</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lastRenderedPageBreak/>
        <w:t>Ответы на вопрос "Хотите ли Вы изучить еще один иностранный язык (кроме того, который сейчас учите)" продемонстрировали завидную активность и оптимизм пенсионеров: ответ "да" выбрали 4 слушателя, "скорее да, чем нет" - 8 слушателей, "скорее нет, чем да" - 2 человека, "нет" - 2 человека, объяснив отрицательный ответ большой нагрузкой и тем, что достаточно хорошо знать один иностранный язык. То есть 12 человек (66,7%) готовы продолжать иноязычное обучение.</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Среди предложений для улучшения преподавания иностранного языка наиболее часто встречались следующие: увеличить количество занятий до двух раз в неделю, чаще прослушивать звукозаписи, использовать ролевые игры, диалоги. Наиболее часто встречались следующие, тесно связанные между собой предложения: увеличить объем разговорной практики, создать клуб общения на английском языке и т.п.</w:t>
      </w:r>
    </w:p>
    <w:p w:rsidR="00451A74" w:rsidRPr="00451A74" w:rsidRDefault="00451A74" w:rsidP="00451A74">
      <w:pPr>
        <w:widowControl w:val="0"/>
        <w:suppressAutoHyphens/>
        <w:spacing w:after="0" w:line="360" w:lineRule="auto"/>
        <w:ind w:left="-142" w:right="-840" w:firstLine="568"/>
        <w:jc w:val="both"/>
        <w:rPr>
          <w:rFonts w:ascii="Times New Roman" w:eastAsia="TimesNewRoman" w:hAnsi="Times New Roman" w:cs="Times New Roman"/>
          <w:kern w:val="1"/>
          <w:sz w:val="28"/>
          <w:szCs w:val="28"/>
          <w:lang w:val="ru-RU" w:eastAsia="hi-IN" w:bidi="hi-IN"/>
        </w:rPr>
      </w:pPr>
      <w:r w:rsidRPr="00451A74">
        <w:rPr>
          <w:rFonts w:ascii="Times New Roman" w:eastAsia="TimesNewRoman" w:hAnsi="Times New Roman" w:cs="Times New Roman"/>
          <w:kern w:val="1"/>
          <w:sz w:val="28"/>
          <w:szCs w:val="28"/>
          <w:lang w:val="ru-RU" w:eastAsia="hi-IN" w:bidi="hi-IN"/>
        </w:rPr>
        <w:t>Таким образом, гипотезы, выдвинутые в начале исследования, подтвердились.</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color w:val="000000"/>
          <w:kern w:val="1"/>
          <w:sz w:val="28"/>
          <w:szCs w:val="28"/>
          <w:lang w:val="ru-RU" w:eastAsia="hi-IN" w:bidi="hi-IN"/>
        </w:rPr>
      </w:pPr>
      <w:r w:rsidRPr="00451A74">
        <w:rPr>
          <w:rFonts w:ascii="Times New Roman" w:eastAsia="Times New Roman" w:hAnsi="Times New Roman" w:cs="Times New Roman"/>
          <w:color w:val="000000"/>
          <w:kern w:val="1"/>
          <w:sz w:val="28"/>
          <w:szCs w:val="28"/>
          <w:lang w:val="ru-RU" w:eastAsia="hi-IN" w:bidi="hi-IN"/>
        </w:rPr>
        <w:t>Данное исследование подтверждает популярную в американской психологии и методике преподавания иностранных языков теорию Р.Б.Кэттела, что в старости психические функции человека подразделяются на «флюидные» функции, ответственные за скорость восприятия и быстроту информации, и «кристаллизованные», которые зависят от тренировки, образования, знаний, культуры человека. Естественно, у пожилого человека «флюидные функции» работают в замедленном режиме, что компенсируется опытом, образованием, общей культурой – всем тем, что обеспечивает качественно новую, более глубокую обработку информации. А это значит, что обучение иностранному языку можно начинать в любом возрасте.</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color w:val="000000"/>
          <w:kern w:val="1"/>
          <w:sz w:val="28"/>
          <w:szCs w:val="28"/>
          <w:lang w:val="ru-RU" w:eastAsia="hi-IN" w:bidi="hi-IN"/>
        </w:rPr>
      </w:pPr>
      <w:r w:rsidRPr="00451A74">
        <w:rPr>
          <w:rFonts w:ascii="Times New Roman" w:eastAsia="Times New Roman" w:hAnsi="Times New Roman" w:cs="Times New Roman"/>
          <w:color w:val="000000"/>
          <w:kern w:val="1"/>
          <w:sz w:val="28"/>
          <w:szCs w:val="28"/>
          <w:lang w:val="ru-RU" w:eastAsia="hi-IN" w:bidi="hi-IN"/>
        </w:rPr>
        <w:t xml:space="preserve">Согласно теории психолога Л.С.Выготского, обучая и развивая человека, важно не столько обращать внимание на то, чего у него нет, сколько на то, что у него есть и на что можно опереться в своей работе с ним. Итак, опираясь на природный потенциал человека и приобретённые им в течение жизни знания, умения, навыки и «отношенческую» личностную составляющую, можно добиться больших успехов в обучении иностранному языку, несмотря на возрастные особенности индивида. Именно отношение пожилых людей к занятиям, как показало исследование, и обусловило хороший результат. Кроме того, вработе со взрослыми обучающимися полностью оправдывает себя когнитивно коммуникативный метод, т.е. обучение через познание, </w:t>
      </w:r>
      <w:r w:rsidRPr="00451A74">
        <w:rPr>
          <w:rFonts w:ascii="Times New Roman" w:eastAsia="Times New Roman" w:hAnsi="Times New Roman" w:cs="Times New Roman"/>
          <w:color w:val="000000"/>
          <w:kern w:val="1"/>
          <w:sz w:val="28"/>
          <w:szCs w:val="28"/>
          <w:lang w:val="ru-RU" w:eastAsia="hi-IN" w:bidi="hi-IN"/>
        </w:rPr>
        <w:lastRenderedPageBreak/>
        <w:t>осмысление и понимание системы языка. Чистая имитация и репродукция может дать положительные результаты только на начальном этапе.</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color w:val="000000"/>
          <w:kern w:val="1"/>
          <w:sz w:val="28"/>
          <w:szCs w:val="28"/>
          <w:lang w:val="ru-RU" w:eastAsia="hi-IN" w:bidi="hi-IN"/>
        </w:rPr>
      </w:pPr>
      <w:r w:rsidRPr="00451A74">
        <w:rPr>
          <w:rFonts w:ascii="Times New Roman" w:eastAsia="Times New Roman" w:hAnsi="Times New Roman" w:cs="Times New Roman"/>
          <w:color w:val="000000"/>
          <w:kern w:val="1"/>
          <w:sz w:val="28"/>
          <w:szCs w:val="28"/>
          <w:lang w:val="ru-RU" w:eastAsia="hi-IN" w:bidi="hi-IN"/>
        </w:rPr>
        <w:t>Полученные результаты позволяют согласиться со следующим: у любого возраста есть свои преимущества для изучения языка и свои недостатки, и всякие общие выводы относительно оптимального возраста обучения, не принимающие во внимание контекст, будут почти наверняка ошибочными. Каждую возрастную ступень отличает особая, не свойственная ни предыдущим, ни последующим возрастам готовность к развитию. Человек способен развиваться в любом возрасте. У взрослых есть свои преимущества в изучении иностранного языка: языковой опыт, развитое логическое мышление, и, наконец, взрослые осознают цель изучения неродного языка, оказываются дисциплинированнее детей, что немаловажно для трудоемкого процесса обучения [Krashen, 1979].</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kern w:val="1"/>
          <w:sz w:val="28"/>
          <w:szCs w:val="28"/>
          <w:lang w:val="ru-RU" w:eastAsia="hi-IN" w:bidi="hi-IN"/>
        </w:rPr>
      </w:pPr>
      <w:r w:rsidRPr="00451A74">
        <w:rPr>
          <w:rFonts w:ascii="Times New Roman" w:eastAsia="Times New Roman" w:hAnsi="Times New Roman" w:cs="Times New Roman"/>
          <w:b/>
          <w:bCs/>
          <w:kern w:val="1"/>
          <w:sz w:val="28"/>
          <w:szCs w:val="28"/>
          <w:lang w:val="ru-RU" w:eastAsia="hi-IN" w:bidi="hi-IN"/>
        </w:rPr>
        <w:t>Выводы.</w:t>
      </w:r>
      <w:r w:rsidRPr="00451A74">
        <w:rPr>
          <w:rFonts w:ascii="Times New Roman" w:eastAsia="TimesNewRoman" w:hAnsi="Times New Roman" w:cs="Times New Roman"/>
          <w:kern w:val="1"/>
          <w:sz w:val="28"/>
          <w:szCs w:val="28"/>
          <w:lang w:val="ru-RU" w:eastAsia="hi-IN" w:bidi="hi-IN"/>
        </w:rPr>
        <w:t>Таким образом, рост количества людей преклонного возраста, необходимость сохранения их активной жизненной позиции вызвали появление и развитие университетов третьего возраста сначала в</w:t>
      </w:r>
      <w:r w:rsidRPr="00451A74">
        <w:rPr>
          <w:rFonts w:ascii="Times New Roman" w:eastAsia="Times New Roman" w:hAnsi="Times New Roman" w:cs="Times New Roman"/>
          <w:kern w:val="1"/>
          <w:sz w:val="28"/>
          <w:szCs w:val="28"/>
          <w:lang w:val="ru-RU" w:eastAsia="hi-IN" w:bidi="hi-IN"/>
        </w:rPr>
        <w:t xml:space="preserve">о франкоязычных, потом и других странах. Не </w:t>
      </w:r>
      <w:r w:rsidRPr="00451A74">
        <w:rPr>
          <w:rFonts w:ascii="Times New Roman" w:eastAsia="TimesNewRoman" w:hAnsi="Times New Roman" w:cs="Times New Roman"/>
          <w:kern w:val="1"/>
          <w:sz w:val="28"/>
          <w:szCs w:val="28"/>
          <w:lang w:val="ru-RU" w:eastAsia="hi-IN" w:bidi="hi-IN"/>
        </w:rPr>
        <w:t>смотря на</w:t>
      </w:r>
      <w:r w:rsidRPr="00451A74">
        <w:rPr>
          <w:rFonts w:ascii="Times New Roman" w:eastAsia="Times New Roman" w:hAnsi="Times New Roman" w:cs="Times New Roman"/>
          <w:kern w:val="1"/>
          <w:sz w:val="28"/>
          <w:szCs w:val="28"/>
          <w:lang w:val="ru-RU" w:eastAsia="hi-IN" w:bidi="hi-IN"/>
        </w:rPr>
        <w:t xml:space="preserve"> то, что они имеют свою специфику в каждой стране, существует много общих черт в их деятельности. </w:t>
      </w:r>
      <w:r w:rsidRPr="00451A74">
        <w:rPr>
          <w:rFonts w:ascii="Times New Roman" w:eastAsia="TimesNewRoman" w:hAnsi="Times New Roman" w:cs="Times New Roman"/>
          <w:kern w:val="1"/>
          <w:sz w:val="28"/>
          <w:szCs w:val="28"/>
          <w:lang w:val="ru-RU" w:eastAsia="hi-IN" w:bidi="hi-IN"/>
        </w:rPr>
        <w:t>Пр</w:t>
      </w:r>
      <w:r w:rsidRPr="00451A74">
        <w:rPr>
          <w:rFonts w:ascii="Times New Roman" w:eastAsia="Times New Roman" w:hAnsi="Times New Roman" w:cs="Times New Roman"/>
          <w:kern w:val="1"/>
          <w:sz w:val="28"/>
          <w:szCs w:val="28"/>
          <w:lang w:val="ru-RU" w:eastAsia="hi-IN" w:bidi="hi-IN"/>
        </w:rPr>
        <w:t>ак</w:t>
      </w:r>
      <w:r w:rsidRPr="00451A74">
        <w:rPr>
          <w:rFonts w:ascii="Times New Roman" w:eastAsia="TimesNewRoman" w:hAnsi="Times New Roman" w:cs="Times New Roman"/>
          <w:kern w:val="1"/>
          <w:sz w:val="28"/>
          <w:szCs w:val="28"/>
          <w:lang w:val="ru-RU" w:eastAsia="hi-IN" w:bidi="hi-IN"/>
        </w:rPr>
        <w:t>тич</w:t>
      </w:r>
      <w:r w:rsidRPr="00451A74">
        <w:rPr>
          <w:rFonts w:ascii="Times New Roman" w:eastAsia="Times New Roman" w:hAnsi="Times New Roman" w:cs="Times New Roman"/>
          <w:kern w:val="1"/>
          <w:sz w:val="28"/>
          <w:szCs w:val="28"/>
          <w:lang w:val="ru-RU" w:eastAsia="hi-IN" w:bidi="hi-IN"/>
        </w:rPr>
        <w:t>еск</w:t>
      </w:r>
      <w:r w:rsidRPr="00451A74">
        <w:rPr>
          <w:rFonts w:ascii="Times New Roman" w:eastAsia="TimesNewRoman" w:hAnsi="Times New Roman" w:cs="Times New Roman"/>
          <w:kern w:val="1"/>
          <w:sz w:val="28"/>
          <w:szCs w:val="28"/>
          <w:lang w:val="ru-RU" w:eastAsia="hi-IN" w:bidi="hi-IN"/>
        </w:rPr>
        <w:t>ив</w:t>
      </w:r>
      <w:r w:rsidRPr="00451A74">
        <w:rPr>
          <w:rFonts w:ascii="Times New Roman" w:eastAsia="Times New Roman" w:hAnsi="Times New Roman" w:cs="Times New Roman"/>
          <w:kern w:val="1"/>
          <w:sz w:val="28"/>
          <w:szCs w:val="28"/>
          <w:lang w:val="ru-RU" w:eastAsia="hi-IN" w:bidi="hi-IN"/>
        </w:rPr>
        <w:t>езде о</w:t>
      </w:r>
      <w:r w:rsidRPr="00451A74">
        <w:rPr>
          <w:rFonts w:ascii="Times New Roman" w:eastAsia="TimesNewRoman" w:hAnsi="Times New Roman" w:cs="Times New Roman"/>
          <w:kern w:val="1"/>
          <w:sz w:val="28"/>
          <w:szCs w:val="28"/>
          <w:lang w:val="ru-RU" w:eastAsia="hi-IN" w:bidi="hi-IN"/>
        </w:rPr>
        <w:t>б</w:t>
      </w:r>
      <w:r w:rsidRPr="00451A74">
        <w:rPr>
          <w:rFonts w:ascii="Times New Roman" w:eastAsia="Times New Roman" w:hAnsi="Times New Roman" w:cs="Times New Roman"/>
          <w:kern w:val="1"/>
          <w:sz w:val="28"/>
          <w:szCs w:val="28"/>
          <w:lang w:val="ru-RU" w:eastAsia="hi-IN" w:bidi="hi-IN"/>
        </w:rPr>
        <w:t>у</w:t>
      </w:r>
      <w:r w:rsidRPr="00451A74">
        <w:rPr>
          <w:rFonts w:ascii="Times New Roman" w:eastAsia="TimesNewRoman" w:hAnsi="Times New Roman" w:cs="Times New Roman"/>
          <w:kern w:val="1"/>
          <w:sz w:val="28"/>
          <w:szCs w:val="28"/>
          <w:lang w:val="ru-RU" w:eastAsia="hi-IN" w:bidi="hi-IN"/>
        </w:rPr>
        <w:t>че</w:t>
      </w:r>
      <w:r w:rsidRPr="00451A74">
        <w:rPr>
          <w:rFonts w:ascii="Times New Roman" w:eastAsia="Times New Roman" w:hAnsi="Times New Roman" w:cs="Times New Roman"/>
          <w:kern w:val="1"/>
          <w:sz w:val="28"/>
          <w:szCs w:val="28"/>
          <w:lang w:val="ru-RU" w:eastAsia="hi-IN" w:bidi="hi-IN"/>
        </w:rPr>
        <w:t>ни</w:t>
      </w:r>
      <w:r w:rsidRPr="00451A74">
        <w:rPr>
          <w:rFonts w:ascii="Times New Roman" w:eastAsia="TimesNewRoman" w:hAnsi="Times New Roman" w:cs="Times New Roman"/>
          <w:kern w:val="1"/>
          <w:sz w:val="28"/>
          <w:szCs w:val="28"/>
          <w:lang w:val="ru-RU" w:eastAsia="hi-IN" w:bidi="hi-IN"/>
        </w:rPr>
        <w:t>е ко</w:t>
      </w:r>
      <w:r w:rsidRPr="00451A74">
        <w:rPr>
          <w:rFonts w:ascii="Times New Roman" w:eastAsia="Times New Roman" w:hAnsi="Times New Roman" w:cs="Times New Roman"/>
          <w:kern w:val="1"/>
          <w:sz w:val="28"/>
          <w:szCs w:val="28"/>
          <w:lang w:val="ru-RU" w:eastAsia="hi-IN" w:bidi="hi-IN"/>
        </w:rPr>
        <w:t>м</w:t>
      </w:r>
      <w:r w:rsidRPr="00451A74">
        <w:rPr>
          <w:rFonts w:ascii="Times New Roman" w:eastAsia="TimesNewRoman" w:hAnsi="Times New Roman" w:cs="Times New Roman"/>
          <w:kern w:val="1"/>
          <w:sz w:val="28"/>
          <w:szCs w:val="28"/>
          <w:lang w:val="ru-RU" w:eastAsia="hi-IN" w:bidi="hi-IN"/>
        </w:rPr>
        <w:t>п</w:t>
      </w:r>
      <w:r w:rsidRPr="00451A74">
        <w:rPr>
          <w:rFonts w:ascii="Times New Roman" w:eastAsia="Times New Roman" w:hAnsi="Times New Roman" w:cs="Times New Roman"/>
          <w:kern w:val="1"/>
          <w:sz w:val="28"/>
          <w:szCs w:val="28"/>
          <w:lang w:val="ru-RU" w:eastAsia="hi-IN" w:bidi="hi-IN"/>
        </w:rPr>
        <w:t>ь</w:t>
      </w:r>
      <w:r w:rsidRPr="00451A74">
        <w:rPr>
          <w:rFonts w:ascii="Times New Roman" w:eastAsia="TimesNewRoman" w:hAnsi="Times New Roman" w:cs="Times New Roman"/>
          <w:kern w:val="1"/>
          <w:sz w:val="28"/>
          <w:szCs w:val="28"/>
          <w:lang w:val="ru-RU" w:eastAsia="hi-IN" w:bidi="hi-IN"/>
        </w:rPr>
        <w:t>ют</w:t>
      </w:r>
      <w:r w:rsidRPr="00451A74">
        <w:rPr>
          <w:rFonts w:ascii="Times New Roman" w:eastAsia="Times New Roman" w:hAnsi="Times New Roman" w:cs="Times New Roman"/>
          <w:kern w:val="1"/>
          <w:sz w:val="28"/>
          <w:szCs w:val="28"/>
          <w:lang w:val="ru-RU" w:eastAsia="hi-IN" w:bidi="hi-IN"/>
        </w:rPr>
        <w:t>е</w:t>
      </w:r>
      <w:r w:rsidRPr="00451A74">
        <w:rPr>
          <w:rFonts w:ascii="Times New Roman" w:eastAsia="TimesNewRoman" w:hAnsi="Times New Roman" w:cs="Times New Roman"/>
          <w:kern w:val="1"/>
          <w:sz w:val="28"/>
          <w:szCs w:val="28"/>
          <w:lang w:val="ru-RU" w:eastAsia="hi-IN" w:bidi="hi-IN"/>
        </w:rPr>
        <w:t>рн</w:t>
      </w:r>
      <w:r w:rsidRPr="00451A74">
        <w:rPr>
          <w:rFonts w:ascii="Times New Roman" w:eastAsia="Times New Roman" w:hAnsi="Times New Roman" w:cs="Times New Roman"/>
          <w:kern w:val="1"/>
          <w:sz w:val="28"/>
          <w:szCs w:val="28"/>
          <w:lang w:val="ru-RU" w:eastAsia="hi-IN" w:bidi="hi-IN"/>
        </w:rPr>
        <w:t xml:space="preserve">ой </w:t>
      </w:r>
      <w:r w:rsidRPr="00451A74">
        <w:rPr>
          <w:rFonts w:ascii="Times New Roman" w:eastAsia="TimesNewRoman" w:hAnsi="Times New Roman" w:cs="Times New Roman"/>
          <w:kern w:val="1"/>
          <w:sz w:val="28"/>
          <w:szCs w:val="28"/>
          <w:lang w:val="ru-RU" w:eastAsia="hi-IN" w:bidi="hi-IN"/>
        </w:rPr>
        <w:t>гр</w:t>
      </w:r>
      <w:r w:rsidRPr="00451A74">
        <w:rPr>
          <w:rFonts w:ascii="Times New Roman" w:eastAsia="Times New Roman" w:hAnsi="Times New Roman" w:cs="Times New Roman"/>
          <w:kern w:val="1"/>
          <w:sz w:val="28"/>
          <w:szCs w:val="28"/>
          <w:lang w:val="ru-RU" w:eastAsia="hi-IN" w:bidi="hi-IN"/>
        </w:rPr>
        <w:t>ам</w:t>
      </w:r>
      <w:r w:rsidRPr="00451A74">
        <w:rPr>
          <w:rFonts w:ascii="Times New Roman" w:eastAsia="TimesNewRoman" w:hAnsi="Times New Roman" w:cs="Times New Roman"/>
          <w:kern w:val="1"/>
          <w:sz w:val="28"/>
          <w:szCs w:val="28"/>
          <w:lang w:val="ru-RU" w:eastAsia="hi-IN" w:bidi="hi-IN"/>
        </w:rPr>
        <w:t>о</w:t>
      </w:r>
      <w:r w:rsidRPr="00451A74">
        <w:rPr>
          <w:rFonts w:ascii="Times New Roman" w:eastAsia="Times New Roman" w:hAnsi="Times New Roman" w:cs="Times New Roman"/>
          <w:kern w:val="1"/>
          <w:sz w:val="28"/>
          <w:szCs w:val="28"/>
          <w:lang w:val="ru-RU" w:eastAsia="hi-IN" w:bidi="hi-IN"/>
        </w:rPr>
        <w:t>тн</w:t>
      </w:r>
      <w:r w:rsidRPr="00451A74">
        <w:rPr>
          <w:rFonts w:ascii="Times New Roman" w:eastAsia="TimesNewRoman" w:hAnsi="Times New Roman" w:cs="Times New Roman"/>
          <w:kern w:val="1"/>
          <w:sz w:val="28"/>
          <w:szCs w:val="28"/>
          <w:lang w:val="ru-RU" w:eastAsia="hi-IN" w:bidi="hi-IN"/>
        </w:rPr>
        <w:t>ости</w:t>
      </w:r>
      <w:r w:rsidRPr="00451A74">
        <w:rPr>
          <w:rFonts w:ascii="Times New Roman" w:eastAsia="Times New Roman" w:hAnsi="Times New Roman" w:cs="Times New Roman"/>
          <w:kern w:val="1"/>
          <w:sz w:val="28"/>
          <w:szCs w:val="28"/>
          <w:lang w:val="ru-RU" w:eastAsia="hi-IN" w:bidi="hi-IN"/>
        </w:rPr>
        <w:t xml:space="preserve"> и </w:t>
      </w:r>
      <w:r w:rsidRPr="00451A74">
        <w:rPr>
          <w:rFonts w:ascii="Times New Roman" w:eastAsia="TimesNewRoman" w:hAnsi="Times New Roman" w:cs="Times New Roman"/>
          <w:kern w:val="1"/>
          <w:sz w:val="28"/>
          <w:szCs w:val="28"/>
          <w:lang w:val="ru-RU" w:eastAsia="hi-IN" w:bidi="hi-IN"/>
        </w:rPr>
        <w:t>и</w:t>
      </w:r>
      <w:r w:rsidRPr="00451A74">
        <w:rPr>
          <w:rFonts w:ascii="Times New Roman" w:eastAsia="Times New Roman" w:hAnsi="Times New Roman" w:cs="Times New Roman"/>
          <w:kern w:val="1"/>
          <w:sz w:val="28"/>
          <w:szCs w:val="28"/>
          <w:lang w:val="ru-RU" w:eastAsia="hi-IN" w:bidi="hi-IN"/>
        </w:rPr>
        <w:t>но</w:t>
      </w:r>
      <w:r w:rsidRPr="00451A74">
        <w:rPr>
          <w:rFonts w:ascii="Times New Roman" w:eastAsia="TimesNewRoman" w:hAnsi="Times New Roman" w:cs="Times New Roman"/>
          <w:kern w:val="1"/>
          <w:sz w:val="28"/>
          <w:szCs w:val="28"/>
          <w:lang w:val="ru-RU" w:eastAsia="hi-IN" w:bidi="hi-IN"/>
        </w:rPr>
        <w:t>с</w:t>
      </w:r>
      <w:r w:rsidRPr="00451A74">
        <w:rPr>
          <w:rFonts w:ascii="Times New Roman" w:eastAsia="Times New Roman" w:hAnsi="Times New Roman" w:cs="Times New Roman"/>
          <w:kern w:val="1"/>
          <w:sz w:val="28"/>
          <w:szCs w:val="28"/>
          <w:lang w:val="ru-RU" w:eastAsia="hi-IN" w:bidi="hi-IN"/>
        </w:rPr>
        <w:t>т</w:t>
      </w:r>
      <w:r w:rsidRPr="00451A74">
        <w:rPr>
          <w:rFonts w:ascii="Times New Roman" w:eastAsia="TimesNewRoman" w:hAnsi="Times New Roman" w:cs="Times New Roman"/>
          <w:kern w:val="1"/>
          <w:sz w:val="28"/>
          <w:szCs w:val="28"/>
          <w:lang w:val="ru-RU" w:eastAsia="hi-IN" w:bidi="hi-IN"/>
        </w:rPr>
        <w:t>ранны</w:t>
      </w:r>
      <w:r w:rsidRPr="00451A74">
        <w:rPr>
          <w:rFonts w:ascii="Times New Roman" w:eastAsia="Times New Roman" w:hAnsi="Times New Roman" w:cs="Times New Roman"/>
          <w:kern w:val="1"/>
          <w:sz w:val="28"/>
          <w:szCs w:val="28"/>
          <w:lang w:val="ru-RU" w:eastAsia="hi-IN" w:bidi="hi-IN"/>
        </w:rPr>
        <w:t xml:space="preserve">м </w:t>
      </w:r>
      <w:r w:rsidRPr="00451A74">
        <w:rPr>
          <w:rFonts w:ascii="Times New Roman" w:eastAsia="TimesNewRoman" w:hAnsi="Times New Roman" w:cs="Times New Roman"/>
          <w:kern w:val="1"/>
          <w:sz w:val="28"/>
          <w:szCs w:val="28"/>
          <w:lang w:val="ru-RU" w:eastAsia="hi-IN" w:bidi="hi-IN"/>
        </w:rPr>
        <w:t>язык</w:t>
      </w:r>
      <w:r w:rsidRPr="00451A74">
        <w:rPr>
          <w:rFonts w:ascii="Times New Roman" w:eastAsia="Times New Roman" w:hAnsi="Times New Roman" w:cs="Times New Roman"/>
          <w:kern w:val="1"/>
          <w:sz w:val="28"/>
          <w:szCs w:val="28"/>
          <w:lang w:val="ru-RU" w:eastAsia="hi-IN" w:bidi="hi-IN"/>
        </w:rPr>
        <w:t>а</w:t>
      </w:r>
      <w:r w:rsidRPr="00451A74">
        <w:rPr>
          <w:rFonts w:ascii="Times New Roman" w:eastAsia="TimesNewRoman" w:hAnsi="Times New Roman" w:cs="Times New Roman"/>
          <w:kern w:val="1"/>
          <w:sz w:val="28"/>
          <w:szCs w:val="28"/>
          <w:lang w:val="ru-RU" w:eastAsia="hi-IN" w:bidi="hi-IN"/>
        </w:rPr>
        <w:t>млидируют в спи</w:t>
      </w:r>
      <w:r w:rsidRPr="00451A74">
        <w:rPr>
          <w:rFonts w:ascii="Times New Roman" w:eastAsia="Times New Roman" w:hAnsi="Times New Roman" w:cs="Times New Roman"/>
          <w:kern w:val="1"/>
          <w:sz w:val="28"/>
          <w:szCs w:val="28"/>
          <w:lang w:val="ru-RU" w:eastAsia="hi-IN" w:bidi="hi-IN"/>
        </w:rPr>
        <w:t>с</w:t>
      </w:r>
      <w:r w:rsidRPr="00451A74">
        <w:rPr>
          <w:rFonts w:ascii="Times New Roman" w:eastAsia="TimesNewRoman" w:hAnsi="Times New Roman" w:cs="Times New Roman"/>
          <w:kern w:val="1"/>
          <w:sz w:val="28"/>
          <w:szCs w:val="28"/>
          <w:lang w:val="ru-RU" w:eastAsia="hi-IN" w:bidi="hi-IN"/>
        </w:rPr>
        <w:t>кево</w:t>
      </w:r>
      <w:r w:rsidRPr="00451A74">
        <w:rPr>
          <w:rFonts w:ascii="Times New Roman" w:eastAsia="Times New Roman" w:hAnsi="Times New Roman" w:cs="Times New Roman"/>
          <w:kern w:val="1"/>
          <w:sz w:val="28"/>
          <w:szCs w:val="28"/>
          <w:lang w:val="ru-RU" w:eastAsia="hi-IN" w:bidi="hi-IN"/>
        </w:rPr>
        <w:t>ст</w:t>
      </w:r>
      <w:r w:rsidRPr="00451A74">
        <w:rPr>
          <w:rFonts w:ascii="Times New Roman" w:eastAsia="TimesNewRoman" w:hAnsi="Times New Roman" w:cs="Times New Roman"/>
          <w:kern w:val="1"/>
          <w:sz w:val="28"/>
          <w:szCs w:val="28"/>
          <w:lang w:val="ru-RU" w:eastAsia="hi-IN" w:bidi="hi-IN"/>
        </w:rPr>
        <w:t>ре</w:t>
      </w:r>
      <w:r w:rsidRPr="00451A74">
        <w:rPr>
          <w:rFonts w:ascii="Times New Roman" w:eastAsia="Times New Roman" w:hAnsi="Times New Roman" w:cs="Times New Roman"/>
          <w:kern w:val="1"/>
          <w:sz w:val="28"/>
          <w:szCs w:val="28"/>
          <w:lang w:val="ru-RU" w:eastAsia="hi-IN" w:bidi="hi-IN"/>
        </w:rPr>
        <w:t>б</w:t>
      </w:r>
      <w:r w:rsidRPr="00451A74">
        <w:rPr>
          <w:rFonts w:ascii="Times New Roman" w:eastAsia="TimesNewRoman" w:hAnsi="Times New Roman" w:cs="Times New Roman"/>
          <w:kern w:val="1"/>
          <w:sz w:val="28"/>
          <w:szCs w:val="28"/>
          <w:lang w:val="ru-RU" w:eastAsia="hi-IN" w:bidi="hi-IN"/>
        </w:rPr>
        <w:t>о</w:t>
      </w:r>
      <w:r w:rsidRPr="00451A74">
        <w:rPr>
          <w:rFonts w:ascii="Times New Roman" w:eastAsia="Times New Roman" w:hAnsi="Times New Roman" w:cs="Times New Roman"/>
          <w:kern w:val="1"/>
          <w:sz w:val="28"/>
          <w:szCs w:val="28"/>
          <w:lang w:val="ru-RU" w:eastAsia="hi-IN" w:bidi="hi-IN"/>
        </w:rPr>
        <w:t>в</w:t>
      </w:r>
      <w:r w:rsidRPr="00451A74">
        <w:rPr>
          <w:rFonts w:ascii="Times New Roman" w:eastAsia="TimesNewRoman" w:hAnsi="Times New Roman" w:cs="Times New Roman"/>
          <w:kern w:val="1"/>
          <w:sz w:val="28"/>
          <w:szCs w:val="28"/>
          <w:lang w:val="ru-RU" w:eastAsia="hi-IN" w:bidi="hi-IN"/>
        </w:rPr>
        <w:t xml:space="preserve">анности </w:t>
      </w:r>
      <w:r w:rsidRPr="00451A74">
        <w:rPr>
          <w:rFonts w:ascii="Times New Roman" w:eastAsia="Times New Roman" w:hAnsi="Times New Roman" w:cs="Times New Roman"/>
          <w:kern w:val="1"/>
          <w:sz w:val="28"/>
          <w:szCs w:val="28"/>
          <w:lang w:val="ru-RU" w:eastAsia="hi-IN" w:bidi="hi-IN"/>
        </w:rPr>
        <w:t>ипо</w:t>
      </w:r>
      <w:r w:rsidRPr="00451A74">
        <w:rPr>
          <w:rFonts w:ascii="Times New Roman" w:eastAsia="TimesNewRoman" w:hAnsi="Times New Roman" w:cs="Times New Roman"/>
          <w:kern w:val="1"/>
          <w:sz w:val="28"/>
          <w:szCs w:val="28"/>
          <w:lang w:val="ru-RU" w:eastAsia="hi-IN" w:bidi="hi-IN"/>
        </w:rPr>
        <w:t>пуля</w:t>
      </w:r>
      <w:r w:rsidRPr="00451A74">
        <w:rPr>
          <w:rFonts w:ascii="Times New Roman" w:eastAsia="Times New Roman" w:hAnsi="Times New Roman" w:cs="Times New Roman"/>
          <w:kern w:val="1"/>
          <w:sz w:val="28"/>
          <w:szCs w:val="28"/>
          <w:lang w:val="ru-RU" w:eastAsia="hi-IN" w:bidi="hi-IN"/>
        </w:rPr>
        <w:t>р</w:t>
      </w:r>
      <w:r w:rsidRPr="00451A74">
        <w:rPr>
          <w:rFonts w:ascii="Times New Roman" w:eastAsia="TimesNewRoman" w:hAnsi="Times New Roman" w:cs="Times New Roman"/>
          <w:kern w:val="1"/>
          <w:sz w:val="28"/>
          <w:szCs w:val="28"/>
          <w:lang w:val="ru-RU" w:eastAsia="hi-IN" w:bidi="hi-IN"/>
        </w:rPr>
        <w:t>ности</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Проведе</w:t>
      </w:r>
      <w:r w:rsidRPr="00451A74">
        <w:rPr>
          <w:rFonts w:ascii="Times New Roman" w:eastAsia="Times New Roman" w:hAnsi="Times New Roman" w:cs="Times New Roman"/>
          <w:kern w:val="1"/>
          <w:sz w:val="28"/>
          <w:szCs w:val="28"/>
          <w:lang w:val="ru-RU" w:eastAsia="hi-IN" w:bidi="hi-IN"/>
        </w:rPr>
        <w:t>нн</w:t>
      </w:r>
      <w:r w:rsidRPr="00451A74">
        <w:rPr>
          <w:rFonts w:ascii="Times New Roman" w:eastAsia="TimesNewRoman" w:hAnsi="Times New Roman" w:cs="Times New Roman"/>
          <w:kern w:val="1"/>
          <w:sz w:val="28"/>
          <w:szCs w:val="28"/>
          <w:lang w:val="ru-RU" w:eastAsia="hi-IN" w:bidi="hi-IN"/>
        </w:rPr>
        <w:t xml:space="preserve">ое </w:t>
      </w:r>
      <w:r w:rsidRPr="00451A74">
        <w:rPr>
          <w:rFonts w:ascii="Times New Roman" w:eastAsia="Times New Roman" w:hAnsi="Times New Roman" w:cs="Times New Roman"/>
          <w:kern w:val="1"/>
          <w:sz w:val="28"/>
          <w:szCs w:val="28"/>
          <w:lang w:val="ru-RU" w:eastAsia="hi-IN" w:bidi="hi-IN"/>
        </w:rPr>
        <w:t>в</w:t>
      </w:r>
      <w:r w:rsidRPr="00451A74">
        <w:rPr>
          <w:rFonts w:ascii="Times New Roman" w:eastAsia="TimesNewRoman" w:hAnsi="Times New Roman" w:cs="Times New Roman"/>
          <w:kern w:val="1"/>
          <w:sz w:val="28"/>
          <w:szCs w:val="28"/>
          <w:lang w:val="ru-RU" w:eastAsia="hi-IN" w:bidi="hi-IN"/>
        </w:rPr>
        <w:t xml:space="preserve"> обр</w:t>
      </w:r>
      <w:r w:rsidRPr="00451A74">
        <w:rPr>
          <w:rFonts w:ascii="Times New Roman" w:eastAsia="Times New Roman" w:hAnsi="Times New Roman" w:cs="Times New Roman"/>
          <w:kern w:val="1"/>
          <w:sz w:val="28"/>
          <w:szCs w:val="28"/>
          <w:lang w:val="ru-RU" w:eastAsia="hi-IN" w:bidi="hi-IN"/>
        </w:rPr>
        <w:t>аз</w:t>
      </w:r>
      <w:r w:rsidRPr="00451A74">
        <w:rPr>
          <w:rFonts w:ascii="Times New Roman" w:eastAsia="TimesNewRoman" w:hAnsi="Times New Roman" w:cs="Times New Roman"/>
          <w:kern w:val="1"/>
          <w:sz w:val="28"/>
          <w:szCs w:val="28"/>
          <w:lang w:val="ru-RU" w:eastAsia="hi-IN" w:bidi="hi-IN"/>
        </w:rPr>
        <w:t>овате</w:t>
      </w:r>
      <w:r w:rsidRPr="00451A74">
        <w:rPr>
          <w:rFonts w:ascii="Times New Roman" w:eastAsia="Times New Roman" w:hAnsi="Times New Roman" w:cs="Times New Roman"/>
          <w:kern w:val="1"/>
          <w:sz w:val="28"/>
          <w:szCs w:val="28"/>
          <w:lang w:val="ru-RU" w:eastAsia="hi-IN" w:bidi="hi-IN"/>
        </w:rPr>
        <w:t>л</w:t>
      </w:r>
      <w:r w:rsidRPr="00451A74">
        <w:rPr>
          <w:rFonts w:ascii="Times New Roman" w:eastAsia="TimesNewRoman" w:hAnsi="Times New Roman" w:cs="Times New Roman"/>
          <w:kern w:val="1"/>
          <w:sz w:val="28"/>
          <w:szCs w:val="28"/>
          <w:lang w:val="ru-RU" w:eastAsia="hi-IN" w:bidi="hi-IN"/>
        </w:rPr>
        <w:t>ьно</w:t>
      </w:r>
      <w:r w:rsidRPr="00451A74">
        <w:rPr>
          <w:rFonts w:ascii="Times New Roman" w:eastAsia="Times New Roman" w:hAnsi="Times New Roman" w:cs="Times New Roman"/>
          <w:kern w:val="1"/>
          <w:sz w:val="28"/>
          <w:szCs w:val="28"/>
          <w:lang w:val="ru-RU" w:eastAsia="hi-IN" w:bidi="hi-IN"/>
        </w:rPr>
        <w:t>м</w:t>
      </w:r>
      <w:r w:rsidRPr="00451A74">
        <w:rPr>
          <w:rFonts w:ascii="Times New Roman" w:eastAsia="TimesNewRoman" w:hAnsi="Times New Roman" w:cs="Times New Roman"/>
          <w:kern w:val="1"/>
          <w:sz w:val="28"/>
          <w:szCs w:val="28"/>
          <w:lang w:val="ru-RU" w:eastAsia="hi-IN" w:bidi="hi-IN"/>
        </w:rPr>
        <w:t xml:space="preserve"> центре</w:t>
      </w:r>
      <w:r w:rsidRPr="00451A74">
        <w:rPr>
          <w:rFonts w:ascii="Times New Roman" w:eastAsia="Times New Roman" w:hAnsi="Times New Roman" w:cs="Times New Roman"/>
          <w:kern w:val="1"/>
          <w:sz w:val="28"/>
          <w:szCs w:val="28"/>
          <w:lang w:val="ru-RU" w:eastAsia="hi-IN" w:bidi="hi-IN"/>
        </w:rPr>
        <w:t xml:space="preserve"> "</w:t>
      </w:r>
      <w:r w:rsidRPr="00451A74">
        <w:rPr>
          <w:rFonts w:ascii="Times New Roman" w:eastAsia="TimesNewRoman" w:hAnsi="Times New Roman" w:cs="Times New Roman"/>
          <w:kern w:val="1"/>
          <w:sz w:val="28"/>
          <w:szCs w:val="28"/>
          <w:lang w:val="ru-RU" w:eastAsia="hi-IN" w:bidi="hi-IN"/>
        </w:rPr>
        <w:t>Ун</w:t>
      </w:r>
      <w:r w:rsidRPr="00451A74">
        <w:rPr>
          <w:rFonts w:ascii="Times New Roman" w:eastAsia="Times New Roman" w:hAnsi="Times New Roman" w:cs="Times New Roman"/>
          <w:kern w:val="1"/>
          <w:sz w:val="28"/>
          <w:szCs w:val="28"/>
          <w:lang w:val="ru-RU" w:eastAsia="hi-IN" w:bidi="hi-IN"/>
        </w:rPr>
        <w:t>и</w:t>
      </w:r>
      <w:r w:rsidRPr="00451A74">
        <w:rPr>
          <w:rFonts w:ascii="Times New Roman" w:eastAsia="TimesNewRoman" w:hAnsi="Times New Roman" w:cs="Times New Roman"/>
          <w:kern w:val="1"/>
          <w:sz w:val="28"/>
          <w:szCs w:val="28"/>
          <w:lang w:val="ru-RU" w:eastAsia="hi-IN" w:bidi="hi-IN"/>
        </w:rPr>
        <w:t>ве</w:t>
      </w:r>
      <w:r w:rsidRPr="00451A74">
        <w:rPr>
          <w:rFonts w:ascii="Times New Roman" w:eastAsia="Times New Roman" w:hAnsi="Times New Roman" w:cs="Times New Roman"/>
          <w:kern w:val="1"/>
          <w:sz w:val="28"/>
          <w:szCs w:val="28"/>
          <w:lang w:val="ru-RU" w:eastAsia="hi-IN" w:bidi="hi-IN"/>
        </w:rPr>
        <w:t>рси</w:t>
      </w:r>
      <w:r w:rsidRPr="00451A74">
        <w:rPr>
          <w:rFonts w:ascii="Times New Roman" w:eastAsia="TimesNewRoman" w:hAnsi="Times New Roman" w:cs="Times New Roman"/>
          <w:kern w:val="1"/>
          <w:sz w:val="28"/>
          <w:szCs w:val="28"/>
          <w:lang w:val="ru-RU" w:eastAsia="hi-IN" w:bidi="hi-IN"/>
        </w:rPr>
        <w:t>т</w:t>
      </w:r>
      <w:r w:rsidRPr="00451A74">
        <w:rPr>
          <w:rFonts w:ascii="Times New Roman" w:eastAsia="Times New Roman" w:hAnsi="Times New Roman" w:cs="Times New Roman"/>
          <w:kern w:val="1"/>
          <w:sz w:val="28"/>
          <w:szCs w:val="28"/>
          <w:lang w:val="ru-RU" w:eastAsia="hi-IN" w:bidi="hi-IN"/>
        </w:rPr>
        <w:t>е</w:t>
      </w:r>
      <w:r w:rsidRPr="00451A74">
        <w:rPr>
          <w:rFonts w:ascii="Times New Roman" w:eastAsia="TimesNewRoman" w:hAnsi="Times New Roman" w:cs="Times New Roman"/>
          <w:kern w:val="1"/>
          <w:sz w:val="28"/>
          <w:szCs w:val="28"/>
          <w:lang w:val="ru-RU" w:eastAsia="hi-IN" w:bidi="hi-IN"/>
        </w:rPr>
        <w:t xml:space="preserve">т </w:t>
      </w:r>
      <w:r w:rsidRPr="00451A74">
        <w:rPr>
          <w:rFonts w:ascii="Times New Roman" w:eastAsia="Times New Roman" w:hAnsi="Times New Roman" w:cs="Times New Roman"/>
          <w:kern w:val="1"/>
          <w:sz w:val="28"/>
          <w:szCs w:val="28"/>
          <w:lang w:val="ru-RU" w:eastAsia="hi-IN" w:bidi="hi-IN"/>
        </w:rPr>
        <w:t>т</w:t>
      </w:r>
      <w:r w:rsidRPr="00451A74">
        <w:rPr>
          <w:rFonts w:ascii="Times New Roman" w:eastAsia="TimesNewRoman" w:hAnsi="Times New Roman" w:cs="Times New Roman"/>
          <w:kern w:val="1"/>
          <w:sz w:val="28"/>
          <w:szCs w:val="28"/>
          <w:lang w:val="ru-RU" w:eastAsia="hi-IN" w:bidi="hi-IN"/>
        </w:rPr>
        <w:t>ре</w:t>
      </w:r>
      <w:r w:rsidRPr="00451A74">
        <w:rPr>
          <w:rFonts w:ascii="Times New Roman" w:eastAsia="Times New Roman" w:hAnsi="Times New Roman" w:cs="Times New Roman"/>
          <w:kern w:val="1"/>
          <w:sz w:val="28"/>
          <w:szCs w:val="28"/>
          <w:lang w:val="ru-RU" w:eastAsia="hi-IN" w:bidi="hi-IN"/>
        </w:rPr>
        <w:t>тье</w:t>
      </w:r>
      <w:r w:rsidRPr="00451A74">
        <w:rPr>
          <w:rFonts w:ascii="Times New Roman" w:eastAsia="TimesNewRoman" w:hAnsi="Times New Roman" w:cs="Times New Roman"/>
          <w:kern w:val="1"/>
          <w:sz w:val="28"/>
          <w:szCs w:val="28"/>
          <w:lang w:val="ru-RU" w:eastAsia="hi-IN" w:bidi="hi-IN"/>
        </w:rPr>
        <w:t>го во</w:t>
      </w:r>
      <w:r w:rsidRPr="00451A74">
        <w:rPr>
          <w:rFonts w:ascii="Times New Roman" w:eastAsia="Times New Roman" w:hAnsi="Times New Roman" w:cs="Times New Roman"/>
          <w:kern w:val="1"/>
          <w:sz w:val="28"/>
          <w:szCs w:val="28"/>
          <w:lang w:val="ru-RU" w:eastAsia="hi-IN" w:bidi="hi-IN"/>
        </w:rPr>
        <w:t>з</w:t>
      </w:r>
      <w:r w:rsidRPr="00451A74">
        <w:rPr>
          <w:rFonts w:ascii="Times New Roman" w:eastAsia="TimesNewRoman" w:hAnsi="Times New Roman" w:cs="Times New Roman"/>
          <w:kern w:val="1"/>
          <w:sz w:val="28"/>
          <w:szCs w:val="28"/>
          <w:lang w:val="ru-RU" w:eastAsia="hi-IN" w:bidi="hi-IN"/>
        </w:rPr>
        <w:t>р</w:t>
      </w:r>
      <w:r w:rsidRPr="00451A74">
        <w:rPr>
          <w:rFonts w:ascii="Times New Roman" w:eastAsia="Times New Roman" w:hAnsi="Times New Roman" w:cs="Times New Roman"/>
          <w:kern w:val="1"/>
          <w:sz w:val="28"/>
          <w:szCs w:val="28"/>
          <w:lang w:val="ru-RU" w:eastAsia="hi-IN" w:bidi="hi-IN"/>
        </w:rPr>
        <w:t>а</w:t>
      </w:r>
      <w:r w:rsidRPr="00451A74">
        <w:rPr>
          <w:rFonts w:ascii="Times New Roman" w:eastAsia="TimesNewRoman" w:hAnsi="Times New Roman" w:cs="Times New Roman"/>
          <w:kern w:val="1"/>
          <w:sz w:val="28"/>
          <w:szCs w:val="28"/>
          <w:lang w:val="ru-RU" w:eastAsia="hi-IN" w:bidi="hi-IN"/>
        </w:rPr>
        <w:t>ста" Н</w:t>
      </w:r>
      <w:r w:rsidRPr="00451A74">
        <w:rPr>
          <w:rFonts w:ascii="Times New Roman" w:eastAsia="Times New Roman" w:hAnsi="Times New Roman" w:cs="Times New Roman"/>
          <w:kern w:val="1"/>
          <w:sz w:val="28"/>
          <w:szCs w:val="28"/>
          <w:lang w:val="ru-RU" w:eastAsia="hi-IN" w:bidi="hi-IN"/>
        </w:rPr>
        <w:t>ик</w:t>
      </w:r>
      <w:r w:rsidRPr="00451A74">
        <w:rPr>
          <w:rFonts w:ascii="Times New Roman" w:eastAsia="TimesNewRoman" w:hAnsi="Times New Roman" w:cs="Times New Roman"/>
          <w:kern w:val="1"/>
          <w:sz w:val="28"/>
          <w:szCs w:val="28"/>
          <w:lang w:val="ru-RU" w:eastAsia="hi-IN" w:bidi="hi-IN"/>
        </w:rPr>
        <w:t>ола</w:t>
      </w:r>
      <w:r w:rsidRPr="00451A74">
        <w:rPr>
          <w:rFonts w:ascii="Times New Roman" w:eastAsia="Times New Roman" w:hAnsi="Times New Roman" w:cs="Times New Roman"/>
          <w:kern w:val="1"/>
          <w:sz w:val="28"/>
          <w:szCs w:val="28"/>
          <w:lang w:val="ru-RU" w:eastAsia="hi-IN" w:bidi="hi-IN"/>
        </w:rPr>
        <w:t>е</w:t>
      </w:r>
      <w:r w:rsidRPr="00451A74">
        <w:rPr>
          <w:rFonts w:ascii="Times New Roman" w:eastAsia="TimesNewRoman" w:hAnsi="Times New Roman" w:cs="Times New Roman"/>
          <w:kern w:val="1"/>
          <w:sz w:val="28"/>
          <w:szCs w:val="28"/>
          <w:lang w:val="ru-RU" w:eastAsia="hi-IN" w:bidi="hi-IN"/>
        </w:rPr>
        <w:t xml:space="preserve">вского национального университета им.В.А.Сухомлинского исследование засвидетельствовало  высокую заинтересованность пожилых людей в изучении английского, а в последствии и других иностранных языков (французского, испанского и других). Несмотря на ряд серьезных трудностей, с которыми сталкиваются пенсионеры при изучении английского языка, они показывают высокую результативность, причем неожиданно успехи слушателей УТВ оказались более значительными, чем у студентов первого года обучения. Необходим дальнейший тщательный анализ </w:t>
      </w:r>
      <w:r w:rsidRPr="00451A74">
        <w:rPr>
          <w:rFonts w:ascii="Times New Roman" w:eastAsia="Times New Roman" w:hAnsi="Times New Roman" w:cs="Times New Roman"/>
          <w:kern w:val="1"/>
          <w:sz w:val="28"/>
          <w:szCs w:val="28"/>
          <w:lang w:val="ru-RU" w:eastAsia="hi-IN" w:bidi="hi-IN"/>
        </w:rPr>
        <w:t>ме</w:t>
      </w:r>
      <w:r w:rsidRPr="00451A74">
        <w:rPr>
          <w:rFonts w:ascii="Times New Roman" w:eastAsia="TimesNewRoman" w:hAnsi="Times New Roman" w:cs="Times New Roman"/>
          <w:kern w:val="1"/>
          <w:sz w:val="28"/>
          <w:szCs w:val="28"/>
          <w:lang w:val="ru-RU" w:eastAsia="hi-IN" w:bidi="hi-IN"/>
        </w:rPr>
        <w:t>т</w:t>
      </w:r>
      <w:r w:rsidRPr="00451A74">
        <w:rPr>
          <w:rFonts w:ascii="Times New Roman" w:eastAsia="Times New Roman" w:hAnsi="Times New Roman" w:cs="Times New Roman"/>
          <w:kern w:val="1"/>
          <w:sz w:val="28"/>
          <w:szCs w:val="28"/>
          <w:lang w:val="ru-RU" w:eastAsia="hi-IN" w:bidi="hi-IN"/>
        </w:rPr>
        <w:t>о</w:t>
      </w:r>
      <w:r w:rsidRPr="00451A74">
        <w:rPr>
          <w:rFonts w:ascii="Times New Roman" w:eastAsia="TimesNewRoman" w:hAnsi="Times New Roman" w:cs="Times New Roman"/>
          <w:kern w:val="1"/>
          <w:sz w:val="28"/>
          <w:szCs w:val="28"/>
          <w:lang w:val="ru-RU" w:eastAsia="hi-IN" w:bidi="hi-IN"/>
        </w:rPr>
        <w:t>д</w:t>
      </w:r>
      <w:r w:rsidRPr="00451A74">
        <w:rPr>
          <w:rFonts w:ascii="Times New Roman" w:eastAsia="Times New Roman" w:hAnsi="Times New Roman" w:cs="Times New Roman"/>
          <w:kern w:val="1"/>
          <w:sz w:val="28"/>
          <w:szCs w:val="28"/>
          <w:lang w:val="ru-RU" w:eastAsia="hi-IN" w:bidi="hi-IN"/>
        </w:rPr>
        <w:t>о</w:t>
      </w:r>
      <w:r w:rsidRPr="00451A74">
        <w:rPr>
          <w:rFonts w:ascii="Times New Roman" w:eastAsia="TimesNewRoman" w:hAnsi="Times New Roman" w:cs="Times New Roman"/>
          <w:kern w:val="1"/>
          <w:sz w:val="28"/>
          <w:szCs w:val="28"/>
          <w:lang w:val="ru-RU" w:eastAsia="hi-IN" w:bidi="hi-IN"/>
        </w:rPr>
        <w:t>в</w:t>
      </w:r>
      <w:r w:rsidRPr="00451A74">
        <w:rPr>
          <w:rFonts w:ascii="Times New Roman" w:eastAsia="Times New Roman" w:hAnsi="Times New Roman" w:cs="Times New Roman"/>
          <w:kern w:val="1"/>
          <w:sz w:val="28"/>
          <w:szCs w:val="28"/>
          <w:lang w:val="ru-RU" w:eastAsia="hi-IN" w:bidi="hi-IN"/>
        </w:rPr>
        <w:t xml:space="preserve"> пр</w:t>
      </w:r>
      <w:r w:rsidRPr="00451A74">
        <w:rPr>
          <w:rFonts w:ascii="Times New Roman" w:eastAsia="TimesNewRoman" w:hAnsi="Times New Roman" w:cs="Times New Roman"/>
          <w:kern w:val="1"/>
          <w:sz w:val="28"/>
          <w:szCs w:val="28"/>
          <w:lang w:val="ru-RU" w:eastAsia="hi-IN" w:bidi="hi-IN"/>
        </w:rPr>
        <w:t>е</w:t>
      </w:r>
      <w:r w:rsidRPr="00451A74">
        <w:rPr>
          <w:rFonts w:ascii="Times New Roman" w:eastAsia="Times New Roman" w:hAnsi="Times New Roman" w:cs="Times New Roman"/>
          <w:kern w:val="1"/>
          <w:sz w:val="28"/>
          <w:szCs w:val="28"/>
          <w:lang w:val="ru-RU" w:eastAsia="hi-IN" w:bidi="hi-IN"/>
        </w:rPr>
        <w:t>пода</w:t>
      </w:r>
      <w:r w:rsidRPr="00451A74">
        <w:rPr>
          <w:rFonts w:ascii="Times New Roman" w:eastAsia="TimesNewRoman" w:hAnsi="Times New Roman" w:cs="Times New Roman"/>
          <w:kern w:val="1"/>
          <w:sz w:val="28"/>
          <w:szCs w:val="28"/>
          <w:lang w:val="ru-RU" w:eastAsia="hi-IN" w:bidi="hi-IN"/>
        </w:rPr>
        <w:t>ван</w:t>
      </w:r>
      <w:r w:rsidRPr="00451A74">
        <w:rPr>
          <w:rFonts w:ascii="Times New Roman" w:eastAsia="Times New Roman" w:hAnsi="Times New Roman" w:cs="Times New Roman"/>
          <w:kern w:val="1"/>
          <w:sz w:val="28"/>
          <w:szCs w:val="28"/>
          <w:lang w:val="ru-RU" w:eastAsia="hi-IN" w:bidi="hi-IN"/>
        </w:rPr>
        <w:t>ияино</w:t>
      </w:r>
      <w:r w:rsidRPr="00451A74">
        <w:rPr>
          <w:rFonts w:ascii="Times New Roman" w:eastAsia="TimesNewRoman" w:hAnsi="Times New Roman" w:cs="Times New Roman"/>
          <w:kern w:val="1"/>
          <w:sz w:val="28"/>
          <w:szCs w:val="28"/>
          <w:lang w:val="ru-RU" w:eastAsia="hi-IN" w:bidi="hi-IN"/>
        </w:rPr>
        <w:t>ст</w:t>
      </w:r>
      <w:r w:rsidRPr="00451A74">
        <w:rPr>
          <w:rFonts w:ascii="Times New Roman" w:eastAsia="Times New Roman" w:hAnsi="Times New Roman" w:cs="Times New Roman"/>
          <w:kern w:val="1"/>
          <w:sz w:val="28"/>
          <w:szCs w:val="28"/>
          <w:lang w:val="ru-RU" w:eastAsia="hi-IN" w:bidi="hi-IN"/>
        </w:rPr>
        <w:t>ран</w:t>
      </w:r>
      <w:r w:rsidRPr="00451A74">
        <w:rPr>
          <w:rFonts w:ascii="Times New Roman" w:eastAsia="TimesNewRoman" w:hAnsi="Times New Roman" w:cs="Times New Roman"/>
          <w:kern w:val="1"/>
          <w:sz w:val="28"/>
          <w:szCs w:val="28"/>
          <w:lang w:val="ru-RU" w:eastAsia="hi-IN" w:bidi="hi-IN"/>
        </w:rPr>
        <w:t>н</w:t>
      </w:r>
      <w:r w:rsidRPr="00451A74">
        <w:rPr>
          <w:rFonts w:ascii="Times New Roman" w:eastAsia="Times New Roman" w:hAnsi="Times New Roman" w:cs="Times New Roman"/>
          <w:kern w:val="1"/>
          <w:sz w:val="28"/>
          <w:szCs w:val="28"/>
          <w:lang w:val="ru-RU" w:eastAsia="hi-IN" w:bidi="hi-IN"/>
        </w:rPr>
        <w:t>ых</w:t>
      </w:r>
      <w:r w:rsidRPr="00451A74">
        <w:rPr>
          <w:rFonts w:ascii="Times New Roman" w:eastAsia="TimesNewRoman" w:hAnsi="Times New Roman" w:cs="Times New Roman"/>
          <w:kern w:val="1"/>
          <w:sz w:val="28"/>
          <w:szCs w:val="28"/>
          <w:lang w:val="ru-RU" w:eastAsia="hi-IN" w:bidi="hi-IN"/>
        </w:rPr>
        <w:t xml:space="preserve"> я</w:t>
      </w:r>
      <w:r w:rsidRPr="00451A74">
        <w:rPr>
          <w:rFonts w:ascii="Times New Roman" w:eastAsia="Times New Roman" w:hAnsi="Times New Roman" w:cs="Times New Roman"/>
          <w:kern w:val="1"/>
          <w:sz w:val="28"/>
          <w:szCs w:val="28"/>
          <w:lang w:val="ru-RU" w:eastAsia="hi-IN" w:bidi="hi-IN"/>
        </w:rPr>
        <w:t>зыковв ун</w:t>
      </w:r>
      <w:r w:rsidRPr="00451A74">
        <w:rPr>
          <w:rFonts w:ascii="Times New Roman" w:eastAsia="TimesNewRoman" w:hAnsi="Times New Roman" w:cs="Times New Roman"/>
          <w:kern w:val="1"/>
          <w:sz w:val="28"/>
          <w:szCs w:val="28"/>
          <w:lang w:val="ru-RU" w:eastAsia="hi-IN" w:bidi="hi-IN"/>
        </w:rPr>
        <w:t>ивер</w:t>
      </w:r>
      <w:r w:rsidRPr="00451A74">
        <w:rPr>
          <w:rFonts w:ascii="Times New Roman" w:eastAsia="Times New Roman" w:hAnsi="Times New Roman" w:cs="Times New Roman"/>
          <w:kern w:val="1"/>
          <w:sz w:val="28"/>
          <w:szCs w:val="28"/>
          <w:lang w:val="ru-RU" w:eastAsia="hi-IN" w:bidi="hi-IN"/>
        </w:rPr>
        <w:t>си</w:t>
      </w:r>
      <w:r w:rsidRPr="00451A74">
        <w:rPr>
          <w:rFonts w:ascii="Times New Roman" w:eastAsia="TimesNewRoman" w:hAnsi="Times New Roman" w:cs="Times New Roman"/>
          <w:kern w:val="1"/>
          <w:sz w:val="28"/>
          <w:szCs w:val="28"/>
          <w:lang w:val="ru-RU" w:eastAsia="hi-IN" w:bidi="hi-IN"/>
        </w:rPr>
        <w:t>т</w:t>
      </w:r>
      <w:r w:rsidRPr="00451A74">
        <w:rPr>
          <w:rFonts w:ascii="Times New Roman" w:eastAsia="Times New Roman" w:hAnsi="Times New Roman" w:cs="Times New Roman"/>
          <w:kern w:val="1"/>
          <w:sz w:val="28"/>
          <w:szCs w:val="28"/>
          <w:lang w:val="ru-RU" w:eastAsia="hi-IN" w:bidi="hi-IN"/>
        </w:rPr>
        <w:t xml:space="preserve">етах </w:t>
      </w:r>
      <w:r w:rsidRPr="00451A74">
        <w:rPr>
          <w:rFonts w:ascii="Times New Roman" w:eastAsia="TimesNewRoman" w:hAnsi="Times New Roman" w:cs="Times New Roman"/>
          <w:kern w:val="1"/>
          <w:sz w:val="28"/>
          <w:szCs w:val="28"/>
          <w:lang w:val="ru-RU" w:eastAsia="hi-IN" w:bidi="hi-IN"/>
        </w:rPr>
        <w:t>т</w:t>
      </w:r>
      <w:r w:rsidRPr="00451A74">
        <w:rPr>
          <w:rFonts w:ascii="Times New Roman" w:eastAsia="Times New Roman" w:hAnsi="Times New Roman" w:cs="Times New Roman"/>
          <w:kern w:val="1"/>
          <w:sz w:val="28"/>
          <w:szCs w:val="28"/>
          <w:lang w:val="ru-RU" w:eastAsia="hi-IN" w:bidi="hi-IN"/>
        </w:rPr>
        <w:t>ре</w:t>
      </w:r>
      <w:r w:rsidRPr="00451A74">
        <w:rPr>
          <w:rFonts w:ascii="Times New Roman" w:eastAsia="TimesNewRoman" w:hAnsi="Times New Roman" w:cs="Times New Roman"/>
          <w:kern w:val="1"/>
          <w:sz w:val="28"/>
          <w:szCs w:val="28"/>
          <w:lang w:val="ru-RU" w:eastAsia="hi-IN" w:bidi="hi-IN"/>
        </w:rPr>
        <w:t>т</w:t>
      </w:r>
      <w:r w:rsidRPr="00451A74">
        <w:rPr>
          <w:rFonts w:ascii="Times New Roman" w:eastAsia="Times New Roman" w:hAnsi="Times New Roman" w:cs="Times New Roman"/>
          <w:kern w:val="1"/>
          <w:sz w:val="28"/>
          <w:szCs w:val="28"/>
          <w:lang w:val="ru-RU" w:eastAsia="hi-IN" w:bidi="hi-IN"/>
        </w:rPr>
        <w:t xml:space="preserve">ьего </w:t>
      </w:r>
      <w:r w:rsidRPr="00451A74">
        <w:rPr>
          <w:rFonts w:ascii="Times New Roman" w:eastAsia="TimesNewRoman" w:hAnsi="Times New Roman" w:cs="Times New Roman"/>
          <w:kern w:val="1"/>
          <w:sz w:val="28"/>
          <w:szCs w:val="28"/>
          <w:lang w:val="ru-RU" w:eastAsia="hi-IN" w:bidi="hi-IN"/>
        </w:rPr>
        <w:t>в</w:t>
      </w:r>
      <w:r w:rsidRPr="00451A74">
        <w:rPr>
          <w:rFonts w:ascii="Times New Roman" w:eastAsia="Times New Roman" w:hAnsi="Times New Roman" w:cs="Times New Roman"/>
          <w:kern w:val="1"/>
          <w:sz w:val="28"/>
          <w:szCs w:val="28"/>
          <w:lang w:val="ru-RU" w:eastAsia="hi-IN" w:bidi="hi-IN"/>
        </w:rPr>
        <w:t>о</w:t>
      </w:r>
      <w:r w:rsidRPr="00451A74">
        <w:rPr>
          <w:rFonts w:ascii="Times New Roman" w:eastAsia="TimesNewRoman" w:hAnsi="Times New Roman" w:cs="Times New Roman"/>
          <w:kern w:val="1"/>
          <w:sz w:val="28"/>
          <w:szCs w:val="28"/>
          <w:lang w:val="ru-RU" w:eastAsia="hi-IN" w:bidi="hi-IN"/>
        </w:rPr>
        <w:t>зрас</w:t>
      </w:r>
      <w:r w:rsidRPr="00451A74">
        <w:rPr>
          <w:rFonts w:ascii="Times New Roman" w:eastAsia="Times New Roman" w:hAnsi="Times New Roman" w:cs="Times New Roman"/>
          <w:kern w:val="1"/>
          <w:sz w:val="28"/>
          <w:szCs w:val="28"/>
          <w:lang w:val="ru-RU" w:eastAsia="hi-IN" w:bidi="hi-IN"/>
        </w:rPr>
        <w:t>тав р</w:t>
      </w:r>
      <w:r w:rsidRPr="00451A74">
        <w:rPr>
          <w:rFonts w:ascii="Times New Roman" w:eastAsia="TimesNewRoman" w:hAnsi="Times New Roman" w:cs="Times New Roman"/>
          <w:kern w:val="1"/>
          <w:sz w:val="28"/>
          <w:szCs w:val="28"/>
          <w:lang w:val="ru-RU" w:eastAsia="hi-IN" w:bidi="hi-IN"/>
        </w:rPr>
        <w:t>азн</w:t>
      </w:r>
      <w:r w:rsidRPr="00451A74">
        <w:rPr>
          <w:rFonts w:ascii="Times New Roman" w:eastAsia="Times New Roman" w:hAnsi="Times New Roman" w:cs="Times New Roman"/>
          <w:kern w:val="1"/>
          <w:sz w:val="28"/>
          <w:szCs w:val="28"/>
          <w:lang w:val="ru-RU" w:eastAsia="hi-IN" w:bidi="hi-IN"/>
        </w:rPr>
        <w:t>ы</w:t>
      </w:r>
      <w:r w:rsidRPr="00451A74">
        <w:rPr>
          <w:rFonts w:ascii="Times New Roman" w:eastAsia="TimesNewRoman" w:hAnsi="Times New Roman" w:cs="Times New Roman"/>
          <w:kern w:val="1"/>
          <w:sz w:val="28"/>
          <w:szCs w:val="28"/>
          <w:lang w:val="ru-RU" w:eastAsia="hi-IN" w:bidi="hi-IN"/>
        </w:rPr>
        <w:t xml:space="preserve">х </w:t>
      </w:r>
      <w:r w:rsidRPr="00451A74">
        <w:rPr>
          <w:rFonts w:ascii="Times New Roman" w:eastAsia="Times New Roman" w:hAnsi="Times New Roman" w:cs="Times New Roman"/>
          <w:kern w:val="1"/>
          <w:sz w:val="28"/>
          <w:szCs w:val="28"/>
          <w:lang w:val="ru-RU" w:eastAsia="hi-IN" w:bidi="hi-IN"/>
        </w:rPr>
        <w:t>ст</w:t>
      </w:r>
      <w:r w:rsidRPr="00451A74">
        <w:rPr>
          <w:rFonts w:ascii="Times New Roman" w:eastAsia="TimesNewRoman" w:hAnsi="Times New Roman" w:cs="Times New Roman"/>
          <w:kern w:val="1"/>
          <w:sz w:val="28"/>
          <w:szCs w:val="28"/>
          <w:lang w:val="ru-RU" w:eastAsia="hi-IN" w:bidi="hi-IN"/>
        </w:rPr>
        <w:t>ран</w:t>
      </w:r>
      <w:r w:rsidRPr="00451A74">
        <w:rPr>
          <w:rFonts w:ascii="Times New Roman" w:eastAsia="Times New Roman" w:hAnsi="Times New Roman" w:cs="Times New Roman"/>
          <w:kern w:val="1"/>
          <w:sz w:val="28"/>
          <w:szCs w:val="28"/>
          <w:lang w:val="ru-RU" w:eastAsia="hi-IN" w:bidi="hi-IN"/>
        </w:rPr>
        <w:t>ах</w:t>
      </w:r>
      <w:r w:rsidRPr="00451A74">
        <w:rPr>
          <w:rFonts w:ascii="Times New Roman" w:eastAsia="TimesNewRoman" w:hAnsi="Times New Roman" w:cs="Times New Roman"/>
          <w:kern w:val="1"/>
          <w:sz w:val="28"/>
          <w:szCs w:val="28"/>
          <w:lang w:val="ru-RU" w:eastAsia="hi-IN" w:bidi="hi-IN"/>
        </w:rPr>
        <w:t>,об</w:t>
      </w:r>
      <w:r w:rsidRPr="00451A74">
        <w:rPr>
          <w:rFonts w:ascii="Times New Roman" w:eastAsia="Times New Roman" w:hAnsi="Times New Roman" w:cs="Times New Roman"/>
          <w:kern w:val="1"/>
          <w:sz w:val="28"/>
          <w:szCs w:val="28"/>
          <w:lang w:val="ru-RU" w:eastAsia="hi-IN" w:bidi="hi-IN"/>
        </w:rPr>
        <w:t>м</w:t>
      </w:r>
      <w:r w:rsidRPr="00451A74">
        <w:rPr>
          <w:rFonts w:ascii="Times New Roman" w:eastAsia="TimesNewRoman" w:hAnsi="Times New Roman" w:cs="Times New Roman"/>
          <w:kern w:val="1"/>
          <w:sz w:val="28"/>
          <w:szCs w:val="28"/>
          <w:lang w:val="ru-RU" w:eastAsia="hi-IN" w:bidi="hi-IN"/>
        </w:rPr>
        <w:t>е</w:t>
      </w:r>
      <w:r w:rsidRPr="00451A74">
        <w:rPr>
          <w:rFonts w:ascii="Times New Roman" w:eastAsia="Times New Roman" w:hAnsi="Times New Roman" w:cs="Times New Roman"/>
          <w:kern w:val="1"/>
          <w:sz w:val="28"/>
          <w:szCs w:val="28"/>
          <w:lang w:val="ru-RU" w:eastAsia="hi-IN" w:bidi="hi-IN"/>
        </w:rPr>
        <w:t xml:space="preserve">н </w:t>
      </w:r>
      <w:r w:rsidRPr="00451A74">
        <w:rPr>
          <w:rFonts w:ascii="Times New Roman" w:eastAsia="TimesNewRoman" w:hAnsi="Times New Roman" w:cs="Times New Roman"/>
          <w:kern w:val="1"/>
          <w:sz w:val="28"/>
          <w:szCs w:val="28"/>
          <w:lang w:val="ru-RU" w:eastAsia="hi-IN" w:bidi="hi-IN"/>
        </w:rPr>
        <w:t>о</w:t>
      </w:r>
      <w:r w:rsidRPr="00451A74">
        <w:rPr>
          <w:rFonts w:ascii="Times New Roman" w:eastAsia="Times New Roman" w:hAnsi="Times New Roman" w:cs="Times New Roman"/>
          <w:kern w:val="1"/>
          <w:sz w:val="28"/>
          <w:szCs w:val="28"/>
          <w:lang w:val="ru-RU" w:eastAsia="hi-IN" w:bidi="hi-IN"/>
        </w:rPr>
        <w:t>пыто</w:t>
      </w:r>
      <w:r w:rsidRPr="00451A74">
        <w:rPr>
          <w:rFonts w:ascii="Times New Roman" w:eastAsia="TimesNewRoman" w:hAnsi="Times New Roman" w:cs="Times New Roman"/>
          <w:kern w:val="1"/>
          <w:sz w:val="28"/>
          <w:szCs w:val="28"/>
          <w:lang w:val="ru-RU" w:eastAsia="hi-IN" w:bidi="hi-IN"/>
        </w:rPr>
        <w:t>м меж</w:t>
      </w:r>
      <w:r w:rsidRPr="00451A74">
        <w:rPr>
          <w:rFonts w:ascii="Times New Roman" w:eastAsia="Times New Roman" w:hAnsi="Times New Roman" w:cs="Times New Roman"/>
          <w:kern w:val="1"/>
          <w:sz w:val="28"/>
          <w:szCs w:val="28"/>
          <w:lang w:val="ru-RU" w:eastAsia="hi-IN" w:bidi="hi-IN"/>
        </w:rPr>
        <w:t>ду у</w:t>
      </w:r>
      <w:r w:rsidRPr="00451A74">
        <w:rPr>
          <w:rFonts w:ascii="Times New Roman" w:eastAsia="TimesNewRoman" w:hAnsi="Times New Roman" w:cs="Times New Roman"/>
          <w:kern w:val="1"/>
          <w:sz w:val="28"/>
          <w:szCs w:val="28"/>
          <w:lang w:val="ru-RU" w:eastAsia="hi-IN" w:bidi="hi-IN"/>
        </w:rPr>
        <w:t>ч</w:t>
      </w:r>
      <w:r w:rsidRPr="00451A74">
        <w:rPr>
          <w:rFonts w:ascii="Times New Roman" w:eastAsia="Times New Roman" w:hAnsi="Times New Roman" w:cs="Times New Roman"/>
          <w:kern w:val="1"/>
          <w:sz w:val="28"/>
          <w:szCs w:val="28"/>
          <w:lang w:val="ru-RU" w:eastAsia="hi-IN" w:bidi="hi-IN"/>
        </w:rPr>
        <w:t>реж</w:t>
      </w:r>
      <w:r w:rsidRPr="00451A74">
        <w:rPr>
          <w:rFonts w:ascii="Times New Roman" w:eastAsia="TimesNewRoman" w:hAnsi="Times New Roman" w:cs="Times New Roman"/>
          <w:kern w:val="1"/>
          <w:sz w:val="28"/>
          <w:szCs w:val="28"/>
          <w:lang w:val="ru-RU" w:eastAsia="hi-IN" w:bidi="hi-IN"/>
        </w:rPr>
        <w:t>д</w:t>
      </w:r>
      <w:r w:rsidRPr="00451A74">
        <w:rPr>
          <w:rFonts w:ascii="Times New Roman" w:eastAsia="Times New Roman" w:hAnsi="Times New Roman" w:cs="Times New Roman"/>
          <w:kern w:val="1"/>
          <w:sz w:val="28"/>
          <w:szCs w:val="28"/>
          <w:lang w:val="ru-RU" w:eastAsia="hi-IN" w:bidi="hi-IN"/>
        </w:rPr>
        <w:t>ения</w:t>
      </w:r>
      <w:r w:rsidRPr="00451A74">
        <w:rPr>
          <w:rFonts w:ascii="Times New Roman" w:eastAsia="TimesNewRoman" w:hAnsi="Times New Roman" w:cs="Times New Roman"/>
          <w:kern w:val="1"/>
          <w:sz w:val="28"/>
          <w:szCs w:val="28"/>
          <w:lang w:val="ru-RU" w:eastAsia="hi-IN" w:bidi="hi-IN"/>
        </w:rPr>
        <w:t>м</w:t>
      </w:r>
      <w:r w:rsidRPr="00451A74">
        <w:rPr>
          <w:rFonts w:ascii="Times New Roman" w:eastAsia="Times New Roman" w:hAnsi="Times New Roman" w:cs="Times New Roman"/>
          <w:kern w:val="1"/>
          <w:sz w:val="28"/>
          <w:szCs w:val="28"/>
          <w:lang w:val="ru-RU" w:eastAsia="hi-IN" w:bidi="hi-IN"/>
        </w:rPr>
        <w:t>и, об</w:t>
      </w:r>
      <w:r w:rsidRPr="00451A74">
        <w:rPr>
          <w:rFonts w:ascii="Times New Roman" w:eastAsia="TimesNewRoman" w:hAnsi="Times New Roman" w:cs="Times New Roman"/>
          <w:kern w:val="1"/>
          <w:sz w:val="28"/>
          <w:szCs w:val="28"/>
          <w:lang w:val="ru-RU" w:eastAsia="hi-IN" w:bidi="hi-IN"/>
        </w:rPr>
        <w:t>у</w:t>
      </w:r>
      <w:r w:rsidRPr="00451A74">
        <w:rPr>
          <w:rFonts w:ascii="Times New Roman" w:eastAsia="Times New Roman" w:hAnsi="Times New Roman" w:cs="Times New Roman"/>
          <w:kern w:val="1"/>
          <w:sz w:val="28"/>
          <w:szCs w:val="28"/>
          <w:lang w:val="ru-RU" w:eastAsia="hi-IN" w:bidi="hi-IN"/>
        </w:rPr>
        <w:t>чаю</w:t>
      </w:r>
      <w:r w:rsidRPr="00451A74">
        <w:rPr>
          <w:rFonts w:ascii="Times New Roman" w:eastAsia="TimesNewRoman" w:hAnsi="Times New Roman" w:cs="Times New Roman"/>
          <w:kern w:val="1"/>
          <w:sz w:val="28"/>
          <w:szCs w:val="28"/>
          <w:lang w:val="ru-RU" w:eastAsia="hi-IN" w:bidi="hi-IN"/>
        </w:rPr>
        <w:t>щим</w:t>
      </w:r>
      <w:r w:rsidRPr="00451A74">
        <w:rPr>
          <w:rFonts w:ascii="Times New Roman" w:eastAsia="Times New Roman" w:hAnsi="Times New Roman" w:cs="Times New Roman"/>
          <w:kern w:val="1"/>
          <w:sz w:val="28"/>
          <w:szCs w:val="28"/>
          <w:lang w:val="ru-RU" w:eastAsia="hi-IN" w:bidi="hi-IN"/>
        </w:rPr>
        <w:t>и п</w:t>
      </w:r>
      <w:r w:rsidRPr="00451A74">
        <w:rPr>
          <w:rFonts w:ascii="Times New Roman" w:eastAsia="TimesNewRoman" w:hAnsi="Times New Roman" w:cs="Times New Roman"/>
          <w:kern w:val="1"/>
          <w:sz w:val="28"/>
          <w:szCs w:val="28"/>
          <w:lang w:val="ru-RU" w:eastAsia="hi-IN" w:bidi="hi-IN"/>
        </w:rPr>
        <w:t>е</w:t>
      </w:r>
      <w:r w:rsidRPr="00451A74">
        <w:rPr>
          <w:rFonts w:ascii="Times New Roman" w:eastAsia="Times New Roman" w:hAnsi="Times New Roman" w:cs="Times New Roman"/>
          <w:kern w:val="1"/>
          <w:sz w:val="28"/>
          <w:szCs w:val="28"/>
          <w:lang w:val="ru-RU" w:eastAsia="hi-IN" w:bidi="hi-IN"/>
        </w:rPr>
        <w:t>н</w:t>
      </w:r>
      <w:r w:rsidRPr="00451A74">
        <w:rPr>
          <w:rFonts w:ascii="Times New Roman" w:eastAsia="TimesNewRoman" w:hAnsi="Times New Roman" w:cs="Times New Roman"/>
          <w:kern w:val="1"/>
          <w:sz w:val="28"/>
          <w:szCs w:val="28"/>
          <w:lang w:val="ru-RU" w:eastAsia="hi-IN" w:bidi="hi-IN"/>
        </w:rPr>
        <w:t>сио</w:t>
      </w:r>
      <w:r w:rsidRPr="00451A74">
        <w:rPr>
          <w:rFonts w:ascii="Times New Roman" w:eastAsia="Times New Roman" w:hAnsi="Times New Roman" w:cs="Times New Roman"/>
          <w:kern w:val="1"/>
          <w:sz w:val="28"/>
          <w:szCs w:val="28"/>
          <w:lang w:val="ru-RU" w:eastAsia="hi-IN" w:bidi="hi-IN"/>
        </w:rPr>
        <w:t>н</w:t>
      </w:r>
      <w:r w:rsidRPr="00451A74">
        <w:rPr>
          <w:rFonts w:ascii="Times New Roman" w:eastAsia="TimesNewRoman" w:hAnsi="Times New Roman" w:cs="Times New Roman"/>
          <w:kern w:val="1"/>
          <w:sz w:val="28"/>
          <w:szCs w:val="28"/>
          <w:lang w:val="ru-RU" w:eastAsia="hi-IN" w:bidi="hi-IN"/>
        </w:rPr>
        <w:t>ер</w:t>
      </w:r>
      <w:r w:rsidRPr="00451A74">
        <w:rPr>
          <w:rFonts w:ascii="Times New Roman" w:eastAsia="Times New Roman" w:hAnsi="Times New Roman" w:cs="Times New Roman"/>
          <w:kern w:val="1"/>
          <w:sz w:val="28"/>
          <w:szCs w:val="28"/>
          <w:lang w:val="ru-RU" w:eastAsia="hi-IN" w:bidi="hi-IN"/>
        </w:rPr>
        <w:t>о</w:t>
      </w:r>
      <w:r w:rsidRPr="00451A74">
        <w:rPr>
          <w:rFonts w:ascii="Times New Roman" w:eastAsia="TimesNewRoman" w:hAnsi="Times New Roman" w:cs="Times New Roman"/>
          <w:kern w:val="1"/>
          <w:sz w:val="28"/>
          <w:szCs w:val="28"/>
          <w:lang w:val="ru-RU" w:eastAsia="hi-IN" w:bidi="hi-IN"/>
        </w:rPr>
        <w:t>в</w:t>
      </w:r>
      <w:r w:rsidRPr="00451A74">
        <w:rPr>
          <w:rFonts w:ascii="Times New Roman" w:eastAsia="Times New Roman" w:hAnsi="Times New Roman" w:cs="Times New Roman"/>
          <w:kern w:val="1"/>
          <w:sz w:val="28"/>
          <w:szCs w:val="28"/>
          <w:lang w:val="ru-RU" w:eastAsia="hi-IN" w:bidi="hi-IN"/>
        </w:rPr>
        <w:t xml:space="preserve">. </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kern w:val="1"/>
          <w:sz w:val="28"/>
          <w:szCs w:val="28"/>
          <w:lang w:val="ru-RU" w:eastAsia="hi-IN" w:bidi="hi-IN"/>
        </w:rPr>
      </w:pP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kern w:val="1"/>
          <w:sz w:val="28"/>
          <w:szCs w:val="28"/>
          <w:lang w:val="ru-RU" w:eastAsia="hi-IN" w:bidi="hi-IN"/>
        </w:rPr>
      </w:pPr>
    </w:p>
    <w:p w:rsidR="00451A74" w:rsidRPr="00451A74" w:rsidRDefault="00451A74" w:rsidP="00451A74">
      <w:pPr>
        <w:widowControl w:val="0"/>
        <w:suppressAutoHyphens/>
        <w:autoSpaceDE w:val="0"/>
        <w:spacing w:after="0" w:line="360" w:lineRule="auto"/>
        <w:ind w:left="-142" w:right="-840" w:firstLine="568"/>
        <w:jc w:val="both"/>
        <w:rPr>
          <w:rFonts w:ascii="Times New Roman" w:eastAsia="Arial" w:hAnsi="Times New Roman" w:cs="Times New Roman"/>
          <w:b/>
          <w:bCs/>
          <w:kern w:val="1"/>
          <w:sz w:val="28"/>
          <w:szCs w:val="28"/>
          <w:lang w:val="en-US" w:eastAsia="hi-IN" w:bidi="hi-IN"/>
        </w:rPr>
      </w:pPr>
      <w:r w:rsidRPr="00451A74">
        <w:rPr>
          <w:rFonts w:ascii="Times New Roman" w:eastAsia="Arial" w:hAnsi="Times New Roman" w:cs="Times New Roman"/>
          <w:b/>
          <w:bCs/>
          <w:kern w:val="1"/>
          <w:sz w:val="28"/>
          <w:szCs w:val="28"/>
          <w:lang w:val="en-US" w:eastAsia="hi-IN" w:bidi="hi-IN"/>
        </w:rPr>
        <w:t>References</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Arial" w:hAnsi="Times New Roman" w:cs="Times New Roman"/>
          <w:kern w:val="1"/>
          <w:sz w:val="28"/>
          <w:szCs w:val="28"/>
          <w:lang w:val="en-US" w:eastAsia="hi-IN" w:bidi="hi-IN"/>
        </w:rPr>
      </w:pPr>
      <w:r w:rsidRPr="00451A74">
        <w:rPr>
          <w:rFonts w:ascii="Times New Roman" w:eastAsia="Arial" w:hAnsi="Times New Roman" w:cs="Times New Roman"/>
          <w:kern w:val="1"/>
          <w:sz w:val="28"/>
          <w:szCs w:val="28"/>
          <w:lang w:val="en-US" w:eastAsia="hi-IN" w:bidi="hi-IN"/>
        </w:rPr>
        <w:t>[1] Swindell R. &amp; Thompson, J. An international perspective of the University of the Third Age. 1995. http://worldu3a.org/resources/u3a-worldwide.htm</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color w:val="000000"/>
          <w:kern w:val="1"/>
          <w:sz w:val="28"/>
          <w:szCs w:val="28"/>
          <w:lang w:val="en-US" w:eastAsia="hi-IN" w:bidi="hi-IN"/>
        </w:rPr>
      </w:pPr>
      <w:r w:rsidRPr="00451A74">
        <w:rPr>
          <w:rFonts w:ascii="Times New Roman" w:eastAsia="Arial" w:hAnsi="Times New Roman" w:cs="Times New Roman"/>
          <w:kern w:val="1"/>
          <w:sz w:val="28"/>
          <w:szCs w:val="28"/>
          <w:lang w:val="en-US" w:eastAsia="hi-IN" w:bidi="hi-IN"/>
        </w:rPr>
        <w:t xml:space="preserve">[2] </w:t>
      </w:r>
      <w:r w:rsidRPr="00451A74">
        <w:rPr>
          <w:rFonts w:ascii="Times New Roman" w:eastAsia="Times New Roman" w:hAnsi="Times New Roman" w:cs="Times New Roman"/>
          <w:color w:val="000000"/>
          <w:kern w:val="1"/>
          <w:sz w:val="28"/>
          <w:szCs w:val="28"/>
          <w:lang w:val="en-US" w:eastAsia="hi-IN" w:bidi="hi-IN"/>
        </w:rPr>
        <w:t>Borisova M. Informally education of the third age people in Kanada. Human</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ty of teaching-educational processes: Collection of science works. 2011. Special Issue 7. P.1. Pp. 40-48.</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 New Roman" w:hAnsi="Times New Roman" w:cs="Times New Roman"/>
          <w:color w:val="000000"/>
          <w:kern w:val="1"/>
          <w:sz w:val="28"/>
          <w:szCs w:val="28"/>
          <w:lang w:val="en-US" w:eastAsia="hi-IN" w:bidi="hi-IN"/>
        </w:rPr>
      </w:pPr>
      <w:r w:rsidRPr="00451A74">
        <w:rPr>
          <w:rFonts w:ascii="Times New Roman" w:eastAsia="Times New Roman" w:hAnsi="Times New Roman" w:cs="Times New Roman"/>
          <w:color w:val="000000"/>
          <w:kern w:val="1"/>
          <w:sz w:val="28"/>
          <w:szCs w:val="28"/>
          <w:lang w:val="en-US" w:eastAsia="hi-IN" w:bidi="hi-IN"/>
        </w:rPr>
        <w:t>[3] Kovalenko S.M. Informally education of adults: experience of organ</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zation and perspectives of real</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zation in Ukraine. Pedagog</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 xml:space="preserve">cal sciences: teory, history, </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nnovation tehnolog</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es. Scientific magazine. 2008. Pp.30-38.</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color w:val="000000"/>
          <w:kern w:val="1"/>
          <w:sz w:val="28"/>
          <w:szCs w:val="28"/>
          <w:lang w:val="en-US" w:eastAsia="hi-IN" w:bidi="hi-IN"/>
        </w:rPr>
      </w:pPr>
      <w:r w:rsidRPr="00451A74">
        <w:rPr>
          <w:rFonts w:ascii="Times New Roman" w:eastAsia="Times New Roman" w:hAnsi="Times New Roman" w:cs="Times New Roman"/>
          <w:color w:val="000000"/>
          <w:kern w:val="1"/>
          <w:sz w:val="28"/>
          <w:szCs w:val="28"/>
          <w:lang w:val="en-US" w:eastAsia="hi-IN" w:bidi="hi-IN"/>
        </w:rPr>
        <w:t xml:space="preserve">[4] </w:t>
      </w:r>
      <w:r w:rsidRPr="00451A74">
        <w:rPr>
          <w:rFonts w:ascii="Times New Roman" w:eastAsia="TimesNewRoman" w:hAnsi="Times New Roman" w:cs="Times New Roman"/>
          <w:color w:val="000000"/>
          <w:kern w:val="1"/>
          <w:sz w:val="28"/>
          <w:szCs w:val="28"/>
          <w:lang w:val="en-US" w:eastAsia="hi-IN" w:bidi="hi-IN"/>
        </w:rPr>
        <w:t>Nov</w:t>
      </w:r>
      <w:r w:rsidRPr="00451A74">
        <w:rPr>
          <w:rFonts w:ascii="Times New Roman" w:eastAsia="TimesNewRoman" w:hAnsi="Times New Roman" w:cs="Times New Roman"/>
          <w:color w:val="000000"/>
          <w:kern w:val="1"/>
          <w:sz w:val="28"/>
          <w:szCs w:val="28"/>
          <w:lang w:val="ru-RU" w:eastAsia="hi-IN" w:bidi="hi-IN"/>
        </w:rPr>
        <w:t>і</w:t>
      </w:r>
      <w:r w:rsidRPr="00451A74">
        <w:rPr>
          <w:rFonts w:ascii="Times New Roman" w:eastAsia="TimesNewRoman" w:hAnsi="Times New Roman" w:cs="Times New Roman"/>
          <w:color w:val="000000"/>
          <w:kern w:val="1"/>
          <w:sz w:val="28"/>
          <w:szCs w:val="28"/>
          <w:lang w:val="en-US" w:eastAsia="hi-IN" w:bidi="hi-IN"/>
        </w:rPr>
        <w:t>kova O. The problem of soc</w:t>
      </w:r>
      <w:r w:rsidRPr="00451A74">
        <w:rPr>
          <w:rFonts w:ascii="Times New Roman" w:eastAsia="TimesNewRoman" w:hAnsi="Times New Roman" w:cs="Times New Roman"/>
          <w:color w:val="000000"/>
          <w:kern w:val="1"/>
          <w:sz w:val="28"/>
          <w:szCs w:val="28"/>
          <w:lang w:val="ru-RU" w:eastAsia="hi-IN" w:bidi="hi-IN"/>
        </w:rPr>
        <w:t>і</w:t>
      </w:r>
      <w:r w:rsidRPr="00451A74">
        <w:rPr>
          <w:rFonts w:ascii="Times New Roman" w:eastAsia="TimesNewRoman" w:hAnsi="Times New Roman" w:cs="Times New Roman"/>
          <w:color w:val="000000"/>
          <w:kern w:val="1"/>
          <w:sz w:val="28"/>
          <w:szCs w:val="28"/>
          <w:lang w:val="en-US" w:eastAsia="hi-IN" w:bidi="hi-IN"/>
        </w:rPr>
        <w:t>al-pedagog</w:t>
      </w:r>
      <w:r w:rsidRPr="00451A74">
        <w:rPr>
          <w:rFonts w:ascii="Times New Roman" w:eastAsia="TimesNewRoman" w:hAnsi="Times New Roman" w:cs="Times New Roman"/>
          <w:color w:val="000000"/>
          <w:kern w:val="1"/>
          <w:sz w:val="28"/>
          <w:szCs w:val="28"/>
          <w:lang w:val="ru-RU" w:eastAsia="hi-IN" w:bidi="hi-IN"/>
        </w:rPr>
        <w:t>і</w:t>
      </w:r>
      <w:r w:rsidRPr="00451A74">
        <w:rPr>
          <w:rFonts w:ascii="Times New Roman" w:eastAsia="TimesNewRoman" w:hAnsi="Times New Roman" w:cs="Times New Roman"/>
          <w:color w:val="000000"/>
          <w:kern w:val="1"/>
          <w:sz w:val="28"/>
          <w:szCs w:val="28"/>
          <w:lang w:val="en-US" w:eastAsia="hi-IN" w:bidi="hi-IN"/>
        </w:rPr>
        <w:t xml:space="preserve">cal adaptation of old people to the conditions of </w:t>
      </w:r>
      <w:r w:rsidRPr="00451A74">
        <w:rPr>
          <w:rFonts w:ascii="Times New Roman" w:eastAsia="TimesNewRoman" w:hAnsi="Times New Roman" w:cs="Times New Roman"/>
          <w:color w:val="000000"/>
          <w:kern w:val="1"/>
          <w:sz w:val="28"/>
          <w:szCs w:val="28"/>
          <w:lang w:val="ru-RU" w:eastAsia="hi-IN" w:bidi="hi-IN"/>
        </w:rPr>
        <w:t>і</w:t>
      </w:r>
      <w:r w:rsidRPr="00451A74">
        <w:rPr>
          <w:rFonts w:ascii="Times New Roman" w:eastAsia="TimesNewRoman" w:hAnsi="Times New Roman" w:cs="Times New Roman"/>
          <w:color w:val="000000"/>
          <w:kern w:val="1"/>
          <w:sz w:val="28"/>
          <w:szCs w:val="28"/>
          <w:lang w:val="en-US" w:eastAsia="hi-IN" w:bidi="hi-IN"/>
        </w:rPr>
        <w:t>nformation society. News of LNU by Taras Shevchenko. 2010. Number 8 (195). Pp. 108-112.</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color w:val="000000"/>
          <w:kern w:val="1"/>
          <w:sz w:val="28"/>
          <w:szCs w:val="28"/>
          <w:lang w:val="en-US" w:eastAsia="hi-IN" w:bidi="hi-IN"/>
        </w:rPr>
      </w:pPr>
      <w:r w:rsidRPr="00451A74">
        <w:rPr>
          <w:rFonts w:ascii="Times New Roman" w:eastAsia="TimesNewRoman" w:hAnsi="Times New Roman" w:cs="Times New Roman"/>
          <w:color w:val="000000"/>
          <w:kern w:val="1"/>
          <w:sz w:val="28"/>
          <w:szCs w:val="28"/>
          <w:lang w:val="en-US" w:eastAsia="hi-IN" w:bidi="hi-IN"/>
        </w:rPr>
        <w:t xml:space="preserve">[5] Language Course Teaching Methods for Senior Citizens Grundtvig 1.1 (Grundtvig Training Courses. http://www.senior-language.com. </w:t>
      </w:r>
      <w:r w:rsidRPr="00451A74">
        <w:rPr>
          <w:rFonts w:ascii="Times New Roman" w:eastAsia="TimesNewRoman" w:hAnsi="Times New Roman" w:cs="Times New Roman"/>
          <w:color w:val="000000"/>
          <w:kern w:val="1"/>
          <w:sz w:val="28"/>
          <w:szCs w:val="28"/>
          <w:lang w:val="ru-RU" w:eastAsia="hi-IN" w:bidi="hi-IN"/>
        </w:rPr>
        <w:t>С</w:t>
      </w:r>
      <w:r w:rsidRPr="00451A74">
        <w:rPr>
          <w:rFonts w:ascii="Times New Roman" w:eastAsia="TimesNewRoman" w:hAnsi="Times New Roman" w:cs="Times New Roman"/>
          <w:color w:val="000000"/>
          <w:kern w:val="1"/>
          <w:sz w:val="28"/>
          <w:szCs w:val="28"/>
          <w:lang w:val="en-US" w:eastAsia="hi-IN" w:bidi="hi-IN"/>
        </w:rPr>
        <w:t>.9.</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Arial" w:hAnsi="Times New Roman" w:cs="Times New Roman"/>
          <w:color w:val="000000"/>
          <w:kern w:val="1"/>
          <w:sz w:val="28"/>
          <w:szCs w:val="28"/>
          <w:lang w:val="en-US" w:eastAsia="hi-IN" w:bidi="hi-IN"/>
        </w:rPr>
      </w:pPr>
      <w:r w:rsidRPr="00451A74">
        <w:rPr>
          <w:rFonts w:ascii="Times New Roman" w:eastAsia="TimesNewRoman" w:hAnsi="Times New Roman" w:cs="Times New Roman"/>
          <w:color w:val="000000"/>
          <w:kern w:val="1"/>
          <w:sz w:val="28"/>
          <w:szCs w:val="28"/>
          <w:lang w:val="en-US" w:eastAsia="hi-IN" w:bidi="hi-IN"/>
        </w:rPr>
        <w:t xml:space="preserve">[6] </w:t>
      </w:r>
      <w:r w:rsidRPr="00451A74">
        <w:rPr>
          <w:rFonts w:ascii="Times New Roman" w:eastAsia="Arial" w:hAnsi="Times New Roman" w:cs="Times New Roman"/>
          <w:color w:val="000000"/>
          <w:kern w:val="1"/>
          <w:sz w:val="28"/>
          <w:szCs w:val="28"/>
          <w:lang w:val="en-US" w:eastAsia="hi-IN" w:bidi="hi-IN"/>
        </w:rPr>
        <w:t xml:space="preserve">Kuznetsov A.I. University of the Third Age - a </w:t>
      </w:r>
      <w:r w:rsidRPr="00451A74">
        <w:rPr>
          <w:rFonts w:ascii="Times New Roman" w:eastAsia="Arial" w:hAnsi="Times New Roman" w:cs="Times New Roman"/>
          <w:color w:val="000000"/>
          <w:kern w:val="1"/>
          <w:sz w:val="28"/>
          <w:szCs w:val="28"/>
          <w:shd w:val="clear" w:color="auto" w:fill="FFFF00"/>
          <w:lang w:val="en-US" w:eastAsia="hi-IN" w:bidi="hi-IN"/>
        </w:rPr>
        <w:t>joint</w:t>
      </w:r>
      <w:r w:rsidRPr="00451A74">
        <w:rPr>
          <w:rFonts w:ascii="Times New Roman" w:eastAsia="Arial" w:hAnsi="Times New Roman" w:cs="Times New Roman"/>
          <w:color w:val="000000"/>
          <w:kern w:val="1"/>
          <w:sz w:val="28"/>
          <w:szCs w:val="28"/>
          <w:lang w:val="en-US" w:eastAsia="hi-IN" w:bidi="hi-IN"/>
        </w:rPr>
        <w:t xml:space="preserve"> project of BIEF and the Ministry of Labour and Social Policy of the Government of the Kaliningrad region of the Russian Federation. Baltic Economic Journal.№ 2 (December).</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color w:val="000000"/>
          <w:kern w:val="1"/>
          <w:sz w:val="28"/>
          <w:szCs w:val="28"/>
          <w:lang w:val="en-US" w:eastAsia="hi-IN" w:bidi="hi-IN"/>
        </w:rPr>
      </w:pPr>
      <w:r w:rsidRPr="00451A74">
        <w:rPr>
          <w:rFonts w:ascii="Times New Roman" w:eastAsia="Arial" w:hAnsi="Times New Roman" w:cs="Times New Roman"/>
          <w:color w:val="000000"/>
          <w:kern w:val="1"/>
          <w:sz w:val="28"/>
          <w:szCs w:val="28"/>
          <w:lang w:val="en-US" w:eastAsia="hi-IN" w:bidi="hi-IN"/>
        </w:rPr>
        <w:t xml:space="preserve">[7] </w:t>
      </w:r>
      <w:r w:rsidRPr="00451A74">
        <w:rPr>
          <w:rFonts w:ascii="Times New Roman" w:eastAsia="TimesNewRoman" w:hAnsi="Times New Roman" w:cs="Times New Roman"/>
          <w:color w:val="000000"/>
          <w:kern w:val="1"/>
          <w:sz w:val="28"/>
          <w:szCs w:val="28"/>
          <w:lang w:val="en-US" w:eastAsia="hi-IN" w:bidi="hi-IN"/>
        </w:rPr>
        <w:t>University of the Third Age (U3A) and Virtual U3A. http://www.e-senior.cz/www/en/university-of-the-third-age.</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TimesNewRoman" w:hAnsi="Times New Roman" w:cs="Times New Roman"/>
          <w:color w:val="000000"/>
          <w:kern w:val="1"/>
          <w:sz w:val="28"/>
          <w:szCs w:val="28"/>
          <w:lang w:val="en-US" w:eastAsia="hi-IN" w:bidi="hi-IN"/>
        </w:rPr>
      </w:pPr>
      <w:r w:rsidRPr="00451A74">
        <w:rPr>
          <w:rFonts w:ascii="Times New Roman" w:eastAsia="TimesNewRoman" w:hAnsi="Times New Roman" w:cs="Times New Roman"/>
          <w:color w:val="000000"/>
          <w:kern w:val="1"/>
          <w:sz w:val="28"/>
          <w:szCs w:val="28"/>
          <w:lang w:val="en-US" w:eastAsia="hi-IN" w:bidi="hi-IN"/>
        </w:rPr>
        <w:t>[8] University of the Third Age. http://www.answers.com/topic/university-of-the-third-age.</w:t>
      </w:r>
    </w:p>
    <w:p w:rsidR="00451A74" w:rsidRPr="00451A74" w:rsidRDefault="00451A74" w:rsidP="00451A74">
      <w:pPr>
        <w:widowControl w:val="0"/>
        <w:suppressAutoHyphens/>
        <w:autoSpaceDE w:val="0"/>
        <w:spacing w:after="0" w:line="360" w:lineRule="auto"/>
        <w:ind w:left="-142" w:right="-840" w:firstLine="568"/>
        <w:jc w:val="both"/>
        <w:rPr>
          <w:rFonts w:ascii="Times New Roman" w:eastAsia="SimSun" w:hAnsi="Times New Roman" w:cs="Times New Roman"/>
          <w:kern w:val="1"/>
          <w:sz w:val="28"/>
          <w:szCs w:val="28"/>
          <w:lang w:val="en-US" w:eastAsia="hi-IN" w:bidi="hi-IN"/>
        </w:rPr>
      </w:pPr>
      <w:r w:rsidRPr="00451A74">
        <w:rPr>
          <w:rFonts w:ascii="Times New Roman" w:eastAsia="TimesNewRoman" w:hAnsi="Times New Roman" w:cs="Times New Roman"/>
          <w:color w:val="000000"/>
          <w:kern w:val="1"/>
          <w:sz w:val="28"/>
          <w:szCs w:val="28"/>
          <w:lang w:val="en-US" w:eastAsia="hi-IN" w:bidi="hi-IN"/>
        </w:rPr>
        <w:t xml:space="preserve">[9] </w:t>
      </w:r>
      <w:r w:rsidRPr="00451A74">
        <w:rPr>
          <w:rFonts w:ascii="Times New Roman" w:eastAsia="Times New Roman" w:hAnsi="Times New Roman" w:cs="Times New Roman"/>
          <w:color w:val="000000"/>
          <w:kern w:val="1"/>
          <w:sz w:val="28"/>
          <w:szCs w:val="28"/>
          <w:lang w:val="en-US" w:eastAsia="hi-IN" w:bidi="hi-IN"/>
        </w:rPr>
        <w:t>Bukach M. Klimenyuk N., Stremetska V., Shepelyuk S., Babich I. Experience of organ</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zation and functioning of the un</w:t>
      </w:r>
      <w:r w:rsidRPr="00451A74">
        <w:rPr>
          <w:rFonts w:ascii="Times New Roman" w:eastAsia="Times New Roman" w:hAnsi="Times New Roman" w:cs="Times New Roman"/>
          <w:color w:val="000000"/>
          <w:kern w:val="1"/>
          <w:sz w:val="28"/>
          <w:szCs w:val="28"/>
          <w:lang w:val="ru-RU" w:eastAsia="hi-IN" w:bidi="hi-IN"/>
        </w:rPr>
        <w:t>і</w:t>
      </w:r>
      <w:r w:rsidRPr="00451A74">
        <w:rPr>
          <w:rFonts w:ascii="Times New Roman" w:eastAsia="Times New Roman" w:hAnsi="Times New Roman" w:cs="Times New Roman"/>
          <w:color w:val="000000"/>
          <w:kern w:val="1"/>
          <w:sz w:val="28"/>
          <w:szCs w:val="28"/>
          <w:lang w:val="en-US" w:eastAsia="hi-IN" w:bidi="hi-IN"/>
        </w:rPr>
        <w:t>versities of the third age abroad and in Ukraine. Actual problems of social work. Materials of the First International Scientific Conference (24 May 2012). Gorlivka. 2012. P.43-48.</w:t>
      </w:r>
      <w:bookmarkStart w:id="3" w:name="result_box5"/>
      <w:bookmarkStart w:id="4" w:name="result_box6"/>
      <w:bookmarkStart w:id="5" w:name="result_box7"/>
      <w:bookmarkStart w:id="6" w:name="result_box8"/>
      <w:bookmarkStart w:id="7" w:name="result_box9"/>
      <w:bookmarkStart w:id="8" w:name="result_box10"/>
      <w:bookmarkEnd w:id="3"/>
      <w:bookmarkEnd w:id="4"/>
      <w:bookmarkEnd w:id="5"/>
      <w:bookmarkEnd w:id="6"/>
      <w:bookmarkEnd w:id="7"/>
      <w:bookmarkEnd w:id="8"/>
    </w:p>
    <w:p w:rsidR="00451A74" w:rsidRPr="00451A74" w:rsidRDefault="00451A74" w:rsidP="00451A74">
      <w:pPr>
        <w:widowControl w:val="0"/>
        <w:tabs>
          <w:tab w:val="left" w:pos="709"/>
        </w:tabs>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tabs>
          <w:tab w:val="left" w:pos="709"/>
        </w:tabs>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tabs>
          <w:tab w:val="left" w:pos="709"/>
        </w:tabs>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240" w:lineRule="auto"/>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240" w:lineRule="auto"/>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napToGrid w:val="0"/>
        <w:spacing w:after="0" w:line="360" w:lineRule="auto"/>
        <w:ind w:left="-14"/>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bCs/>
          <w:kern w:val="1"/>
          <w:sz w:val="24"/>
          <w:szCs w:val="24"/>
          <w:lang w:eastAsia="hi-IN" w:bidi="hi-IN"/>
        </w:rPr>
        <w:lastRenderedPageBreak/>
        <w:t>Букач Микола Миколайович –</w:t>
      </w:r>
      <w:r w:rsidRPr="00451A74">
        <w:rPr>
          <w:rFonts w:ascii="Times New Roman" w:eastAsia="SimSun" w:hAnsi="Times New Roman" w:cs="Mangal"/>
          <w:kern w:val="1"/>
          <w:sz w:val="24"/>
          <w:szCs w:val="24"/>
          <w:lang w:eastAsia="hi-IN" w:bidi="hi-IN"/>
        </w:rPr>
        <w:t xml:space="preserve"> доктор педагогічних наук, професор, завідувач кафедри соціальної роботи Миколаївського національного університету імені  В.О.Сухомлинського.</w:t>
      </w:r>
    </w:p>
    <w:p w:rsidR="00451A74" w:rsidRPr="00451A74" w:rsidRDefault="00451A74" w:rsidP="00451A74">
      <w:pPr>
        <w:widowControl w:val="0"/>
        <w:suppressAutoHyphens/>
        <w:spacing w:after="0" w:line="360" w:lineRule="auto"/>
        <w:ind w:left="-14"/>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bCs/>
          <w:kern w:val="1"/>
          <w:sz w:val="24"/>
          <w:szCs w:val="24"/>
          <w:lang w:eastAsia="hi-IN" w:bidi="hi-IN"/>
        </w:rPr>
        <w:t xml:space="preserve">Клименюк Наталія Василівна  </w:t>
      </w:r>
      <w:r w:rsidRPr="00451A74">
        <w:rPr>
          <w:rFonts w:ascii="Times New Roman" w:eastAsia="SimSun" w:hAnsi="Times New Roman" w:cs="Mangal"/>
          <w:kern w:val="1"/>
          <w:sz w:val="24"/>
          <w:szCs w:val="24"/>
          <w:lang w:eastAsia="hi-IN" w:bidi="hi-IN"/>
        </w:rPr>
        <w:t xml:space="preserve">– кандидат педагогічних наук,  доцент кафедри соціальної роботи Миколаївського національного університету імені В.О.Сухомлинського. </w:t>
      </w:r>
    </w:p>
    <w:p w:rsidR="00451A74" w:rsidRPr="00451A74" w:rsidRDefault="00451A74" w:rsidP="00451A74">
      <w:pPr>
        <w:widowControl w:val="0"/>
        <w:suppressAutoHyphens/>
        <w:spacing w:after="0" w:line="360" w:lineRule="auto"/>
        <w:ind w:left="-14"/>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bCs/>
          <w:kern w:val="1"/>
          <w:sz w:val="24"/>
          <w:szCs w:val="24"/>
          <w:lang w:eastAsia="hi-IN" w:bidi="hi-IN"/>
        </w:rPr>
        <w:t xml:space="preserve">Стремецька Вікторія Олександрівна – </w:t>
      </w:r>
      <w:r w:rsidRPr="00451A74">
        <w:rPr>
          <w:rFonts w:ascii="Times New Roman" w:eastAsia="SimSun" w:hAnsi="Times New Roman" w:cs="Mangal"/>
          <w:kern w:val="1"/>
          <w:sz w:val="24"/>
          <w:szCs w:val="24"/>
          <w:lang w:eastAsia="hi-IN" w:bidi="hi-IN"/>
        </w:rPr>
        <w:t xml:space="preserve">кандидат історичних наук, доцент кафедри соціальної роботи Миколаївського національного університету імені В.О.Сухомлинського. </w:t>
      </w:r>
    </w:p>
    <w:p w:rsidR="00451A74" w:rsidRPr="00451A74" w:rsidRDefault="00451A74" w:rsidP="00451A74">
      <w:pPr>
        <w:widowControl w:val="0"/>
        <w:suppressAutoHyphens/>
        <w:snapToGrid w:val="0"/>
        <w:spacing w:after="0" w:line="360" w:lineRule="auto"/>
        <w:ind w:left="-14"/>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bCs/>
          <w:kern w:val="1"/>
          <w:sz w:val="24"/>
          <w:szCs w:val="24"/>
          <w:lang w:eastAsia="hi-IN" w:bidi="hi-IN"/>
        </w:rPr>
        <w:t xml:space="preserve">Шепелюк Світлана Віталіївна – </w:t>
      </w:r>
      <w:r w:rsidRPr="00451A74">
        <w:rPr>
          <w:rFonts w:ascii="Times New Roman" w:eastAsia="SimSun" w:hAnsi="Times New Roman" w:cs="Mangal"/>
          <w:kern w:val="1"/>
          <w:sz w:val="24"/>
          <w:szCs w:val="24"/>
          <w:lang w:eastAsia="hi-IN" w:bidi="hi-IN"/>
        </w:rPr>
        <w:t xml:space="preserve">викладач кафедри соціальної роботи Миколаївського національного університету імені В.О. Сухомлинського. </w:t>
      </w: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ind w:firstLine="540"/>
        <w:jc w:val="center"/>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Реалізація регіональної програми “Освіта Миколаївщини: Університет для людей третього віку”</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4"/>
          <w:lang w:eastAsia="hi-IN" w:bidi="hi-IN"/>
        </w:rPr>
      </w:pPr>
      <w:r w:rsidRPr="00451A74">
        <w:rPr>
          <w:rFonts w:ascii="Times New Roman" w:eastAsia="SimSun" w:hAnsi="Times New Roman" w:cs="Mangal"/>
          <w:kern w:val="1"/>
          <w:sz w:val="28"/>
          <w:szCs w:val="28"/>
          <w:lang w:eastAsia="hi-IN" w:bidi="hi-IN"/>
        </w:rPr>
        <w:t>Дані демографічного прогнозу свідчать про постійне зростання кількості осіб похилого віку в загальній структурі населення нашої держави. Сьогодні кожний п’ятий мешканець України досяг 60-річного віку. Згідно соціально-демографічним прогнозам кількість людей 65 років і старше, котрі у 1994 році складали 14%, у 2025 році збільшиться до 21% [6, с.108]</w:t>
      </w:r>
      <w:r w:rsidRPr="00451A74">
        <w:rPr>
          <w:rFonts w:ascii="Times New Roman" w:eastAsia="SimSun" w:hAnsi="Times New Roman" w:cs="Mangal"/>
          <w:kern w:val="1"/>
          <w:sz w:val="24"/>
          <w:szCs w:val="24"/>
          <w:lang w:eastAsia="hi-IN" w:bidi="hi-IN"/>
        </w:rPr>
        <w:t>. Динаміку приросту людей похилого віку у період до 2050 р. можна побачити на рисунку 1.</w:t>
      </w:r>
      <w:r w:rsidRPr="00451A74">
        <w:rPr>
          <w:rFonts w:ascii="Times New Roman" w:eastAsia="SimSun" w:hAnsi="Times New Roman" w:cs="Mangal"/>
          <w:noProof/>
          <w:kern w:val="1"/>
          <w:sz w:val="24"/>
          <w:szCs w:val="24"/>
          <w:lang w:val="ru-RU" w:eastAsia="ru-RU"/>
        </w:rPr>
        <mc:AlternateContent>
          <mc:Choice Requires="wpg">
            <w:drawing>
              <wp:anchor distT="0" distB="0" distL="0" distR="0" simplePos="0" relativeHeight="251699200" behindDoc="0" locked="0" layoutInCell="1" allowOverlap="1">
                <wp:simplePos x="0" y="0"/>
                <wp:positionH relativeFrom="column">
                  <wp:posOffset>137160</wp:posOffset>
                </wp:positionH>
                <wp:positionV relativeFrom="paragraph">
                  <wp:posOffset>2136140</wp:posOffset>
                </wp:positionV>
                <wp:extent cx="6139180" cy="3478530"/>
                <wp:effectExtent l="0" t="0" r="0" b="7620"/>
                <wp:wrapTopAndBottom/>
                <wp:docPr id="1044" name="Группа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9180" cy="3478530"/>
                          <a:chOff x="216" y="3364"/>
                          <a:chExt cx="9667" cy="5477"/>
                        </a:xfrm>
                      </wpg:grpSpPr>
                      <pic:pic xmlns:pic="http://schemas.openxmlformats.org/drawingml/2006/picture">
                        <pic:nvPicPr>
                          <pic:cNvPr id="1045" name="Диаграмма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16" y="3364"/>
                            <a:ext cx="9667" cy="5476"/>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Lst>
                        </pic:spPr>
                      </pic:pic>
                      <wps:wsp>
                        <wps:cNvPr id="1046" name="Text Box 65"/>
                        <wps:cNvSpPr txBox="1">
                          <a:spLocks noChangeArrowheads="1"/>
                        </wps:cNvSpPr>
                        <wps:spPr bwMode="auto">
                          <a:xfrm>
                            <a:off x="216" y="3364"/>
                            <a:ext cx="9667" cy="5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E2C82E" id="Группа 1044" o:spid="_x0000_s1026" style="position:absolute;margin-left:10.8pt;margin-top:168.2pt;width:483.4pt;height:273.9pt;z-index:251699200;mso-wrap-distance-left:0;mso-wrap-distance-right:0" coordorigin="216,3364" coordsize="9667,5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5" o:spid="_x0000_s1027" type="#_x0000_t75" style="position:absolute;left:216;top:3364;width:9667;height: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">
                  <v:fill recolor="t" type="frame"/>
                  <v:stroke joinstyle="round"/>
                  <v:imagedata r:id="rId43" o:title=""/>
                </v:shape>
                <v:shapetype id="_x0000_t202" coordsize="21600,21600" o:spt="202" path="m,l,21600r21600,l21600,xe">
                  <v:stroke joinstyle="miter"/>
                  <v:path gradientshapeok="t" o:connecttype="rect"/>
                </v:shapetype>
                <v:shape id="Text Box 65" o:spid="_x0000_s1028" type="#_x0000_t202" style="position:absolute;left:216;top:3364;width:9667;height:5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" filled="f" stroked="f">
                  <v:stroke joinstyle="round"/>
                </v:shape>
                <w10:wrap type="topAndBottom"/>
              </v:group>
            </w:pict>
          </mc:Fallback>
        </mc:AlternateConten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ind w:firstLine="540"/>
        <w:rPr>
          <w:rFonts w:ascii="Times New Roman" w:eastAsia="SimSun" w:hAnsi="Times New Roman" w:cs="Mangal"/>
          <w:b/>
          <w:bCs/>
          <w:kern w:val="1"/>
          <w:sz w:val="28"/>
          <w:szCs w:val="28"/>
          <w:lang w:val="ru-RU" w:eastAsia="hi-IN" w:bidi="hi-IN"/>
        </w:rPr>
      </w:pPr>
      <w:r w:rsidRPr="00451A74">
        <w:rPr>
          <w:rFonts w:ascii="Times New Roman" w:eastAsia="SimSun" w:hAnsi="Times New Roman" w:cs="Mangal"/>
          <w:b/>
          <w:bCs/>
          <w:kern w:val="1"/>
          <w:sz w:val="28"/>
          <w:szCs w:val="28"/>
          <w:lang w:eastAsia="hi-IN" w:bidi="hi-IN"/>
        </w:rPr>
        <w:t xml:space="preserve">Рис. 1. Динаміка приросту людей третього віку до 2050 р. </w:t>
      </w:r>
      <w:r w:rsidRPr="00451A74">
        <w:rPr>
          <w:rFonts w:ascii="Times New Roman" w:eastAsia="SimSun" w:hAnsi="Times New Roman" w:cs="Mangal"/>
          <w:b/>
          <w:bCs/>
          <w:kern w:val="1"/>
          <w:sz w:val="28"/>
          <w:szCs w:val="28"/>
          <w:lang w:val="ru-RU" w:eastAsia="hi-IN" w:bidi="hi-IN"/>
        </w:rPr>
        <w:t>[</w:t>
      </w:r>
      <w:r w:rsidRPr="00451A74">
        <w:rPr>
          <w:rFonts w:ascii="TimesNewRoman" w:eastAsia="TimesNewRoman" w:hAnsi="TimesNewRoman" w:cs="TimesNewRoman"/>
          <w:color w:val="000000"/>
          <w:kern w:val="1"/>
          <w:sz w:val="28"/>
          <w:szCs w:val="28"/>
          <w:lang w:val="ru-RU" w:eastAsia="hi-IN" w:bidi="hi-IN"/>
        </w:rPr>
        <w:t>7</w:t>
      </w:r>
      <w:r w:rsidRPr="00451A74">
        <w:rPr>
          <w:rFonts w:ascii="Times New Roman" w:eastAsia="SimSun" w:hAnsi="Times New Roman" w:cs="Mangal"/>
          <w:b/>
          <w:bCs/>
          <w:kern w:val="1"/>
          <w:sz w:val="28"/>
          <w:szCs w:val="28"/>
          <w:lang w:val="ru-RU" w:eastAsia="hi-IN" w:bidi="hi-IN"/>
        </w:rPr>
        <w:t>]</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Як бачимо, кількість осіб третього віку у 2050 р. становитиме близько 33%, </w:t>
      </w:r>
      <w:r w:rsidRPr="00451A74">
        <w:rPr>
          <w:rFonts w:ascii="Times New Roman" w:eastAsia="SimSun" w:hAnsi="Times New Roman" w:cs="Mangal"/>
          <w:kern w:val="1"/>
          <w:sz w:val="28"/>
          <w:szCs w:val="28"/>
          <w:lang w:eastAsia="hi-IN" w:bidi="hi-IN"/>
        </w:rPr>
        <w:lastRenderedPageBreak/>
        <w:t xml:space="preserve">що безперечно вплине на сучасний соціум.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У м. Миколаєві станом на 01.10.2011 р. кількість пенсіонерів складає 145867 осіб, що становить 29,2% від уього населення міста </w:t>
      </w:r>
      <w:r w:rsidRPr="00451A74">
        <w:rPr>
          <w:rFonts w:ascii="Times New Roman" w:eastAsia="SimSun" w:hAnsi="Times New Roman" w:cs="Mangal"/>
          <w:kern w:val="1"/>
          <w:sz w:val="28"/>
          <w:szCs w:val="28"/>
          <w:lang w:val="ru-RU" w:eastAsia="hi-IN" w:bidi="hi-IN"/>
        </w:rPr>
        <w:t>[9</w:t>
      </w:r>
      <w:r w:rsidRPr="00451A74">
        <w:rPr>
          <w:rFonts w:ascii="Times New Roman" w:eastAsia="SimSun" w:hAnsi="Times New Roman" w:cs="Mangal"/>
          <w:kern w:val="1"/>
          <w:sz w:val="28"/>
          <w:szCs w:val="28"/>
          <w:lang w:eastAsia="hi-IN" w:bidi="hi-IN"/>
        </w:rPr>
        <w:t>, с. 2.</w:t>
      </w:r>
      <w:r w:rsidRPr="00451A74">
        <w:rPr>
          <w:rFonts w:ascii="Times New Roman" w:eastAsia="SimSun" w:hAnsi="Times New Roman" w:cs="Mangal"/>
          <w:kern w:val="1"/>
          <w:sz w:val="28"/>
          <w:szCs w:val="28"/>
          <w:lang w:val="ru-RU" w:eastAsia="hi-IN" w:bidi="hi-IN"/>
        </w:rPr>
        <w:t xml:space="preserve">] </w:t>
      </w:r>
      <w:r w:rsidRPr="00451A74">
        <w:rPr>
          <w:rFonts w:ascii="Times New Roman" w:eastAsia="SimSun" w:hAnsi="Times New Roman" w:cs="Mangal"/>
          <w:kern w:val="1"/>
          <w:sz w:val="28"/>
          <w:szCs w:val="28"/>
          <w:lang w:eastAsia="hi-IN" w:bidi="hi-IN"/>
        </w:rPr>
        <w:t>Зазначена цифра вказує на те, що сьогодні в місті майже третина населення потребує підтримки і захисту.</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У літературі виділяють чотири групи проблем, які є наслідком старіння суспільства.</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По-перше, це демографічні й макроекономічні наслідки, а саме процес старіння вплине на такі характеристики як показник народжуваності; тривалість життя, й особливо, верхні межі довгожительства; розподіл матеріальних ресурсів між представниками різних поколінь; ставлення до колективної відповідальності за забезпечення відповідних стандартів й якість життя людей похилого віку - пенсіонерів; рівень продуктивності праці.</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По-друге, відбудуться істотні </w:t>
      </w:r>
      <w:r w:rsidRPr="00451A74">
        <w:rPr>
          <w:rFonts w:ascii="Times New Roman" w:eastAsia="SimSun" w:hAnsi="Times New Roman" w:cs="Mangal"/>
          <w:i/>
          <w:kern w:val="1"/>
          <w:sz w:val="28"/>
          <w:szCs w:val="28"/>
          <w:lang w:eastAsia="hi-IN" w:bidi="hi-IN"/>
        </w:rPr>
        <w:t>з</w:t>
      </w:r>
      <w:r w:rsidRPr="00451A74">
        <w:rPr>
          <w:rFonts w:ascii="Times New Roman" w:eastAsia="SimSun" w:hAnsi="Times New Roman" w:cs="Mangal"/>
          <w:kern w:val="1"/>
          <w:sz w:val="28"/>
          <w:szCs w:val="28"/>
          <w:lang w:eastAsia="hi-IN" w:bidi="hi-IN"/>
        </w:rPr>
        <w:t>міни в сфері соціальних відносин: у структурі сімейно-родинних відносин; у системі підтримки поколіннями один одного; у структурі потенційної зайнятості.</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По-третє, зміни демографічної структури відіб’ються на ринку праці: зміниться співвідношення між розумовою й фізичною працею й ставлення суспільства до трудової діяльності; виникне необхідність перекваліфікації трудящих у літньому віці; зміниться ставлення літніх працюючих і роботодавців до трудової діяльності, а також і до проблеми виходу на пенсію; зміняться пропорції зайнятості серед жінок і чоловіків, оскільки жінок літнього віку значно більше, ніж чоловіків; збільшиться тривалість терміну початкової й середньої освіти, тобто відбудуться зміни в співвідношенні незайнятого у виробництві молодого населення й активного дорослого населення; зміниться соціальний характер проблеми безробіття, і будуть потрібні нові підходи до її вирішення; підвищаться вікові межі виходу на пенсію.</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По-четверте, зміни торкнуться функціональних здатностей і стану здоров’я людей похилого віку, що спричинить серйозні наслідки для соціальних служб: розширяться можливості людей похилого віку функціонально втримувати </w:t>
      </w:r>
      <w:r w:rsidRPr="00451A74">
        <w:rPr>
          <w:rFonts w:ascii="Times New Roman" w:eastAsia="SimSun" w:hAnsi="Times New Roman" w:cs="Mangal"/>
          <w:kern w:val="1"/>
          <w:sz w:val="28"/>
          <w:szCs w:val="28"/>
          <w:lang w:eastAsia="hi-IN" w:bidi="hi-IN"/>
        </w:rPr>
        <w:lastRenderedPageBreak/>
        <w:t>придбані знання, уміння, навички, а також можливості опановувати нові галузі фундаментальних і прикладних наук; люди похилого віку стануть необхідним ресурсом для ринку праці й життєдіяльності суспільства як на макро-, так і на мікрорівнях; зміняться потреби в догляді за людьми похилого віку й у споживанні соціальних послуг; відбудуться серйозні зміни, пов'язані з інтенсивністю, ефективністю й результативністю медичного й соціального обслуговування людей похилого віку [2, с.110].</w:t>
      </w:r>
    </w:p>
    <w:p w:rsidR="00451A74" w:rsidRPr="00451A74" w:rsidRDefault="00451A74" w:rsidP="00451A74">
      <w:pPr>
        <w:widowControl w:val="0"/>
        <w:suppressAutoHyphens/>
        <w:autoSpaceDE w:val="0"/>
        <w:spacing w:after="0"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t>Одним з різновидів останнього є університети третього віку. У 1995 році Свіндел та Томпсон документально зробили посилання на “Дві моделі університетів третього віку”, а згодом, 10 років потому, Президент IAUTA Жан-Льюіс Левеск ідентифікував 5 моделей розвитку УТВ [</w:t>
      </w:r>
      <w:r w:rsidRPr="00451A74">
        <w:rPr>
          <w:rFonts w:ascii="Times New Roman" w:eastAsia="Times New Roman" w:hAnsi="Times New Roman" w:cs="Times New Roman"/>
          <w:color w:val="000000"/>
          <w:kern w:val="2"/>
          <w:sz w:val="28"/>
          <w:szCs w:val="28"/>
          <w:lang w:val="ru-RU" w:eastAsia="hi-IN" w:bidi="hi-IN"/>
        </w:rPr>
        <w:t>8</w:t>
      </w:r>
      <w:r w:rsidRPr="00451A74">
        <w:rPr>
          <w:rFonts w:ascii="Times New Roman" w:eastAsia="Times New Roman" w:hAnsi="Times New Roman" w:cs="Times New Roman"/>
          <w:color w:val="000000"/>
          <w:kern w:val="2"/>
          <w:sz w:val="28"/>
          <w:szCs w:val="28"/>
          <w:lang w:eastAsia="hi-IN" w:bidi="hi-IN"/>
        </w:rPr>
        <w:t xml:space="preserve">].  Cюди належать: </w:t>
      </w:r>
    </w:p>
    <w:p w:rsidR="00451A74" w:rsidRPr="00451A74" w:rsidRDefault="00451A74" w:rsidP="00451A74">
      <w:pPr>
        <w:widowControl w:val="0"/>
        <w:suppressAutoHyphens/>
        <w:autoSpaceDE w:val="0"/>
        <w:spacing w:after="21"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sym w:font="Times New Roman" w:char="F0B7"/>
      </w:r>
      <w:r w:rsidRPr="00451A74">
        <w:rPr>
          <w:rFonts w:ascii="Times New Roman" w:eastAsia="Times New Roman" w:hAnsi="Times New Roman" w:cs="Times New Roman"/>
          <w:color w:val="000000"/>
          <w:kern w:val="2"/>
          <w:sz w:val="28"/>
          <w:szCs w:val="28"/>
          <w:lang w:eastAsia="hi-IN" w:bidi="hi-IN"/>
        </w:rPr>
        <w:t xml:space="preserve"> західноєвропейська або ”Vellas” модель, яка тісно пов’язана з університетом або є його складовою частиною; </w:t>
      </w:r>
    </w:p>
    <w:p w:rsidR="00451A74" w:rsidRPr="00451A74" w:rsidRDefault="00451A74" w:rsidP="00451A74">
      <w:pPr>
        <w:widowControl w:val="0"/>
        <w:suppressAutoHyphens/>
        <w:autoSpaceDE w:val="0"/>
        <w:spacing w:after="21"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sym w:font="Times New Roman" w:char="F0B7"/>
      </w:r>
      <w:r w:rsidRPr="00451A74">
        <w:rPr>
          <w:rFonts w:ascii="Times New Roman" w:eastAsia="Times New Roman" w:hAnsi="Times New Roman" w:cs="Times New Roman"/>
          <w:color w:val="000000"/>
          <w:kern w:val="2"/>
          <w:sz w:val="28"/>
          <w:szCs w:val="28"/>
          <w:lang w:eastAsia="hi-IN" w:bidi="hi-IN"/>
        </w:rPr>
        <w:t xml:space="preserve"> англосаксонська модель, яка особливо практикується в Великій Британії та різних англомовних країнах, де домінантною рисою є взаємодопомога в навчанні; </w:t>
      </w:r>
    </w:p>
    <w:p w:rsidR="00451A74" w:rsidRPr="00451A74" w:rsidRDefault="00451A74" w:rsidP="00451A74">
      <w:pPr>
        <w:widowControl w:val="0"/>
        <w:suppressAutoHyphens/>
        <w:autoSpaceDE w:val="0"/>
        <w:spacing w:after="21"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sym w:font="Times New Roman" w:char="F0B7"/>
      </w:r>
      <w:r w:rsidRPr="00451A74">
        <w:rPr>
          <w:rFonts w:ascii="Times New Roman" w:eastAsia="Times New Roman" w:hAnsi="Times New Roman" w:cs="Times New Roman"/>
          <w:color w:val="000000"/>
          <w:kern w:val="2"/>
          <w:sz w:val="28"/>
          <w:szCs w:val="28"/>
          <w:lang w:eastAsia="hi-IN" w:bidi="hi-IN"/>
        </w:rPr>
        <w:t xml:space="preserve"> північноамериканська франкомовна модельнаслідує ”Vellas” модель, проте з вагомою участю студентів у плануванні курсів; </w:t>
      </w:r>
    </w:p>
    <w:p w:rsidR="00451A74" w:rsidRPr="00451A74" w:rsidRDefault="00451A74" w:rsidP="00451A74">
      <w:pPr>
        <w:widowControl w:val="0"/>
        <w:suppressAutoHyphens/>
        <w:autoSpaceDE w:val="0"/>
        <w:spacing w:after="21"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sym w:font="Times New Roman" w:char="F0B7"/>
      </w:r>
      <w:r w:rsidRPr="00451A74">
        <w:rPr>
          <w:rFonts w:ascii="Times New Roman" w:eastAsia="Times New Roman" w:hAnsi="Times New Roman" w:cs="Times New Roman"/>
          <w:color w:val="000000"/>
          <w:kern w:val="2"/>
          <w:sz w:val="28"/>
          <w:szCs w:val="28"/>
          <w:lang w:eastAsia="hi-IN" w:bidi="hi-IN"/>
        </w:rPr>
        <w:t xml:space="preserve"> південноамериканська модельна основі ”Vellas” із залученням до навчання переважно всього населення літнього віку; </w:t>
      </w:r>
    </w:p>
    <w:p w:rsidR="00451A74" w:rsidRPr="00451A74" w:rsidRDefault="00451A74" w:rsidP="00451A74">
      <w:pPr>
        <w:widowControl w:val="0"/>
        <w:suppressAutoHyphens/>
        <w:autoSpaceDE w:val="0"/>
        <w:spacing w:after="0" w:line="360" w:lineRule="auto"/>
        <w:ind w:firstLine="545"/>
        <w:jc w:val="both"/>
        <w:rPr>
          <w:rFonts w:ascii="Times New Roman" w:eastAsia="Times New Roman" w:hAnsi="Times New Roman" w:cs="Times New Roman"/>
          <w:color w:val="000000"/>
          <w:kern w:val="2"/>
          <w:sz w:val="28"/>
          <w:szCs w:val="28"/>
          <w:lang w:val="ru-RU" w:eastAsia="hi-IN" w:bidi="hi-IN"/>
        </w:rPr>
      </w:pPr>
      <w:r w:rsidRPr="00451A74">
        <w:rPr>
          <w:rFonts w:ascii="Times New Roman" w:eastAsia="Times New Roman" w:hAnsi="Times New Roman" w:cs="Times New Roman"/>
          <w:color w:val="000000"/>
          <w:kern w:val="2"/>
          <w:sz w:val="28"/>
          <w:szCs w:val="28"/>
          <w:lang w:eastAsia="hi-IN" w:bidi="hi-IN"/>
        </w:rPr>
        <w:sym w:font="Times New Roman" w:char="F0B7"/>
      </w:r>
      <w:r w:rsidRPr="00451A74">
        <w:rPr>
          <w:rFonts w:ascii="Times New Roman" w:eastAsia="Times New Roman" w:hAnsi="Times New Roman" w:cs="Times New Roman"/>
          <w:color w:val="000000"/>
          <w:kern w:val="2"/>
          <w:sz w:val="28"/>
          <w:szCs w:val="28"/>
          <w:lang w:eastAsia="hi-IN" w:bidi="hi-IN"/>
        </w:rPr>
        <w:t xml:space="preserve"> китайська модельсфокусована на житті спільноти та збереженні традиційної культури </w:t>
      </w:r>
      <w:r w:rsidRPr="00451A74">
        <w:rPr>
          <w:rFonts w:ascii="Times New Roman" w:eastAsia="Times New Roman" w:hAnsi="Times New Roman" w:cs="Times New Roman"/>
          <w:color w:val="000000"/>
          <w:kern w:val="2"/>
          <w:sz w:val="28"/>
          <w:szCs w:val="28"/>
          <w:lang w:val="ru-RU" w:eastAsia="hi-IN" w:bidi="hi-IN"/>
        </w:rPr>
        <w:t>[8].</w:t>
      </w:r>
    </w:p>
    <w:p w:rsidR="00451A74" w:rsidRPr="00451A74" w:rsidRDefault="00451A74" w:rsidP="00451A74">
      <w:pPr>
        <w:widowControl w:val="0"/>
        <w:suppressAutoHyphens/>
        <w:autoSpaceDE w:val="0"/>
        <w:spacing w:after="0"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t xml:space="preserve">В межах цих широких категорій, з їх місцевими варіаціями, є програми, які кардинально відрізняються за призначенням: від університетських курсів з гарантіями академічної переваги до автономної навчальної діяльності, якість якої оцінюється за результатами досягнення поставленої студентами мети та значенням, якого вони їй надають. </w:t>
      </w:r>
    </w:p>
    <w:p w:rsidR="00451A74" w:rsidRPr="00451A74" w:rsidRDefault="00451A74" w:rsidP="00451A74">
      <w:pPr>
        <w:widowControl w:val="0"/>
        <w:suppressAutoHyphens/>
        <w:autoSpaceDE w:val="0"/>
        <w:spacing w:after="0" w:line="360" w:lineRule="auto"/>
        <w:ind w:firstLine="54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t xml:space="preserve">Суттєвими особливостями університетів третього віку є те, що вступ до них не вимагає жодних попередніх кваліфікацій та досвіду навчання; під час навчання не пропонується ніяких нагород і саме тому не встановлюються </w:t>
      </w:r>
      <w:r w:rsidRPr="00451A74">
        <w:rPr>
          <w:rFonts w:ascii="Times New Roman" w:eastAsia="Times New Roman" w:hAnsi="Times New Roman" w:cs="Times New Roman"/>
          <w:color w:val="000000"/>
          <w:kern w:val="2"/>
          <w:sz w:val="28"/>
          <w:szCs w:val="28"/>
          <w:lang w:eastAsia="hi-IN" w:bidi="hi-IN"/>
        </w:rPr>
        <w:lastRenderedPageBreak/>
        <w:t xml:space="preserve">екзаменаційні бар’єри, які необхідно долати студентам похилого віку </w:t>
      </w:r>
      <w:r w:rsidRPr="00451A74">
        <w:rPr>
          <w:rFonts w:ascii="Times New Roman" w:eastAsia="Times New Roman" w:hAnsi="Times New Roman" w:cs="Times New Roman"/>
          <w:color w:val="000000"/>
          <w:kern w:val="2"/>
          <w:sz w:val="28"/>
          <w:szCs w:val="28"/>
          <w:lang w:val="ru-RU" w:eastAsia="hi-IN" w:bidi="hi-IN"/>
        </w:rPr>
        <w:t>[8]</w:t>
      </w:r>
      <w:r w:rsidRPr="00451A74">
        <w:rPr>
          <w:rFonts w:ascii="Times New Roman" w:eastAsia="Times New Roman" w:hAnsi="Times New Roman" w:cs="Times New Roman"/>
          <w:color w:val="000000"/>
          <w:kern w:val="2"/>
          <w:sz w:val="28"/>
          <w:szCs w:val="28"/>
          <w:lang w:eastAsia="hi-IN" w:bidi="hi-IN"/>
        </w:rPr>
        <w:t>.</w:t>
      </w:r>
    </w:p>
    <w:p w:rsidR="00451A74" w:rsidRPr="00451A74" w:rsidRDefault="00451A74" w:rsidP="00451A74">
      <w:pPr>
        <w:widowControl w:val="0"/>
        <w:suppressAutoHyphens/>
        <w:autoSpaceDE w:val="0"/>
        <w:spacing w:after="0" w:line="360" w:lineRule="auto"/>
        <w:ind w:firstLine="505"/>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color w:val="000000"/>
          <w:kern w:val="2"/>
          <w:sz w:val="28"/>
          <w:szCs w:val="28"/>
          <w:lang w:eastAsia="hi-IN" w:bidi="hi-IN"/>
        </w:rPr>
        <w:t xml:space="preserve">Влітку 2008 року Міністерство праці та соціальної політики України спільно з фондом народонаселення представництва ООН (ФН ООН) в Україні долучилися до втілення проекту ”Університети третього віку”. Як наслідок, такі університети були відкриті у містах Ковель, Кременчук та Київ. Зокрема Київський УТВ нараховує сьогодні 4 тис. студентів та 215 викладачів-волонтерів. </w:t>
      </w:r>
    </w:p>
    <w:p w:rsidR="00451A74" w:rsidRPr="00451A74" w:rsidRDefault="00451A74" w:rsidP="00451A74">
      <w:pPr>
        <w:widowControl w:val="0"/>
        <w:suppressAutoHyphens/>
        <w:autoSpaceDE w:val="0"/>
        <w:spacing w:after="0" w:line="360" w:lineRule="auto"/>
        <w:ind w:firstLine="51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31 жовтня 2011 року з ініціативи кафедри соціальної роботи Миколаївського національного університету імені В.О.Сухомлинського і Департаменту праці та соціального захисту населення виконкому Миколаївської міської ради</w:t>
      </w:r>
      <w:r w:rsidRPr="00451A74">
        <w:rPr>
          <w:rFonts w:ascii="Times New Roman" w:eastAsia="SimSun" w:hAnsi="Times New Roman" w:cs="Mangal"/>
          <w:kern w:val="1"/>
          <w:sz w:val="28"/>
          <w:szCs w:val="28"/>
          <w:lang w:eastAsia="hi-IN" w:bidi="hi-IN"/>
        </w:rPr>
        <w:t xml:space="preserve"> відбулося урочисте відкриття інноваційного проекту «Університет третього віку» у місті Миколаєві. </w:t>
      </w:r>
      <w:r w:rsidRPr="00451A74">
        <w:rPr>
          <w:rFonts w:ascii="Times New Roman" w:eastAsia="SimSun" w:hAnsi="Times New Roman" w:cs="Arial"/>
          <w:kern w:val="1"/>
          <w:sz w:val="28"/>
          <w:szCs w:val="28"/>
          <w:lang w:eastAsia="hi-IN" w:bidi="hi-IN"/>
        </w:rPr>
        <w:t>Створення УТВ було викликане нагальною потребою людей похилого віку в отриманні або підвищенні рівня своїх знань з різних напрямків науки.</w:t>
      </w:r>
    </w:p>
    <w:p w:rsidR="00451A74" w:rsidRPr="00451A74" w:rsidRDefault="00451A74" w:rsidP="00451A74">
      <w:pPr>
        <w:widowControl w:val="0"/>
        <w:suppressAutoHyphens/>
        <w:autoSpaceDE w:val="0"/>
        <w:spacing w:after="0" w:line="360" w:lineRule="auto"/>
        <w:ind w:firstLine="518"/>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autoSpaceDE w:val="0"/>
        <w:spacing w:after="0" w:line="360" w:lineRule="auto"/>
        <w:ind w:firstLine="518"/>
        <w:jc w:val="both"/>
        <w:rPr>
          <w:rFonts w:ascii="Times New Roman" w:eastAsia="SimSun" w:hAnsi="Times New Roman" w:cs="Arial"/>
          <w:b/>
          <w:bCs/>
          <w:kern w:val="1"/>
          <w:sz w:val="28"/>
          <w:szCs w:val="28"/>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719680" behindDoc="0" locked="0" layoutInCell="1" allowOverlap="1" wp14:anchorId="3FE0FF05" wp14:editId="35A43D68">
            <wp:simplePos x="0" y="0"/>
            <wp:positionH relativeFrom="column">
              <wp:posOffset>1076325</wp:posOffset>
            </wp:positionH>
            <wp:positionV relativeFrom="paragraph">
              <wp:posOffset>-9525</wp:posOffset>
            </wp:positionV>
            <wp:extent cx="4559935" cy="263525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9935" cy="2635250"/>
                    </a:xfrm>
                    <a:prstGeom prst="rect">
                      <a:avLst/>
                    </a:prstGeom>
                    <a:solidFill>
                      <a:srgbClr val="FFFFFF"/>
                    </a:solidFill>
                  </pic:spPr>
                </pic:pic>
              </a:graphicData>
            </a:graphic>
          </wp:anchor>
        </w:drawing>
      </w:r>
      <w:r w:rsidRPr="00451A74">
        <w:rPr>
          <w:rFonts w:ascii="Times New Roman" w:eastAsia="SimSun" w:hAnsi="Times New Roman" w:cs="Arial"/>
          <w:b/>
          <w:bCs/>
          <w:kern w:val="1"/>
          <w:sz w:val="28"/>
          <w:szCs w:val="28"/>
          <w:lang w:eastAsia="hi-IN" w:bidi="hi-IN"/>
        </w:rPr>
        <w:t>Рис.2. Емблема Миколаївського УТВ, розроблена кафедрою соціальної роботи МНУ ім. В.О.Сухомлинського</w:t>
      </w:r>
    </w:p>
    <w:p w:rsidR="00451A74" w:rsidRPr="00451A74" w:rsidRDefault="00451A74" w:rsidP="00451A74">
      <w:pPr>
        <w:widowControl w:val="0"/>
        <w:suppressAutoHyphens/>
        <w:autoSpaceDE w:val="0"/>
        <w:spacing w:after="0" w:line="360" w:lineRule="auto"/>
        <w:ind w:firstLine="51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У церемонії відкриття взяли участь: заступник голови Миколаївської обласної державної адміністрації Наталя Борисівна Іванцова; заступник міського голови Маргарита Олександрівна Сапожнікова; начальник Головного </w:t>
      </w:r>
      <w:r w:rsidRPr="00451A74">
        <w:rPr>
          <w:rFonts w:ascii="Times New Roman" w:eastAsia="SimSun" w:hAnsi="Times New Roman" w:cs="Arial"/>
          <w:kern w:val="1"/>
          <w:sz w:val="28"/>
          <w:szCs w:val="28"/>
          <w:lang w:eastAsia="hi-IN" w:bidi="hi-IN"/>
        </w:rPr>
        <w:lastRenderedPageBreak/>
        <w:t>управління праці та соціального захисту населення облдержадміністрації Ольга Вікторівна Сивопляс; ректор Миколаївського національного університету імені В.О.Сухомлинського, голова постійної депутатської комісії з питань освіти, культури, у справах сім’ї, молоді та спорту Валерій Дмитрович Будак; директор Департаменту праці та соціального захисту населення виконкому Миколаївської міської ради Сергій Миколайович Бондаренко; завідувач кафедри соціальної роботи Миколаївського національного університету імені В.О.Сухомлинського Микола Миколайович Букач (рис. 3).</w:t>
      </w:r>
    </w:p>
    <w:p w:rsidR="00451A74" w:rsidRPr="00451A74" w:rsidRDefault="00451A74" w:rsidP="00451A74">
      <w:pPr>
        <w:widowControl w:val="0"/>
        <w:suppressAutoHyphens/>
        <w:autoSpaceDE w:val="0"/>
        <w:spacing w:after="0" w:line="360" w:lineRule="auto"/>
        <w:ind w:firstLine="518"/>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b/>
          <w:bCs/>
          <w:kern w:val="1"/>
          <w:sz w:val="28"/>
          <w:szCs w:val="28"/>
          <w:lang w:eastAsia="hi-IN" w:bidi="hi-IN"/>
        </w:rPr>
      </w:pPr>
      <w:r w:rsidRPr="00451A74">
        <w:rPr>
          <w:rFonts w:ascii="Times New Roman" w:eastAsia="SimSun" w:hAnsi="Times New Roman" w:cs="Arial"/>
          <w:noProof/>
          <w:kern w:val="1"/>
          <w:sz w:val="28"/>
          <w:szCs w:val="28"/>
          <w:lang w:val="ru-RU" w:eastAsia="ru-RU"/>
        </w:rPr>
        <w:drawing>
          <wp:inline distT="0" distB="0" distL="0" distR="0" wp14:anchorId="78D48968" wp14:editId="0CA857B1">
            <wp:extent cx="6048375" cy="42767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48375" cy="4276725"/>
                    </a:xfrm>
                    <a:prstGeom prst="rect">
                      <a:avLst/>
                    </a:prstGeom>
                    <a:solidFill>
                      <a:srgbClr val="FFFFFF"/>
                    </a:solidFill>
                    <a:ln>
                      <a:noFill/>
                    </a:ln>
                  </pic:spPr>
                </pic:pic>
              </a:graphicData>
            </a:graphic>
          </wp:inline>
        </w:drawing>
      </w:r>
    </w:p>
    <w:p w:rsidR="00451A74" w:rsidRPr="00451A74" w:rsidRDefault="00451A74" w:rsidP="00451A74">
      <w:pPr>
        <w:widowControl w:val="0"/>
        <w:suppressAutoHyphens/>
        <w:spacing w:after="0" w:line="360" w:lineRule="auto"/>
        <w:ind w:firstLine="27"/>
        <w:rPr>
          <w:rFonts w:ascii="Times New Roman" w:eastAsia="SimSun" w:hAnsi="Times New Roman" w:cs="Arial"/>
          <w:b/>
          <w:bCs/>
          <w:kern w:val="1"/>
          <w:sz w:val="28"/>
          <w:szCs w:val="28"/>
          <w:lang w:eastAsia="hi-IN" w:bidi="hi-IN"/>
        </w:rPr>
      </w:pPr>
      <w:r w:rsidRPr="00451A74">
        <w:rPr>
          <w:rFonts w:ascii="Times New Roman" w:eastAsia="SimSun" w:hAnsi="Times New Roman" w:cs="Arial"/>
          <w:b/>
          <w:bCs/>
          <w:kern w:val="1"/>
          <w:sz w:val="28"/>
          <w:szCs w:val="28"/>
          <w:lang w:eastAsia="hi-IN" w:bidi="hi-IN"/>
        </w:rPr>
        <w:t>Рис. 3.  Відкриття “Університету третього віку” в м. Миколаєві</w:t>
      </w:r>
    </w:p>
    <w:p w:rsidR="00451A74" w:rsidRPr="00451A74" w:rsidRDefault="00451A74" w:rsidP="00451A74">
      <w:pPr>
        <w:widowControl w:val="0"/>
        <w:suppressAutoHyphens/>
        <w:autoSpaceDE w:val="0"/>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Метоюстворення “Університету третього віку” на Миколаївщині є адаптація старшого покоління до сучасного суспільного життя; підтримка фізичного та інтелектуального здоров’я, сприяння зайнятості та об’єднання, розширення світогляду, підвищення якості життя літніх людей; організація такої діяльності, що створює умови для спілкування, самореалізації та активної участі в житті. </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lastRenderedPageBreak/>
        <w:t>Розробка проекту “Університету третього віку” здійснюється в рамках регіональної програми “Освіта Миколаївщини”. Авторами проекту виступили викладачі кафедри соціальної роботи МНУ ім. В.О.Сухомлинського:</w:t>
      </w:r>
    </w:p>
    <w:p w:rsidR="00451A74" w:rsidRPr="00451A74" w:rsidRDefault="00451A74" w:rsidP="00451A74">
      <w:pPr>
        <w:widowControl w:val="0"/>
        <w:suppressAutoHyphens/>
        <w:snapToGrid w:val="0"/>
        <w:spacing w:after="0" w:line="360" w:lineRule="auto"/>
        <w:ind w:right="4"/>
        <w:jc w:val="both"/>
        <w:rPr>
          <w:rFonts w:ascii="Times New Roman" w:eastAsia="SimSun" w:hAnsi="Times New Roman" w:cs="Mangal"/>
          <w:kern w:val="1"/>
          <w:sz w:val="24"/>
          <w:szCs w:val="24"/>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696128" behindDoc="0" locked="0" layoutInCell="1" allowOverlap="1" wp14:anchorId="3138CCFC" wp14:editId="6B1CB56A">
            <wp:simplePos x="0" y="0"/>
            <wp:positionH relativeFrom="column">
              <wp:posOffset>40005</wp:posOffset>
            </wp:positionH>
            <wp:positionV relativeFrom="paragraph">
              <wp:posOffset>35560</wp:posOffset>
            </wp:positionV>
            <wp:extent cx="758190" cy="808355"/>
            <wp:effectExtent l="0" t="0" r="3810" b="0"/>
            <wp:wrapSquare wrapText="larges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8190" cy="808355"/>
                    </a:xfrm>
                    <a:prstGeom prst="rect">
                      <a:avLst/>
                    </a:prstGeom>
                    <a:solidFill>
                      <a:srgbClr val="FFFFFF"/>
                    </a:solidFill>
                  </pic:spPr>
                </pic:pic>
              </a:graphicData>
            </a:graphic>
          </wp:anchor>
        </w:drawing>
      </w:r>
      <w:r w:rsidRPr="00451A74">
        <w:rPr>
          <w:rFonts w:ascii="Times New Roman" w:eastAsia="SimSun" w:hAnsi="Times New Roman" w:cs="Mangal"/>
          <w:b/>
          <w:bCs/>
          <w:kern w:val="1"/>
          <w:sz w:val="28"/>
          <w:szCs w:val="28"/>
          <w:lang w:eastAsia="hi-IN" w:bidi="hi-IN"/>
        </w:rPr>
        <w:t>Букач Микола Миколайович –</w:t>
      </w:r>
      <w:r w:rsidRPr="00451A74">
        <w:rPr>
          <w:rFonts w:ascii="Times New Roman" w:eastAsia="SimSun" w:hAnsi="Times New Roman" w:cs="Mangal"/>
          <w:kern w:val="1"/>
          <w:sz w:val="28"/>
          <w:szCs w:val="28"/>
          <w:lang w:eastAsia="hi-IN" w:bidi="hi-IN"/>
        </w:rPr>
        <w:t xml:space="preserve"> доктор педагогічних наук, професор, завідувач кафедри соціальної роботи Миколаївського національного університету імені  В.О.Сухомлинського.</w:t>
      </w:r>
    </w:p>
    <w:p w:rsidR="00451A74" w:rsidRPr="00451A74" w:rsidRDefault="00451A74" w:rsidP="00451A74">
      <w:pPr>
        <w:widowControl w:val="0"/>
        <w:suppressAutoHyphens/>
        <w:spacing w:after="0" w:line="360" w:lineRule="auto"/>
        <w:ind w:left="136" w:right="4"/>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bCs/>
          <w:kern w:val="1"/>
          <w:sz w:val="28"/>
          <w:szCs w:val="28"/>
          <w:lang w:eastAsia="hi-IN" w:bidi="hi-IN"/>
        </w:rPr>
        <w:t xml:space="preserve">Клименюк Наталія Василівна  </w:t>
      </w:r>
      <w:r w:rsidRPr="00451A74">
        <w:rPr>
          <w:rFonts w:ascii="Times New Roman" w:eastAsia="SimSun" w:hAnsi="Times New Roman" w:cs="Mangal"/>
          <w:kern w:val="1"/>
          <w:sz w:val="28"/>
          <w:szCs w:val="28"/>
          <w:lang w:eastAsia="hi-IN" w:bidi="hi-IN"/>
        </w:rPr>
        <w:t xml:space="preserve">– кандидат педагогічних </w:t>
      </w:r>
      <w:r w:rsidRPr="00451A74">
        <w:rPr>
          <w:rFonts w:ascii="Times New Roman" w:eastAsia="SimSun" w:hAnsi="Times New Roman" w:cs="Mangal"/>
          <w:noProof/>
          <w:kern w:val="1"/>
          <w:sz w:val="24"/>
          <w:szCs w:val="24"/>
          <w:lang w:val="ru-RU" w:eastAsia="ru-RU"/>
        </w:rPr>
        <w:drawing>
          <wp:anchor distT="0" distB="0" distL="0" distR="0" simplePos="0" relativeHeight="251695104" behindDoc="0" locked="0" layoutInCell="1" allowOverlap="1" wp14:anchorId="4768837E" wp14:editId="0F89467A">
            <wp:simplePos x="0" y="0"/>
            <wp:positionH relativeFrom="column">
              <wp:posOffset>67945</wp:posOffset>
            </wp:positionH>
            <wp:positionV relativeFrom="paragraph">
              <wp:posOffset>34290</wp:posOffset>
            </wp:positionV>
            <wp:extent cx="657860" cy="864235"/>
            <wp:effectExtent l="0" t="0" r="8890" b="0"/>
            <wp:wrapSquare wrapText="larges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7860" cy="864235"/>
                    </a:xfrm>
                    <a:prstGeom prst="rect">
                      <a:avLst/>
                    </a:prstGeom>
                    <a:solidFill>
                      <a:srgbClr val="FFFFFF"/>
                    </a:solidFill>
                  </pic:spPr>
                </pic:pic>
              </a:graphicData>
            </a:graphic>
          </wp:anchor>
        </w:drawing>
      </w:r>
      <w:r w:rsidRPr="00451A74">
        <w:rPr>
          <w:rFonts w:ascii="Times New Roman" w:eastAsia="SimSun" w:hAnsi="Times New Roman" w:cs="Mangal"/>
          <w:kern w:val="1"/>
          <w:sz w:val="28"/>
          <w:szCs w:val="28"/>
          <w:lang w:eastAsia="hi-IN" w:bidi="hi-IN"/>
        </w:rPr>
        <w:t xml:space="preserve">наук,  доцент кафедри соціальної роботи Миколаївського національного університету імені В.О.Сухомлинського. </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4"/>
          <w:szCs w:val="24"/>
          <w:lang w:eastAsia="hi-IN" w:bidi="hi-IN"/>
        </w:rPr>
        <w:object w:dxaOrig="1440" w:dyaOrig="1440">
          <v:shape id="_x0000_s1092" type="#_x0000_t75" style="position:absolute;left:0;text-align:left;margin-left:2.85pt;margin-top:1.35pt;width:54.95pt;height:63.05pt;z-index:251720704;mso-wrap-distance-left:9.05pt;mso-wrap-distance-right:9.05pt;mso-position-horizontal:absolute;mso-position-horizontal-relative:text;mso-position-vertical:absolute;mso-position-vertical-relative:text" filled="t">
            <v:fill color2="black"/>
            <v:imagedata r:id="rId48" o:title=""/>
            <w10:wrap type="square" side="largest"/>
          </v:shape>
          <o:OLEObject Type="Embed" ProgID="Microsoft" ShapeID="_x0000_s1092" DrawAspect="Content" ObjectID="_1585464150" r:id="rId49"/>
        </w:object>
      </w:r>
      <w:r w:rsidRPr="00451A74">
        <w:rPr>
          <w:rFonts w:ascii="Times New Roman" w:eastAsia="SimSun" w:hAnsi="Times New Roman" w:cs="Mangal"/>
          <w:b/>
          <w:bCs/>
          <w:kern w:val="1"/>
          <w:sz w:val="28"/>
          <w:szCs w:val="28"/>
          <w:lang w:eastAsia="hi-IN" w:bidi="hi-IN"/>
        </w:rPr>
        <w:t xml:space="preserve">Стремецька Вікторія Олександрівна – </w:t>
      </w:r>
      <w:r w:rsidRPr="00451A74">
        <w:rPr>
          <w:rFonts w:ascii="Times New Roman" w:eastAsia="SimSun" w:hAnsi="Times New Roman" w:cs="Mangal"/>
          <w:kern w:val="1"/>
          <w:sz w:val="28"/>
          <w:szCs w:val="28"/>
          <w:lang w:eastAsia="hi-IN" w:bidi="hi-IN"/>
        </w:rPr>
        <w:t xml:space="preserve">кандидат історичних наук, доцент кафедри соціальної роботи Миколаївського національного університету імені В.О.Сухомлинського. </w:t>
      </w:r>
    </w:p>
    <w:p w:rsidR="00451A74" w:rsidRPr="00451A74" w:rsidRDefault="00451A74" w:rsidP="00451A74">
      <w:pPr>
        <w:widowControl w:val="0"/>
        <w:suppressAutoHyphens/>
        <w:spacing w:after="0" w:line="360" w:lineRule="auto"/>
        <w:ind w:left="224" w:right="4" w:firstLine="15"/>
        <w:jc w:val="both"/>
        <w:rPr>
          <w:rFonts w:ascii="Times New Roman" w:eastAsia="SimSun" w:hAnsi="Times New Roman" w:cs="Mangal"/>
          <w:kern w:val="1"/>
          <w:sz w:val="28"/>
          <w:szCs w:val="28"/>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694080" behindDoc="0" locked="0" layoutInCell="1" allowOverlap="1" wp14:anchorId="206177A9" wp14:editId="563850DB">
            <wp:simplePos x="0" y="0"/>
            <wp:positionH relativeFrom="column">
              <wp:posOffset>67945</wp:posOffset>
            </wp:positionH>
            <wp:positionV relativeFrom="paragraph">
              <wp:posOffset>22225</wp:posOffset>
            </wp:positionV>
            <wp:extent cx="640080" cy="713740"/>
            <wp:effectExtent l="0" t="0" r="7620" b="0"/>
            <wp:wrapSquare wrapText="larges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 cy="713740"/>
                    </a:xfrm>
                    <a:prstGeom prst="rect">
                      <a:avLst/>
                    </a:prstGeom>
                    <a:solidFill>
                      <a:srgbClr val="FFFFFF"/>
                    </a:solidFill>
                  </pic:spPr>
                </pic:pic>
              </a:graphicData>
            </a:graphic>
          </wp:anchor>
        </w:drawing>
      </w:r>
      <w:r w:rsidRPr="00451A74">
        <w:rPr>
          <w:rFonts w:ascii="Times New Roman" w:eastAsia="SimSun" w:hAnsi="Times New Roman" w:cs="Mangal"/>
          <w:b/>
          <w:bCs/>
          <w:kern w:val="1"/>
          <w:sz w:val="28"/>
          <w:szCs w:val="28"/>
          <w:lang w:eastAsia="hi-IN" w:bidi="hi-IN"/>
        </w:rPr>
        <w:t xml:space="preserve">Шепелюк Світлана Віталіївна – </w:t>
      </w:r>
      <w:r w:rsidRPr="00451A74">
        <w:rPr>
          <w:rFonts w:ascii="Times New Roman" w:eastAsia="SimSun" w:hAnsi="Times New Roman" w:cs="Mangal"/>
          <w:kern w:val="1"/>
          <w:sz w:val="28"/>
          <w:szCs w:val="28"/>
          <w:lang w:eastAsia="hi-IN" w:bidi="hi-IN"/>
        </w:rPr>
        <w:t xml:space="preserve">викладач кафедри соціальної роботи Миколаївського національного університету імені В.О. Сухомлинського. </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У процесі роботи над цією ідеєю авторами даного проекту була розроблена програма діяльності Університету третього віку, яка включає два блоки: навчальний та організації дозвілля. Навчальний блок включає рекомендовані теми лекцій з наступних напрямів: медико-валеологічний, психолого-педагогічний, комп’ютерно-інформаційний, соціально-політичний, культурно-мистецький, філологічний, філософський. Програма побудована з урахуванням бажань та інтересів слухачів, які було виявлено в результаті анкетного опитування, що було розроблене викладачами кафедри соціальної роботи МНУ ім. В.О.Сухомлинського (рис. 4).</w:t>
      </w:r>
    </w:p>
    <w:p w:rsidR="00451A74" w:rsidRPr="00451A74" w:rsidRDefault="00451A74" w:rsidP="00451A74">
      <w:pPr>
        <w:widowControl w:val="0"/>
        <w:suppressAutoHyphens/>
        <w:spacing w:after="0" w:line="100" w:lineRule="atLeast"/>
        <w:jc w:val="both"/>
        <w:rPr>
          <w:rFonts w:ascii="Times New Roman" w:eastAsia="SimSun" w:hAnsi="Times New Roman" w:cs="Arial"/>
          <w:b/>
          <w:bCs/>
          <w:kern w:val="1"/>
          <w:sz w:val="26"/>
          <w:szCs w:val="26"/>
          <w:lang w:eastAsia="hi-IN" w:bidi="hi-IN"/>
        </w:rPr>
      </w:pPr>
      <w:r w:rsidRPr="00451A74">
        <w:rPr>
          <w:rFonts w:ascii="Times New Roman" w:eastAsia="SimSun" w:hAnsi="Times New Roman" w:cs="Mangal"/>
          <w:kern w:val="1"/>
          <w:sz w:val="24"/>
          <w:szCs w:val="24"/>
          <w:lang w:eastAsia="hi-IN" w:bidi="hi-IN"/>
        </w:rPr>
        <w:lastRenderedPageBreak/>
        <w:object w:dxaOrig="1440" w:dyaOrig="1440">
          <v:shape id="_x0000_s1093" type="#_x0000_t75" style="position:absolute;left:0;text-align:left;margin-left:70.45pt;margin-top:-4.25pt;width:361.75pt;height:138.3pt;z-index:251721728;mso-wrap-distance-left:0;mso-wrap-distance-right:0;mso-position-horizontal:absolute;mso-position-horizontal-relative:text;mso-position-vertical:absolute;mso-position-vertical-relative:text" filled="t">
            <v:fill color2="black"/>
            <v:imagedata r:id="rId51" o:title=""/>
            <w10:wrap type="topAndBottom"/>
          </v:shape>
          <o:OLEObject Type="Embed" ProgID="opendocument.ChartDocument.1" ShapeID="_x0000_s1093" DrawAspect="Content" ObjectID="_1585464151" r:id="rId52"/>
        </w:object>
      </w:r>
      <w:r w:rsidRPr="00451A74">
        <w:rPr>
          <w:rFonts w:ascii="Times New Roman" w:eastAsia="SimSun" w:hAnsi="Times New Roman" w:cs="Arial"/>
          <w:b/>
          <w:bCs/>
          <w:kern w:val="1"/>
          <w:sz w:val="26"/>
          <w:szCs w:val="26"/>
          <w:lang w:eastAsia="hi-IN" w:bidi="hi-IN"/>
        </w:rPr>
        <w:t>Рис. 4. Результати анкетного опитування людей похилого віку в Миколаївському міському територіальному центрі соціального обслуговування щодо вибору напрямів навчання в “Університеті третього віку”</w:t>
      </w:r>
    </w:p>
    <w:p w:rsidR="00451A74" w:rsidRPr="00451A74" w:rsidRDefault="00451A74" w:rsidP="00451A74">
      <w:pPr>
        <w:widowControl w:val="0"/>
        <w:suppressAutoHyphens/>
        <w:spacing w:after="0" w:line="100" w:lineRule="atLeast"/>
        <w:jc w:val="both"/>
        <w:rPr>
          <w:rFonts w:ascii="Times New Roman" w:eastAsia="SimSun" w:hAnsi="Times New Roman" w:cs="Arial"/>
          <w:b/>
          <w:bCs/>
          <w:kern w:val="1"/>
          <w:sz w:val="26"/>
          <w:szCs w:val="26"/>
          <w:lang w:eastAsia="hi-IN" w:bidi="hi-IN"/>
        </w:rPr>
      </w:pPr>
    </w:p>
    <w:p w:rsidR="00451A74" w:rsidRPr="00451A74" w:rsidRDefault="00451A74" w:rsidP="00451A74">
      <w:pPr>
        <w:widowControl w:val="0"/>
        <w:suppressAutoHyphens/>
        <w:spacing w:after="0" w:line="360" w:lineRule="auto"/>
        <w:ind w:firstLine="51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Як бачимо, люди похилого віку потребують перш за все знань з питань </w:t>
      </w:r>
      <w:r w:rsidRPr="00451A74">
        <w:rPr>
          <w:rFonts w:ascii="Times New Roman" w:eastAsia="SimSun" w:hAnsi="Times New Roman" w:cs="Arial"/>
          <w:kern w:val="1"/>
          <w:sz w:val="28"/>
          <w:szCs w:val="28"/>
          <w:lang w:val="ru-RU" w:eastAsia="hi-IN" w:bidi="hi-IN"/>
        </w:rPr>
        <w:t>здоров'я</w:t>
      </w:r>
      <w:r w:rsidRPr="00451A74">
        <w:rPr>
          <w:rFonts w:ascii="Times New Roman" w:eastAsia="SimSun" w:hAnsi="Times New Roman" w:cs="Arial"/>
          <w:kern w:val="1"/>
          <w:sz w:val="28"/>
          <w:szCs w:val="28"/>
          <w:lang w:eastAsia="hi-IN" w:bidi="hi-IN"/>
        </w:rPr>
        <w:t>, педагогіки та психології, володіння компютерною технікою тощо.</w:t>
      </w:r>
    </w:p>
    <w:p w:rsidR="00451A74" w:rsidRPr="00451A74" w:rsidRDefault="00451A74" w:rsidP="00451A74">
      <w:pPr>
        <w:widowControl w:val="0"/>
        <w:suppressAutoHyphens/>
        <w:spacing w:after="0" w:line="360" w:lineRule="auto"/>
        <w:ind w:firstLine="518"/>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Програмою передбачено факультивну діяльність. Базуючись на результатах опитування (рис. 5) були визначені такі факультативи: кулінарія, в'язання шпицями та гачком, шиття одягу, садівництва та городництва, вишивання.  </w:t>
      </w:r>
    </w:p>
    <w:p w:rsidR="00451A74" w:rsidRPr="00451A74" w:rsidRDefault="00451A74" w:rsidP="00451A74">
      <w:pPr>
        <w:widowControl w:val="0"/>
        <w:suppressAutoHyphens/>
        <w:spacing w:after="0" w:line="360" w:lineRule="auto"/>
        <w:ind w:firstLine="518"/>
        <w:jc w:val="both"/>
        <w:rPr>
          <w:rFonts w:ascii="Times New Roman" w:eastAsia="SimSun" w:hAnsi="Times New Roman" w:cs="Mangal"/>
          <w:kern w:val="1"/>
          <w:sz w:val="24"/>
          <w:szCs w:val="24"/>
          <w:lang w:eastAsia="hi-IN" w:bidi="hi-IN"/>
        </w:rPr>
      </w:pPr>
      <w:r w:rsidRPr="00451A74">
        <w:rPr>
          <w:rFonts w:ascii="Times New Roman" w:eastAsia="SimSun" w:hAnsi="Times New Roman" w:cs="Mangal"/>
          <w:noProof/>
          <w:kern w:val="1"/>
          <w:sz w:val="24"/>
          <w:szCs w:val="24"/>
          <w:lang w:val="ru-RU" w:eastAsia="ru-RU"/>
        </w:rPr>
        <mc:AlternateContent>
          <mc:Choice Requires="wpg">
            <w:drawing>
              <wp:anchor distT="0" distB="0" distL="0" distR="0" simplePos="0" relativeHeight="251693056" behindDoc="0" locked="0" layoutInCell="1" allowOverlap="1">
                <wp:simplePos x="0" y="0"/>
                <wp:positionH relativeFrom="column">
                  <wp:posOffset>-191770</wp:posOffset>
                </wp:positionH>
                <wp:positionV relativeFrom="paragraph">
                  <wp:posOffset>-41910</wp:posOffset>
                </wp:positionV>
                <wp:extent cx="6337935" cy="3764915"/>
                <wp:effectExtent l="0" t="0" r="0" b="6985"/>
                <wp:wrapTight wrapText="bothSides">
                  <wp:wrapPolygon edited="0">
                    <wp:start x="130" y="0"/>
                    <wp:lineTo x="130" y="21531"/>
                    <wp:lineTo x="21360" y="21531"/>
                    <wp:lineTo x="21360" y="0"/>
                    <wp:lineTo x="130" y="0"/>
                  </wp:wrapPolygon>
                </wp:wrapTight>
                <wp:docPr id="1041" name="Группа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7935" cy="3764915"/>
                          <a:chOff x="-302" y="-66"/>
                          <a:chExt cx="9980" cy="5928"/>
                        </a:xfrm>
                      </wpg:grpSpPr>
                      <pic:pic xmlns:pic="http://schemas.openxmlformats.org/drawingml/2006/picture">
                        <pic:nvPicPr>
                          <pic:cNvPr id="1042" name="Object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02" y="-66"/>
                            <a:ext cx="9980" cy="5925"/>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Lst>
                        </pic:spPr>
                      </pic:pic>
                      <wps:wsp>
                        <wps:cNvPr id="1043" name="Text Box 56"/>
                        <wps:cNvSpPr txBox="1">
                          <a:spLocks noChangeArrowheads="1"/>
                        </wps:cNvSpPr>
                        <wps:spPr bwMode="auto">
                          <a:xfrm>
                            <a:off x="-302" y="-66"/>
                            <a:ext cx="9980" cy="5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DCDDD1" id="Группа 1041" o:spid="_x0000_s1026" style="position:absolute;margin-left:-15.1pt;margin-top:-3.3pt;width:499.05pt;height:296.45pt;z-index:251693056;mso-wrap-distance-left:0;mso-wrap-distance-right:0" coordorigin="-302,-66" coordsize="9980,59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">
                <v:shape id="Object 4" o:spid="_x0000_s1027" type="#_x0000_t75" style="position:absolute;left:-302;top:-66;width:9980;height: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">
                  <v:fill recolor="t" type="frame"/>
                  <v:stroke joinstyle="round"/>
                  <v:imagedata r:id="rId54" o:title=""/>
                </v:shape>
                <v:shape id="Text Box 56" o:spid="_x0000_s1028" type="#_x0000_t202" style="position:absolute;left:-302;top:-66;width:9980;height:592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" filled="f" stroked="f">
                  <v:stroke joinstyle="round"/>
                </v:shape>
                <w10:wrap type="tight"/>
              </v:group>
            </w:pict>
          </mc:Fallback>
        </mc:AlternateContent>
      </w:r>
    </w:p>
    <w:p w:rsidR="00451A74" w:rsidRPr="00451A74" w:rsidRDefault="00451A74" w:rsidP="00451A74">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360" w:lineRule="auto"/>
        <w:ind w:firstLine="518"/>
        <w:jc w:val="both"/>
        <w:rPr>
          <w:rFonts w:ascii="Times New Roman" w:eastAsia="Times New Roman" w:hAnsi="Times New Roman" w:cs="Times New Roman"/>
          <w:color w:val="000000"/>
          <w:kern w:val="2"/>
          <w:sz w:val="28"/>
          <w:szCs w:val="28"/>
          <w:lang w:eastAsia="hi-IN" w:bidi="hi-IN"/>
        </w:rPr>
      </w:pPr>
      <w:r w:rsidRPr="00451A74">
        <w:rPr>
          <w:rFonts w:ascii="Times New Roman" w:eastAsia="Times New Roman" w:hAnsi="Times New Roman" w:cs="Times New Roman"/>
          <w:b/>
          <w:bCs/>
          <w:color w:val="000000"/>
          <w:kern w:val="2"/>
          <w:sz w:val="28"/>
          <w:szCs w:val="28"/>
          <w:lang w:eastAsia="hi-IN" w:bidi="hi-IN"/>
        </w:rPr>
        <w:t>Рис. 5. Результати анкетного опитування людей похилого віку в Миколаївському міському територіальному центрі соціального обслуговування щодо вибору факультативів в “Університеті третього віку</w:t>
      </w:r>
      <w:r w:rsidRPr="00451A74">
        <w:rPr>
          <w:rFonts w:ascii="Times New Roman" w:eastAsia="Times New Roman" w:hAnsi="Times New Roman" w:cs="Times New Roman"/>
          <w:color w:val="000000"/>
          <w:kern w:val="2"/>
          <w:sz w:val="28"/>
          <w:szCs w:val="28"/>
          <w:lang w:eastAsia="hi-IN" w:bidi="hi-IN"/>
        </w:rPr>
        <w:t>”</w:t>
      </w:r>
    </w:p>
    <w:p w:rsidR="00451A74" w:rsidRPr="00451A74" w:rsidRDefault="00451A74" w:rsidP="00451A74">
      <w:pPr>
        <w:widowControl w:val="0"/>
        <w:suppressAutoHyphens/>
        <w:spacing w:after="0" w:line="360" w:lineRule="auto"/>
        <w:ind w:firstLine="505"/>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before="28" w:after="28" w:line="360" w:lineRule="auto"/>
        <w:ind w:firstLine="600"/>
        <w:jc w:val="both"/>
        <w:rPr>
          <w:rFonts w:ascii="Times New Roman" w:eastAsia="Times New Roman" w:hAnsi="Times New Roman" w:cs="Arial"/>
          <w:kern w:val="1"/>
          <w:sz w:val="28"/>
          <w:szCs w:val="28"/>
          <w:lang w:val="ru-RU" w:eastAsia="hi-IN" w:bidi="hi-IN"/>
        </w:rPr>
      </w:pPr>
      <w:r w:rsidRPr="00451A74">
        <w:rPr>
          <w:rFonts w:ascii="Times New Roman" w:eastAsia="Times New Roman" w:hAnsi="Times New Roman" w:cs="Arial"/>
          <w:kern w:val="1"/>
          <w:sz w:val="28"/>
          <w:szCs w:val="28"/>
          <w:lang w:val="ru-RU" w:eastAsia="hi-IN" w:bidi="hi-IN"/>
        </w:rPr>
        <w:lastRenderedPageBreak/>
        <w:t xml:space="preserve">У процесі роботи розробниками проекту було створено структуру Миколаївської моделі Університету Третього віку, в якій показано співпрацю партнерів та структурних підрозділів УТВ </w:t>
      </w:r>
      <w:r w:rsidRPr="00451A74">
        <w:rPr>
          <w:rFonts w:ascii="Times New Roman" w:eastAsia="Times New Roman" w:hAnsi="Times New Roman" w:cs="Arial"/>
          <w:kern w:val="1"/>
          <w:sz w:val="28"/>
          <w:szCs w:val="28"/>
          <w:lang w:eastAsia="hi-IN" w:bidi="hi-IN"/>
        </w:rPr>
        <w:t>(рис. 6 )</w:t>
      </w:r>
      <w:r w:rsidRPr="00451A74">
        <w:rPr>
          <w:rFonts w:ascii="Times New Roman" w:eastAsia="Times New Roman" w:hAnsi="Times New Roman" w:cs="Arial"/>
          <w:kern w:val="1"/>
          <w:sz w:val="28"/>
          <w:szCs w:val="28"/>
          <w:lang w:val="ru-RU" w:eastAsia="hi-IN" w:bidi="hi-IN"/>
        </w:rPr>
        <w:t>.</w:t>
      </w:r>
    </w:p>
    <w:p w:rsidR="00451A74" w:rsidRPr="00451A74" w:rsidRDefault="00451A74" w:rsidP="00451A74">
      <w:pPr>
        <w:pageBreakBefore/>
        <w:widowControl w:val="0"/>
        <w:suppressAutoHyphens/>
        <w:spacing w:after="0" w:line="240" w:lineRule="auto"/>
        <w:contextualSpacing/>
        <w:jc w:val="center"/>
        <w:rPr>
          <w:rFonts w:ascii="Times New Roman" w:eastAsia="SimSun" w:hAnsi="Times New Roman" w:cs="Mangal"/>
          <w:b/>
          <w:color w:val="000000"/>
          <w:kern w:val="1"/>
          <w:sz w:val="28"/>
          <w:szCs w:val="28"/>
          <w:lang w:eastAsia="hi-IN" w:bidi="hi-IN"/>
        </w:rPr>
      </w:pPr>
      <w:r w:rsidRPr="00451A74">
        <w:rPr>
          <w:rFonts w:ascii="Times New Roman" w:eastAsia="SimSun" w:hAnsi="Times New Roman" w:cs="Mangal"/>
          <w:noProof/>
          <w:kern w:val="1"/>
          <w:sz w:val="24"/>
          <w:szCs w:val="24"/>
          <w:lang w:val="ru-RU" w:eastAsia="ru-RU"/>
        </w:rPr>
        <w:lastRenderedPageBreak/>
        <mc:AlternateContent>
          <mc:Choice Requires="wps">
            <w:drawing>
              <wp:anchor distT="0" distB="0" distL="114300" distR="114300" simplePos="0" relativeHeight="251708416" behindDoc="0" locked="0" layoutInCell="1" allowOverlap="1">
                <wp:simplePos x="0" y="0"/>
                <wp:positionH relativeFrom="column">
                  <wp:posOffset>-457200</wp:posOffset>
                </wp:positionH>
                <wp:positionV relativeFrom="paragraph">
                  <wp:posOffset>144780</wp:posOffset>
                </wp:positionV>
                <wp:extent cx="2832735" cy="676275"/>
                <wp:effectExtent l="0" t="0" r="24765" b="28575"/>
                <wp:wrapNone/>
                <wp:docPr id="1040" name="Надпись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735" cy="676275"/>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Миколаївське обласне управління</w:t>
                            </w:r>
                          </w:p>
                          <w:p w:rsidR="00451A74" w:rsidRDefault="00451A74" w:rsidP="00451A74">
                            <w:pPr>
                              <w:jc w:val="center"/>
                              <w:rPr>
                                <w:b/>
                              </w:rPr>
                            </w:pPr>
                            <w:r>
                              <w:rPr>
                                <w:b/>
                              </w:rPr>
                              <w:t>освіти</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40" o:spid="_x0000_s1026" type="#_x0000_t202" style="position:absolute;left:0;text-align:left;margin-left:-36pt;margin-top:11.4pt;width:223.05pt;height:5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" strokeweight=".18mm">
                <v:textbox>
                  <w:txbxContent>
                    <w:p w:rsidR="00451A74" w:rsidRDefault="00451A74" w:rsidP="00451A74">
                      <w:pPr>
                        <w:jc w:val="center"/>
                        <w:rPr>
                          <w:b/>
                        </w:rPr>
                      </w:pPr>
                      <w:r>
                        <w:rPr>
                          <w:b/>
                        </w:rPr>
                        <w:t>Миколаївське обласне управління</w:t>
                      </w:r>
                    </w:p>
                    <w:p w:rsidR="00451A74" w:rsidRDefault="00451A74" w:rsidP="00451A74">
                      <w:pPr>
                        <w:jc w:val="center"/>
                        <w:rPr>
                          <w:b/>
                        </w:rPr>
                      </w:pPr>
                      <w:r>
                        <w:rPr>
                          <w:b/>
                        </w:rPr>
                        <w:t>освіти</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1248" behindDoc="0" locked="0" layoutInCell="1" allowOverlap="1">
                <wp:simplePos x="0" y="0"/>
                <wp:positionH relativeFrom="column">
                  <wp:posOffset>3771900</wp:posOffset>
                </wp:positionH>
                <wp:positionV relativeFrom="paragraph">
                  <wp:posOffset>144780</wp:posOffset>
                </wp:positionV>
                <wp:extent cx="2743200" cy="685800"/>
                <wp:effectExtent l="0" t="0" r="19050" b="19050"/>
                <wp:wrapNone/>
                <wp:docPr id="1039" name="Надпись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85800"/>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Головне управління праці та</w:t>
                            </w:r>
                          </w:p>
                          <w:p w:rsidR="00451A74" w:rsidRDefault="00451A74" w:rsidP="00451A74">
                            <w:pPr>
                              <w:jc w:val="center"/>
                              <w:rPr>
                                <w:b/>
                              </w:rPr>
                            </w:pPr>
                            <w:r>
                              <w:rPr>
                                <w:b/>
                              </w:rPr>
                              <w:t>соціального захисту населення</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9" o:spid="_x0000_s1027" type="#_x0000_t202" style="position:absolute;left:0;text-align:left;margin-left:297pt;margin-top:11.4pt;width:3in;height: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" strokeweight=".18mm">
                <v:textbox>
                  <w:txbxContent>
                    <w:p w:rsidR="00451A74" w:rsidRDefault="00451A74" w:rsidP="00451A74">
                      <w:pPr>
                        <w:jc w:val="center"/>
                        <w:rPr>
                          <w:b/>
                        </w:rPr>
                      </w:pPr>
                      <w:r>
                        <w:rPr>
                          <w:b/>
                        </w:rPr>
                        <w:t>Головне управління праці та</w:t>
                      </w:r>
                    </w:p>
                    <w:p w:rsidR="00451A74" w:rsidRDefault="00451A74" w:rsidP="00451A74">
                      <w:pPr>
                        <w:jc w:val="center"/>
                        <w:rPr>
                          <w:b/>
                        </w:rPr>
                      </w:pPr>
                      <w:r>
                        <w:rPr>
                          <w:b/>
                        </w:rPr>
                        <w:t>соціального захисту населення</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0464" behindDoc="0" locked="0" layoutInCell="1" allowOverlap="1">
                <wp:simplePos x="0" y="0"/>
                <wp:positionH relativeFrom="column">
                  <wp:posOffset>2652395</wp:posOffset>
                </wp:positionH>
                <wp:positionV relativeFrom="paragraph">
                  <wp:posOffset>777240</wp:posOffset>
                </wp:positionV>
                <wp:extent cx="1218565" cy="1438275"/>
                <wp:effectExtent l="38100" t="38100" r="57785" b="47625"/>
                <wp:wrapNone/>
                <wp:docPr id="1038" name="Прямая соединительная линия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8565" cy="1438275"/>
                        </a:xfrm>
                        <a:prstGeom prst="line">
                          <a:avLst/>
                        </a:prstGeom>
                        <a:noFill/>
                        <a:ln w="936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6C95F" id="Прямая соединительная линия 1038"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85pt,61.2pt" to="304.8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" strokeweight=".26mm">
                <v:stroke startarrow="block" endarrow="block" joinstyle="miter"/>
              </v:line>
            </w:pict>
          </mc:Fallback>
        </mc:AlternateContent>
      </w:r>
    </w:p>
    <w:p w:rsidR="00451A74" w:rsidRPr="00451A74" w:rsidRDefault="00451A74" w:rsidP="00451A74">
      <w:pPr>
        <w:widowControl w:val="0"/>
        <w:suppressAutoHyphens/>
        <w:spacing w:after="0" w:line="240" w:lineRule="auto"/>
        <w:ind w:left="720" w:firstLine="709"/>
        <w:contextualSpacing/>
        <w:jc w:val="both"/>
        <w:rPr>
          <w:rFonts w:ascii="Times New Roman" w:eastAsia="SimSun" w:hAnsi="Times New Roman" w:cs="Mangal"/>
          <w:b/>
          <w:color w:val="BFBFBF"/>
          <w:kern w:val="1"/>
          <w:sz w:val="24"/>
          <w:szCs w:val="24"/>
          <w:lang w:eastAsia="hi-IN" w:bidi="hi-IN"/>
        </w:rPr>
      </w:pPr>
    </w:p>
    <w:p w:rsidR="00451A74" w:rsidRPr="00451A74" w:rsidRDefault="00451A74" w:rsidP="00451A74">
      <w:pPr>
        <w:widowControl w:val="0"/>
        <w:suppressAutoHyphens/>
        <w:spacing w:after="0" w:line="240" w:lineRule="auto"/>
        <w:ind w:left="720" w:firstLine="709"/>
        <w:contextualSpacing/>
        <w:jc w:val="both"/>
        <w:rPr>
          <w:rFonts w:ascii="Times New Roman" w:eastAsia="SimSun" w:hAnsi="Times New Roman" w:cs="Mangal"/>
          <w:b/>
          <w:color w:val="000000"/>
          <w:kern w:val="1"/>
          <w:sz w:val="24"/>
          <w:szCs w:val="24"/>
          <w:lang w:eastAsia="hi-IN" w:bidi="hi-IN"/>
        </w:rPr>
      </w:pPr>
    </w:p>
    <w:p w:rsidR="00451A74" w:rsidRPr="00451A74" w:rsidRDefault="00451A74" w:rsidP="00451A74">
      <w:pPr>
        <w:widowControl w:val="0"/>
        <w:suppressAutoHyphens/>
        <w:spacing w:after="0" w:line="240" w:lineRule="auto"/>
        <w:ind w:left="720" w:firstLine="709"/>
        <w:contextualSpacing/>
        <w:jc w:val="both"/>
        <w:rPr>
          <w:rFonts w:ascii="Times New Roman" w:eastAsia="SimSun" w:hAnsi="Times New Roman" w:cs="Mangal"/>
          <w:b/>
          <w:color w:val="000000"/>
          <w:kern w:val="1"/>
          <w:sz w:val="24"/>
          <w:szCs w:val="24"/>
          <w:lang w:eastAsia="hi-IN" w:bidi="hi-IN"/>
        </w:rPr>
      </w:pPr>
    </w:p>
    <w:p w:rsidR="00451A74" w:rsidRPr="00451A74" w:rsidRDefault="00451A74" w:rsidP="00451A74">
      <w:pPr>
        <w:widowControl w:val="0"/>
        <w:suppressAutoHyphens/>
        <w:spacing w:after="0" w:line="240" w:lineRule="auto"/>
        <w:jc w:val="center"/>
        <w:rPr>
          <w:rFonts w:ascii="Times New Roman" w:eastAsia="SimSun" w:hAnsi="Times New Roman" w:cs="Mangal"/>
          <w:b/>
          <w:color w:val="000000"/>
          <w:kern w:val="1"/>
          <w:sz w:val="24"/>
          <w:szCs w:val="24"/>
          <w:lang w:eastAsia="hi-IN" w:bidi="hi-IN"/>
        </w:rPr>
      </w:pPr>
    </w:p>
    <w:p w:rsidR="00451A74" w:rsidRPr="00451A74" w:rsidRDefault="00451A74" w:rsidP="00451A74">
      <w:pPr>
        <w:widowControl w:val="0"/>
        <w:tabs>
          <w:tab w:val="left" w:pos="0"/>
          <w:tab w:val="left" w:pos="900"/>
        </w:tabs>
        <w:suppressAutoHyphens/>
        <w:spacing w:after="0" w:line="360" w:lineRule="auto"/>
        <w:jc w:val="both"/>
        <w:rPr>
          <w:rFonts w:ascii="Times New Roman" w:eastAsia="SimSun" w:hAnsi="Times New Roman" w:cs="Mangal"/>
          <w:kern w:val="1"/>
          <w:sz w:val="28"/>
          <w:szCs w:val="28"/>
          <w:shd w:val="clear" w:color="auto" w:fill="FFFF00"/>
          <w:lang w:eastAsia="hi-IN" w:bidi="hi-IN"/>
        </w:rPr>
      </w:pP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0224" behindDoc="0" locked="0" layoutInCell="1" allowOverlap="1">
                <wp:simplePos x="0" y="0"/>
                <wp:positionH relativeFrom="column">
                  <wp:posOffset>-447675</wp:posOffset>
                </wp:positionH>
                <wp:positionV relativeFrom="paragraph">
                  <wp:posOffset>400050</wp:posOffset>
                </wp:positionV>
                <wp:extent cx="2286000" cy="813435"/>
                <wp:effectExtent l="0" t="0" r="19050" b="24765"/>
                <wp:wrapNone/>
                <wp:docPr id="1037" name="Надпись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13435"/>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Миколаївський національний</w:t>
                            </w:r>
                          </w:p>
                          <w:p w:rsidR="00451A74" w:rsidRDefault="00451A74" w:rsidP="00451A74">
                            <w:pPr>
                              <w:jc w:val="center"/>
                              <w:rPr>
                                <w:b/>
                              </w:rPr>
                            </w:pPr>
                            <w:r>
                              <w:rPr>
                                <w:b/>
                              </w:rPr>
                              <w:t>університет</w:t>
                            </w:r>
                          </w:p>
                          <w:p w:rsidR="00451A74" w:rsidRDefault="00451A74" w:rsidP="00451A74">
                            <w:pPr>
                              <w:jc w:val="center"/>
                              <w:rPr>
                                <w:b/>
                              </w:rPr>
                            </w:pPr>
                            <w:r>
                              <w:rPr>
                                <w:b/>
                              </w:rPr>
                              <w:t>ім. В.О. Сухомлинського</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7" o:spid="_x0000_s1028" type="#_x0000_t202" style="position:absolute;left:0;text-align:left;margin-left:-35.25pt;margin-top:31.5pt;width:180pt;height:64.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" strokeweight=".18mm">
                <v:textbox>
                  <w:txbxContent>
                    <w:p w:rsidR="00451A74" w:rsidRDefault="00451A74" w:rsidP="00451A74">
                      <w:pPr>
                        <w:jc w:val="center"/>
                        <w:rPr>
                          <w:b/>
                        </w:rPr>
                      </w:pPr>
                      <w:r>
                        <w:rPr>
                          <w:b/>
                        </w:rPr>
                        <w:t>Миколаївський національний</w:t>
                      </w:r>
                    </w:p>
                    <w:p w:rsidR="00451A74" w:rsidRDefault="00451A74" w:rsidP="00451A74">
                      <w:pPr>
                        <w:jc w:val="center"/>
                        <w:rPr>
                          <w:b/>
                        </w:rPr>
                      </w:pPr>
                      <w:r>
                        <w:rPr>
                          <w:b/>
                        </w:rPr>
                        <w:t>університет</w:t>
                      </w:r>
                    </w:p>
                    <w:p w:rsidR="00451A74" w:rsidRDefault="00451A74" w:rsidP="00451A74">
                      <w:pPr>
                        <w:jc w:val="center"/>
                        <w:rPr>
                          <w:b/>
                        </w:rPr>
                      </w:pPr>
                      <w:r>
                        <w:rPr>
                          <w:b/>
                        </w:rPr>
                        <w:t>ім. В.О. Сухомлинського</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2272" behindDoc="0" locked="0" layoutInCell="1" allowOverlap="1">
                <wp:simplePos x="0" y="0"/>
                <wp:positionH relativeFrom="column">
                  <wp:posOffset>4048125</wp:posOffset>
                </wp:positionH>
                <wp:positionV relativeFrom="paragraph">
                  <wp:posOffset>4771390</wp:posOffset>
                </wp:positionV>
                <wp:extent cx="2261235" cy="551815"/>
                <wp:effectExtent l="0" t="0" r="24765" b="19685"/>
                <wp:wrapNone/>
                <wp:docPr id="1036" name="Надпись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235" cy="551815"/>
                        </a:xfrm>
                        <a:prstGeom prst="rect">
                          <a:avLst/>
                        </a:prstGeom>
                        <a:solidFill>
                          <a:srgbClr val="FFFFFF"/>
                        </a:solidFill>
                        <a:ln w="6480">
                          <a:solidFill>
                            <a:srgbClr val="000000"/>
                          </a:solidFill>
                          <a:miter lim="800000"/>
                          <a:headEnd/>
                          <a:tailEnd/>
                        </a:ln>
                      </wps:spPr>
                      <wps:txbx>
                        <w:txbxContent>
                          <w:p w:rsidR="00451A74" w:rsidRDefault="00451A74" w:rsidP="00451A74">
                            <w:pPr>
                              <w:rPr>
                                <w:b/>
                              </w:rPr>
                            </w:pPr>
                            <w:r>
                              <w:rPr>
                                <w:b/>
                              </w:rPr>
                              <w:t>Комп</w:t>
                            </w:r>
                            <w:r>
                              <w:rPr>
                                <w:b/>
                                <w:lang w:val="en-US"/>
                              </w:rPr>
                              <w:t>’</w:t>
                            </w:r>
                            <w:r>
                              <w:rPr>
                                <w:b/>
                              </w:rPr>
                              <w:t>ютерно-інформаційний напрям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6" o:spid="_x0000_s1029" type="#_x0000_t202" style="position:absolute;left:0;text-align:left;margin-left:318.75pt;margin-top:375.7pt;width:178.05pt;height:43.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" strokeweight=".18mm">
                <v:textbox>
                  <w:txbxContent>
                    <w:p w:rsidR="00451A74" w:rsidRDefault="00451A74" w:rsidP="00451A74">
                      <w:pPr>
                        <w:rPr>
                          <w:b/>
                        </w:rPr>
                      </w:pPr>
                      <w:r>
                        <w:rPr>
                          <w:b/>
                        </w:rPr>
                        <w:t>Комп</w:t>
                      </w:r>
                      <w:r>
                        <w:rPr>
                          <w:b/>
                          <w:lang w:val="en-US"/>
                        </w:rPr>
                        <w:t>’</w:t>
                      </w:r>
                      <w:r>
                        <w:rPr>
                          <w:b/>
                        </w:rPr>
                        <w:t>ютерно-інформаційний напрям</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3296" behindDoc="0" locked="0" layoutInCell="1" allowOverlap="1">
                <wp:simplePos x="0" y="0"/>
                <wp:positionH relativeFrom="column">
                  <wp:posOffset>3952875</wp:posOffset>
                </wp:positionH>
                <wp:positionV relativeFrom="paragraph">
                  <wp:posOffset>5646420</wp:posOffset>
                </wp:positionV>
                <wp:extent cx="2327910" cy="590550"/>
                <wp:effectExtent l="0" t="0" r="15240" b="19050"/>
                <wp:wrapNone/>
                <wp:docPr id="1035" name="Надпись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590550"/>
                        </a:xfrm>
                        <a:prstGeom prst="rect">
                          <a:avLst/>
                        </a:prstGeom>
                        <a:solidFill>
                          <a:srgbClr val="FFFFFF"/>
                        </a:solidFill>
                        <a:ln w="6480">
                          <a:solidFill>
                            <a:srgbClr val="000000"/>
                          </a:solidFill>
                          <a:miter lim="800000"/>
                          <a:headEnd/>
                          <a:tailEnd/>
                        </a:ln>
                      </wps:spPr>
                      <wps:txbx>
                        <w:txbxContent>
                          <w:p w:rsidR="00451A74" w:rsidRDefault="00451A74" w:rsidP="00451A74">
                            <w:pPr>
                              <w:rPr>
                                <w:b/>
                              </w:rPr>
                            </w:pPr>
                            <w:r>
                              <w:rPr>
                                <w:b/>
                              </w:rPr>
                              <w:t>Медико-валеологічний напрям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5" o:spid="_x0000_s1030" type="#_x0000_t202" style="position:absolute;left:0;text-align:left;margin-left:311.25pt;margin-top:444.6pt;width:183.3pt;height:4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" strokeweight=".18mm">
                <v:textbox>
                  <w:txbxContent>
                    <w:p w:rsidR="00451A74" w:rsidRDefault="00451A74" w:rsidP="00451A74">
                      <w:pPr>
                        <w:rPr>
                          <w:b/>
                        </w:rPr>
                      </w:pPr>
                      <w:r>
                        <w:rPr>
                          <w:b/>
                        </w:rPr>
                        <w:t>Медико-валеологічний напрям</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4320" behindDoc="0" locked="0" layoutInCell="1" allowOverlap="1">
                <wp:simplePos x="0" y="0"/>
                <wp:positionH relativeFrom="column">
                  <wp:posOffset>-457200</wp:posOffset>
                </wp:positionH>
                <wp:positionV relativeFrom="paragraph">
                  <wp:posOffset>4667250</wp:posOffset>
                </wp:positionV>
                <wp:extent cx="2038350" cy="552450"/>
                <wp:effectExtent l="0" t="0" r="19050" b="19050"/>
                <wp:wrapNone/>
                <wp:docPr id="1034" name="Надпись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552450"/>
                        </a:xfrm>
                        <a:prstGeom prst="rect">
                          <a:avLst/>
                        </a:prstGeom>
                        <a:solidFill>
                          <a:srgbClr val="FFFFFF"/>
                        </a:solidFill>
                        <a:ln w="6480">
                          <a:solidFill>
                            <a:srgbClr val="000000"/>
                          </a:solidFill>
                          <a:miter lim="800000"/>
                          <a:headEnd/>
                          <a:tailEnd/>
                        </a:ln>
                      </wps:spPr>
                      <wps:txbx>
                        <w:txbxContent>
                          <w:p w:rsidR="00451A74" w:rsidRDefault="00451A74" w:rsidP="00451A74">
                            <w:pPr>
                              <w:rPr>
                                <w:b/>
                              </w:rPr>
                            </w:pPr>
                            <w:r>
                              <w:rPr>
                                <w:b/>
                              </w:rPr>
                              <w:t>Філософсько-теологічний напрям</w:t>
                            </w:r>
                          </w:p>
                          <w:p w:rsidR="00451A74" w:rsidRDefault="00451A74" w:rsidP="00451A74"/>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4" o:spid="_x0000_s1031" type="#_x0000_t202" style="position:absolute;left:0;text-align:left;margin-left:-36pt;margin-top:367.5pt;width:160.5pt;height:4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" strokeweight=".18mm">
                <v:textbox>
                  <w:txbxContent>
                    <w:p w:rsidR="00451A74" w:rsidRDefault="00451A74" w:rsidP="00451A74">
                      <w:pPr>
                        <w:rPr>
                          <w:b/>
                        </w:rPr>
                      </w:pPr>
                      <w:r>
                        <w:rPr>
                          <w:b/>
                        </w:rPr>
                        <w:t>Філософсько-теологічний напрям</w:t>
                      </w:r>
                    </w:p>
                    <w:p w:rsidR="00451A74" w:rsidRDefault="00451A74" w:rsidP="00451A74"/>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5344" behindDoc="0" locked="0" layoutInCell="1" allowOverlap="1">
                <wp:simplePos x="0" y="0"/>
                <wp:positionH relativeFrom="column">
                  <wp:posOffset>-447675</wp:posOffset>
                </wp:positionH>
                <wp:positionV relativeFrom="paragraph">
                  <wp:posOffset>5538470</wp:posOffset>
                </wp:positionV>
                <wp:extent cx="2028825" cy="571500"/>
                <wp:effectExtent l="0" t="0" r="28575" b="19050"/>
                <wp:wrapNone/>
                <wp:docPr id="1033" name="Надпись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571500"/>
                        </a:xfrm>
                        <a:prstGeom prst="rect">
                          <a:avLst/>
                        </a:prstGeom>
                        <a:solidFill>
                          <a:srgbClr val="FFFFFF"/>
                        </a:solidFill>
                        <a:ln w="6480">
                          <a:solidFill>
                            <a:srgbClr val="000000"/>
                          </a:solidFill>
                          <a:miter lim="800000"/>
                          <a:headEnd/>
                          <a:tailEnd/>
                        </a:ln>
                      </wps:spPr>
                      <wps:txbx>
                        <w:txbxContent>
                          <w:p w:rsidR="00451A74" w:rsidRDefault="00451A74" w:rsidP="00451A74">
                            <w:pPr>
                              <w:rPr>
                                <w:b/>
                              </w:rPr>
                            </w:pPr>
                            <w:r>
                              <w:rPr>
                                <w:b/>
                              </w:rPr>
                              <w:t>Культурно-просвітницький напрям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3" o:spid="_x0000_s1032" type="#_x0000_t202" style="position:absolute;left:0;text-align:left;margin-left:-35.25pt;margin-top:436.1pt;width:159.7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" strokeweight=".18mm">
                <v:textbox>
                  <w:txbxContent>
                    <w:p w:rsidR="00451A74" w:rsidRDefault="00451A74" w:rsidP="00451A74">
                      <w:pPr>
                        <w:rPr>
                          <w:b/>
                        </w:rPr>
                      </w:pPr>
                      <w:r>
                        <w:rPr>
                          <w:b/>
                        </w:rPr>
                        <w:t>Культурно-просвітницький напрям</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6368" behindDoc="0" locked="0" layoutInCell="1" allowOverlap="1">
                <wp:simplePos x="0" y="0"/>
                <wp:positionH relativeFrom="column">
                  <wp:posOffset>1371600</wp:posOffset>
                </wp:positionH>
                <wp:positionV relativeFrom="paragraph">
                  <wp:posOffset>1428750</wp:posOffset>
                </wp:positionV>
                <wp:extent cx="2676525" cy="685800"/>
                <wp:effectExtent l="0" t="0" r="28575" b="19050"/>
                <wp:wrapNone/>
                <wp:docPr id="1032" name="Надпись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685800"/>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Кафедра  соціальної</w:t>
                            </w:r>
                          </w:p>
                          <w:p w:rsidR="00451A74" w:rsidRDefault="00451A74" w:rsidP="00451A74">
                            <w:pPr>
                              <w:jc w:val="center"/>
                              <w:rPr>
                                <w:b/>
                              </w:rPr>
                            </w:pPr>
                            <w:r>
                              <w:rPr>
                                <w:b/>
                              </w:rPr>
                              <w:t>роботи</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2" o:spid="_x0000_s1033" type="#_x0000_t202" style="position:absolute;left:0;text-align:left;margin-left:108pt;margin-top:112.5pt;width:210.75pt;height:5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" strokeweight=".18mm">
                <v:textbox>
                  <w:txbxContent>
                    <w:p w:rsidR="00451A74" w:rsidRDefault="00451A74" w:rsidP="00451A74">
                      <w:pPr>
                        <w:jc w:val="center"/>
                        <w:rPr>
                          <w:b/>
                        </w:rPr>
                      </w:pPr>
                      <w:r>
                        <w:rPr>
                          <w:b/>
                        </w:rPr>
                        <w:t>Кафедра  соціальної</w:t>
                      </w:r>
                    </w:p>
                    <w:p w:rsidR="00451A74" w:rsidRDefault="00451A74" w:rsidP="00451A74">
                      <w:pPr>
                        <w:jc w:val="center"/>
                        <w:rPr>
                          <w:b/>
                        </w:rPr>
                      </w:pPr>
                      <w:r>
                        <w:rPr>
                          <w:b/>
                        </w:rPr>
                        <w:t>роботи</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7392" behindDoc="0" locked="0" layoutInCell="1" allowOverlap="1">
                <wp:simplePos x="0" y="0"/>
                <wp:positionH relativeFrom="column">
                  <wp:posOffset>3756660</wp:posOffset>
                </wp:positionH>
                <wp:positionV relativeFrom="paragraph">
                  <wp:posOffset>400050</wp:posOffset>
                </wp:positionV>
                <wp:extent cx="2758440" cy="685165"/>
                <wp:effectExtent l="0" t="0" r="22860" b="19685"/>
                <wp:wrapNone/>
                <wp:docPr id="1031" name="Надпись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85165"/>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Департамент праці та соціального захисту населення</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31" o:spid="_x0000_s1034" type="#_x0000_t202" style="position:absolute;left:0;text-align:left;margin-left:295.8pt;margin-top:31.5pt;width:217.2pt;height:53.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" strokeweight=".18mm">
                <v:textbox>
                  <w:txbxContent>
                    <w:p w:rsidR="00451A74" w:rsidRDefault="00451A74" w:rsidP="00451A74">
                      <w:pPr>
                        <w:jc w:val="center"/>
                        <w:rPr>
                          <w:b/>
                        </w:rPr>
                      </w:pPr>
                      <w:r>
                        <w:rPr>
                          <w:b/>
                        </w:rPr>
                        <w:t>Департамент праці та соціального захисту населення</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1488" behindDoc="0" locked="0" layoutInCell="1" allowOverlap="1">
                <wp:simplePos x="0" y="0"/>
                <wp:positionH relativeFrom="column">
                  <wp:posOffset>2032635</wp:posOffset>
                </wp:positionH>
                <wp:positionV relativeFrom="paragraph">
                  <wp:posOffset>1905</wp:posOffset>
                </wp:positionV>
                <wp:extent cx="591185" cy="1400175"/>
                <wp:effectExtent l="38100" t="38100" r="56515" b="47625"/>
                <wp:wrapNone/>
                <wp:docPr id="1030" name="Прямая соединительная линия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1185" cy="1400175"/>
                        </a:xfrm>
                        <a:prstGeom prst="line">
                          <a:avLst/>
                        </a:prstGeom>
                        <a:noFill/>
                        <a:ln w="936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5972E2" id="Прямая соединительная линия 1030"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05pt,.15pt" to="206.6pt,1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" strokeweight=".26mm">
                <v:stroke startarrow="block" endarrow="block" joinstyle="miter"/>
              </v:lin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2512" behindDoc="0" locked="0" layoutInCell="1" allowOverlap="1">
                <wp:simplePos x="0" y="0"/>
                <wp:positionH relativeFrom="column">
                  <wp:posOffset>2757170</wp:posOffset>
                </wp:positionH>
                <wp:positionV relativeFrom="paragraph">
                  <wp:posOffset>925830</wp:posOffset>
                </wp:positionV>
                <wp:extent cx="999490" cy="457200"/>
                <wp:effectExtent l="38100" t="38100" r="48260" b="57150"/>
                <wp:wrapNone/>
                <wp:docPr id="1029" name="Прямая соединительная линия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9490" cy="457200"/>
                        </a:xfrm>
                        <a:prstGeom prst="line">
                          <a:avLst/>
                        </a:prstGeom>
                        <a:noFill/>
                        <a:ln w="936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D89508" id="Прямая соединительная линия 1029"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1pt,72.9pt" to="295.8pt,1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" strokeweight=".26mm">
                <v:stroke startarrow="block" endarrow="block" joinstyle="miter"/>
              </v:lin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3536" behindDoc="0" locked="0" layoutInCell="1" allowOverlap="1">
                <wp:simplePos x="0" y="0"/>
                <wp:positionH relativeFrom="column">
                  <wp:posOffset>2032635</wp:posOffset>
                </wp:positionH>
                <wp:positionV relativeFrom="paragraph">
                  <wp:posOffset>744855</wp:posOffset>
                </wp:positionV>
                <wp:extent cx="476885" cy="647700"/>
                <wp:effectExtent l="38100" t="38100" r="56515" b="57150"/>
                <wp:wrapNone/>
                <wp:docPr id="1027" name="Прямая соединительная линия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6885" cy="647700"/>
                        </a:xfrm>
                        <a:prstGeom prst="line">
                          <a:avLst/>
                        </a:prstGeom>
                        <a:noFill/>
                        <a:ln w="936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4B7A3" id="Прямая соединительная линия 1027" o:spid="_x0000_s1026" style="position:absolute;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05pt,58.65pt" to="197.6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" strokeweight=".26mm">
                <v:stroke startarrow="block" endarrow="block" joinstyle="miter"/>
              </v:lin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4560" behindDoc="0" locked="0" layoutInCell="1" allowOverlap="1">
                <wp:simplePos x="0" y="0"/>
                <wp:positionH relativeFrom="column">
                  <wp:posOffset>-457200</wp:posOffset>
                </wp:positionH>
                <wp:positionV relativeFrom="paragraph">
                  <wp:posOffset>3790950</wp:posOffset>
                </wp:positionV>
                <wp:extent cx="1945005" cy="592455"/>
                <wp:effectExtent l="0" t="0" r="17145" b="17145"/>
                <wp:wrapNone/>
                <wp:docPr id="1026" name="Надпись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592455"/>
                        </a:xfrm>
                        <a:prstGeom prst="rect">
                          <a:avLst/>
                        </a:prstGeom>
                        <a:solidFill>
                          <a:srgbClr val="FFFFFF"/>
                        </a:solidFill>
                        <a:ln w="6480">
                          <a:solidFill>
                            <a:srgbClr val="000000"/>
                          </a:solidFill>
                          <a:miter lim="800000"/>
                          <a:headEnd/>
                          <a:tailEnd/>
                        </a:ln>
                      </wps:spPr>
                      <wps:txbx>
                        <w:txbxContent>
                          <w:p w:rsidR="00451A74" w:rsidRDefault="00451A74" w:rsidP="00451A74">
                            <w:pPr>
                              <w:rPr>
                                <w:b/>
                              </w:rPr>
                            </w:pPr>
                            <w:r>
                              <w:rPr>
                                <w:b/>
                              </w:rPr>
                              <w:t>Психолого-педагогічний напрям</w:t>
                            </w:r>
                          </w:p>
                          <w:p w:rsidR="00451A74" w:rsidRDefault="00451A74" w:rsidP="00451A74"/>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26" o:spid="_x0000_s1035" type="#_x0000_t202" style="position:absolute;left:0;text-align:left;margin-left:-36pt;margin-top:298.5pt;width:153.15pt;height:46.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" strokeweight=".18mm">
                <v:textbox>
                  <w:txbxContent>
                    <w:p w:rsidR="00451A74" w:rsidRDefault="00451A74" w:rsidP="00451A74">
                      <w:pPr>
                        <w:rPr>
                          <w:b/>
                        </w:rPr>
                      </w:pPr>
                      <w:r>
                        <w:rPr>
                          <w:b/>
                        </w:rPr>
                        <w:t>Психолого-педагогічний напрям</w:t>
                      </w:r>
                    </w:p>
                    <w:p w:rsidR="00451A74" w:rsidRDefault="00451A74" w:rsidP="00451A74"/>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5584" behindDoc="0" locked="0" layoutInCell="1" allowOverlap="1">
                <wp:simplePos x="0" y="0"/>
                <wp:positionH relativeFrom="column">
                  <wp:posOffset>4227195</wp:posOffset>
                </wp:positionH>
                <wp:positionV relativeFrom="paragraph">
                  <wp:posOffset>3946525</wp:posOffset>
                </wp:positionV>
                <wp:extent cx="2247900" cy="539750"/>
                <wp:effectExtent l="0" t="0" r="19050" b="12700"/>
                <wp:wrapNone/>
                <wp:docPr id="1025" name="Надпись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539750"/>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Філологічний напрям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Надпись 1025" o:spid="_x0000_s1036" type="#_x0000_t202" style="position:absolute;left:0;text-align:left;margin-left:332.85pt;margin-top:310.75pt;width:177pt;height:4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" strokeweight=".18mm">
                <v:textbox>
                  <w:txbxContent>
                    <w:p w:rsidR="00451A74" w:rsidRDefault="00451A74" w:rsidP="00451A74">
                      <w:pPr>
                        <w:jc w:val="center"/>
                        <w:rPr>
                          <w:b/>
                        </w:rPr>
                      </w:pPr>
                      <w:r>
                        <w:rPr>
                          <w:b/>
                        </w:rPr>
                        <w:t>Філологічний напрям</w:t>
                      </w:r>
                    </w:p>
                  </w:txbxContent>
                </v:textbox>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6608" behindDoc="0" locked="0" layoutInCell="1" allowOverlap="1">
                <wp:simplePos x="0" y="0"/>
                <wp:positionH relativeFrom="column">
                  <wp:posOffset>2823210</wp:posOffset>
                </wp:positionH>
                <wp:positionV relativeFrom="paragraph">
                  <wp:posOffset>3688080</wp:posOffset>
                </wp:positionV>
                <wp:extent cx="1049020" cy="2228850"/>
                <wp:effectExtent l="0" t="0" r="55880" b="57150"/>
                <wp:wrapNone/>
                <wp:docPr id="1024" name="Прямая со стрелкой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9020" cy="2228850"/>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400E9A" id="_x0000_t32" coordsize="21600,21600" o:spt="32" o:oned="t" path="m,l21600,21600e" filled="f">
                <v:path arrowok="t" fillok="f" o:connecttype="none"/>
                <o:lock v:ext="edit" shapetype="t"/>
              </v:shapetype>
              <v:shape id="Прямая со стрелкой 1024" o:spid="_x0000_s1026" type="#_x0000_t32" style="position:absolute;margin-left:222.3pt;margin-top:290.4pt;width:82.6pt;height:1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" strokeweight=".26mm">
                <v:stroke endarrow="block" joinstyle="miter"/>
              </v:shape>
            </w:pict>
          </mc:Fallback>
        </mc:AlternateContent>
      </w: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17632" behindDoc="0" locked="0" layoutInCell="1" allowOverlap="1">
                <wp:simplePos x="0" y="0"/>
                <wp:positionH relativeFrom="column">
                  <wp:posOffset>1642110</wp:posOffset>
                </wp:positionH>
                <wp:positionV relativeFrom="paragraph">
                  <wp:posOffset>3688080</wp:posOffset>
                </wp:positionV>
                <wp:extent cx="1066165" cy="2089150"/>
                <wp:effectExtent l="38100" t="0" r="19685" b="6350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165" cy="2089150"/>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697654" id="Прямая со стрелкой 95" o:spid="_x0000_s1026" type="#_x0000_t32" style="position:absolute;margin-left:129.3pt;margin-top:290.4pt;width:83.95pt;height:164.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" strokeweight=".26mm">
                <v:stroke endarrow="block" joinstyle="miter"/>
              </v:shape>
            </w:pict>
          </mc:Fallback>
        </mc:AlternateContent>
      </w:r>
      <w:r w:rsidRPr="00451A74">
        <w:rPr>
          <w:rFonts w:ascii="Times New Roman" w:eastAsia="SimSun" w:hAnsi="Times New Roman" w:cs="Mangal"/>
          <w:noProof/>
          <w:kern w:val="1"/>
          <w:sz w:val="24"/>
          <w:szCs w:val="24"/>
          <w:lang w:val="ru-RU" w:eastAsia="ru-RU"/>
        </w:rPr>
        <mc:AlternateContent>
          <mc:Choice Requires="wpg">
            <w:drawing>
              <wp:inline distT="0" distB="0" distL="0" distR="0">
                <wp:extent cx="6298565" cy="5218430"/>
                <wp:effectExtent l="0" t="0" r="1270" b="13970"/>
                <wp:docPr id="84" name="Группа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8565" cy="5218430"/>
                          <a:chOff x="0" y="0"/>
                          <a:chExt cx="9918" cy="8217"/>
                        </a:xfrm>
                      </wpg:grpSpPr>
                      <wps:wsp>
                        <wps:cNvPr id="88" name="Rectangle 45"/>
                        <wps:cNvSpPr>
                          <a:spLocks noChangeArrowheads="1"/>
                        </wps:cNvSpPr>
                        <wps:spPr bwMode="auto">
                          <a:xfrm>
                            <a:off x="0" y="0"/>
                            <a:ext cx="9918" cy="8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89" name="AutoShape 46"/>
                        <wps:cNvSpPr>
                          <a:spLocks noChangeArrowheads="1"/>
                        </wps:cNvSpPr>
                        <wps:spPr bwMode="auto">
                          <a:xfrm>
                            <a:off x="4056" y="3568"/>
                            <a:ext cx="597" cy="455"/>
                          </a:xfrm>
                          <a:prstGeom prst="upDownArrow">
                            <a:avLst>
                              <a:gd name="adj1" fmla="val 50000"/>
                              <a:gd name="adj2" fmla="val 19907"/>
                            </a:avLst>
                          </a:prstGeom>
                          <a:solidFill>
                            <a:srgbClr val="FFFFFF"/>
                          </a:solidFill>
                          <a:ln w="9360">
                            <a:solidFill>
                              <a:srgbClr val="000000"/>
                            </a:solidFill>
                            <a:miter lim="800000"/>
                            <a:headEnd/>
                            <a:tailEnd/>
                          </a:ln>
                        </wps:spPr>
                        <wps:bodyPr rot="0" vert="horz" wrap="none" lIns="91440" tIns="45720" rIns="91440" bIns="45720" anchor="ctr" anchorCtr="0" upright="1">
                          <a:noAutofit/>
                        </wps:bodyPr>
                      </wps:wsp>
                      <wps:wsp>
                        <wps:cNvPr id="90" name="Text Box 47"/>
                        <wps:cNvSpPr txBox="1">
                          <a:spLocks noChangeArrowheads="1"/>
                        </wps:cNvSpPr>
                        <wps:spPr bwMode="auto">
                          <a:xfrm>
                            <a:off x="2488" y="4025"/>
                            <a:ext cx="3883" cy="1535"/>
                          </a:xfrm>
                          <a:prstGeom prst="rect">
                            <a:avLst/>
                          </a:prstGeom>
                          <a:solidFill>
                            <a:srgbClr val="FFFFFF"/>
                          </a:solidFill>
                          <a:ln w="6480">
                            <a:solidFill>
                              <a:srgbClr val="000000"/>
                            </a:solidFill>
                            <a:miter lim="800000"/>
                            <a:headEnd/>
                            <a:tailEnd/>
                          </a:ln>
                        </wps:spPr>
                        <wps:txbx>
                          <w:txbxContent>
                            <w:p w:rsidR="00451A74" w:rsidRDefault="00451A74" w:rsidP="00451A74">
                              <w:pPr>
                                <w:jc w:val="center"/>
                                <w:rPr>
                                  <w:b/>
                                </w:rPr>
                              </w:pPr>
                              <w:r>
                                <w:rPr>
                                  <w:b/>
                                </w:rPr>
                                <w:t>Університет третього віку</w:t>
                              </w:r>
                            </w:p>
                            <w:p w:rsidR="00451A74" w:rsidRDefault="00451A74" w:rsidP="00451A74">
                              <w:pPr>
                                <w:jc w:val="center"/>
                              </w:pPr>
                              <w:r>
                                <w:t>-ректор</w:t>
                              </w:r>
                            </w:p>
                            <w:p w:rsidR="00451A74" w:rsidRDefault="00451A74" w:rsidP="00451A74">
                              <w:pPr>
                                <w:jc w:val="center"/>
                              </w:pPr>
                              <w:r>
                                <w:t>-секретар</w:t>
                              </w:r>
                            </w:p>
                            <w:p w:rsidR="00451A74" w:rsidRDefault="00451A74" w:rsidP="00451A74">
                              <w:pPr>
                                <w:jc w:val="center"/>
                              </w:pPr>
                              <w:r>
                                <w:t>(Викладачі, розклад, метод.заб.)</w:t>
                              </w:r>
                            </w:p>
                          </w:txbxContent>
                        </wps:txbx>
                        <wps:bodyPr rot="0" vert="horz" wrap="square" lIns="91440" tIns="45720" rIns="91440" bIns="45720" anchor="t" anchorCtr="0" upright="1">
                          <a:noAutofit/>
                        </wps:bodyPr>
                      </wps:wsp>
                      <wps:wsp>
                        <wps:cNvPr id="91" name="AutoShape 48"/>
                        <wps:cNvCnPr>
                          <a:cxnSpLocks noChangeShapeType="1"/>
                        </wps:cNvCnPr>
                        <wps:spPr bwMode="auto">
                          <a:xfrm>
                            <a:off x="4655" y="5805"/>
                            <a:ext cx="1900" cy="988"/>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2" name="AutoShape 49"/>
                        <wps:cNvCnPr>
                          <a:cxnSpLocks noChangeShapeType="1"/>
                        </wps:cNvCnPr>
                        <wps:spPr bwMode="auto">
                          <a:xfrm flipH="1">
                            <a:off x="2445" y="5805"/>
                            <a:ext cx="1503" cy="732"/>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3" name="AutoShape 50"/>
                        <wps:cNvCnPr>
                          <a:cxnSpLocks noChangeShapeType="1"/>
                        </wps:cNvCnPr>
                        <wps:spPr bwMode="auto">
                          <a:xfrm flipH="1">
                            <a:off x="2583" y="5806"/>
                            <a:ext cx="1589" cy="2006"/>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4" name="AutoShape 51"/>
                        <wps:cNvCnPr>
                          <a:cxnSpLocks noChangeShapeType="1"/>
                        </wps:cNvCnPr>
                        <wps:spPr bwMode="auto">
                          <a:xfrm>
                            <a:off x="4575" y="5805"/>
                            <a:ext cx="1648" cy="2362"/>
                          </a:xfrm>
                          <a:prstGeom prst="straightConnector1">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84" o:spid="_x0000_s1037" style="width:495.95pt;height:410.9pt;mso-position-horizontal-relative:char;mso-position-vertical-relative:line" coordsize="9918,8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">
                <v:rect id="Rectangle 45" o:spid="_x0000_s1038" style="position:absolute;width:9918;height:82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" filled="f" stroked="f">
                  <v:stroke joinstyle="round"/>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46" o:spid="_x0000_s1039" type="#_x0000_t70" style="position:absolute;left:4056;top:3568;width:597;height:4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" adj=",4300" strokeweight=".26mm"/>
                <v:shape id="Text Box 47" o:spid="_x0000_s1040" type="#_x0000_t202" style="position:absolute;left:2488;top:4025;width:3883;height: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" strokeweight=".18mm">
                  <v:textbox>
                    <w:txbxContent>
                      <w:p w:rsidR="00451A74" w:rsidRDefault="00451A74" w:rsidP="00451A74">
                        <w:pPr>
                          <w:jc w:val="center"/>
                          <w:rPr>
                            <w:b/>
                          </w:rPr>
                        </w:pPr>
                        <w:r>
                          <w:rPr>
                            <w:b/>
                          </w:rPr>
                          <w:t>Університет третього віку</w:t>
                        </w:r>
                      </w:p>
                      <w:p w:rsidR="00451A74" w:rsidRDefault="00451A74" w:rsidP="00451A74">
                        <w:pPr>
                          <w:jc w:val="center"/>
                        </w:pPr>
                        <w:r>
                          <w:t>-ректор</w:t>
                        </w:r>
                      </w:p>
                      <w:p w:rsidR="00451A74" w:rsidRDefault="00451A74" w:rsidP="00451A74">
                        <w:pPr>
                          <w:jc w:val="center"/>
                        </w:pPr>
                        <w:r>
                          <w:t>-секретар</w:t>
                        </w:r>
                      </w:p>
                      <w:p w:rsidR="00451A74" w:rsidRDefault="00451A74" w:rsidP="00451A74">
                        <w:pPr>
                          <w:jc w:val="center"/>
                        </w:pPr>
                        <w:r>
                          <w:t>(Викладачі, розклад, метод.заб.)</w:t>
                        </w:r>
                      </w:p>
                    </w:txbxContent>
                  </v:textbox>
                </v:shape>
                <v:shape id="AutoShape 48" o:spid="_x0000_s1041" type="#_x0000_t32" style="position:absolute;left:4655;top:5805;width:1900;height: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" strokeweight=".26mm">
                  <v:stroke endarrow="block" joinstyle="miter"/>
                </v:shape>
                <v:shape id="AutoShape 49" o:spid="_x0000_s1042" type="#_x0000_t32" style="position:absolute;left:2445;top:5805;width:1503;height:7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" strokeweight=".26mm">
                  <v:stroke endarrow="block" joinstyle="miter"/>
                </v:shape>
                <v:shape id="AutoShape 50" o:spid="_x0000_s1043" type="#_x0000_t32" style="position:absolute;left:2583;top:5806;width:1589;height:20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" strokeweight=".26mm">
                  <v:stroke endarrow="block" joinstyle="miter"/>
                </v:shape>
                <v:shape id="AutoShape 51" o:spid="_x0000_s1044" type="#_x0000_t32" style="position:absolute;left:4575;top:5805;width:1648;height:23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" strokeweight=".26mm">
                  <v:stroke endarrow="block" joinstyle="miter"/>
                </v:shape>
                <w10:anchorlock/>
              </v:group>
            </w:pict>
          </mc:Fallback>
        </mc:AlternateContent>
      </w: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r w:rsidRPr="00451A74">
        <w:rPr>
          <w:rFonts w:ascii="Times New Roman" w:eastAsia="SimSun" w:hAnsi="Times New Roman" w:cs="Mangal"/>
          <w:noProof/>
          <w:kern w:val="1"/>
          <w:sz w:val="24"/>
          <w:szCs w:val="24"/>
          <w:lang w:val="ru-RU" w:eastAsia="ru-RU"/>
        </w:rPr>
        <mc:AlternateContent>
          <mc:Choice Requires="wps">
            <w:drawing>
              <wp:anchor distT="0" distB="0" distL="114300" distR="114300" simplePos="0" relativeHeight="251709440" behindDoc="0" locked="0" layoutInCell="1" allowOverlap="1">
                <wp:simplePos x="0" y="0"/>
                <wp:positionH relativeFrom="column">
                  <wp:posOffset>797560</wp:posOffset>
                </wp:positionH>
                <wp:positionV relativeFrom="paragraph">
                  <wp:posOffset>-79375</wp:posOffset>
                </wp:positionV>
                <wp:extent cx="4210050" cy="1181100"/>
                <wp:effectExtent l="165100" t="10160" r="15875" b="170815"/>
                <wp:wrapNone/>
                <wp:docPr id="56" name="Выноска со стрелкой вверх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0" cy="1181100"/>
                        </a:xfrm>
                        <a:prstGeom prst="upArrowCallout">
                          <a:avLst>
                            <a:gd name="adj1" fmla="val 8317"/>
                            <a:gd name="adj2" fmla="val 16750"/>
                            <a:gd name="adj3" fmla="val 18750"/>
                            <a:gd name="adj4" fmla="val 66667"/>
                          </a:avLst>
                        </a:prstGeom>
                        <a:solidFill>
                          <a:srgbClr val="FFFFFF"/>
                        </a:solidFill>
                        <a:ln w="9525">
                          <a:miter lim="800000"/>
                          <a:headEnd/>
                          <a:tailEnd/>
                        </a:ln>
                        <a:scene3d>
                          <a:camera prst="legacyObliqueBottomLeft"/>
                          <a:lightRig rig="legacyFlat3" dir="t"/>
                        </a:scene3d>
                        <a:sp3d extrusionH="430200" prstMaterial="legacyMatte">
                          <a:bevelT w="13500" h="13500" prst="angle"/>
                          <a:bevelB w="13500" h="13500" prst="angle"/>
                          <a:extrusionClr>
                            <a:srgbClr val="FFFFFF"/>
                          </a:extrusionClr>
                          <a:contourClr>
                            <a:srgbClr val="FFFFFF"/>
                          </a:contourClr>
                        </a:sp3d>
                      </wps:spPr>
                      <wps:txbx>
                        <w:txbxContent>
                          <w:p w:rsidR="00451A74" w:rsidRDefault="00451A74" w:rsidP="00451A74">
                            <w:pPr>
                              <w:rPr>
                                <w:b/>
                              </w:rPr>
                            </w:pPr>
                            <w:r>
                              <w:rPr>
                                <w:b/>
                              </w:rPr>
                              <w:t>Принципи діяльності «Університету третього віку»:</w:t>
                            </w:r>
                          </w:p>
                          <w:p w:rsidR="00451A74" w:rsidRDefault="00451A74" w:rsidP="00451A74">
                            <w:r>
                              <w:t>науковості,                       - толерантності,</w:t>
                            </w:r>
                          </w:p>
                          <w:p w:rsidR="00451A74" w:rsidRDefault="00451A74" w:rsidP="00451A74">
                            <w:r>
                              <w:t>доступності,                     - гуманності,</w:t>
                            </w:r>
                          </w:p>
                          <w:p w:rsidR="00451A74" w:rsidRDefault="00451A74" w:rsidP="00451A74">
                            <w:r>
                              <w:t>послідовності,                  - поєднання теорії і практики.</w:t>
                            </w:r>
                          </w:p>
                          <w:p w:rsidR="00451A74" w:rsidRDefault="00451A74" w:rsidP="00451A74">
                            <w:pPr>
                              <w:rPr>
                                <w:lang w:val="en-US"/>
                              </w:rPr>
                            </w:pPr>
                            <w:r>
                              <w:t>системності,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о стрелкой вверх 56" o:spid="_x0000_s1045" type="#_x0000_t79" style="position:absolute;left:0;text-align:left;margin-left:62.8pt;margin-top:-6.25pt;width:331.5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" adj=",9785,4050,10548">
                <o:extrusion v:ext="view" color="white" on="t" viewpoint="-34.72222mm,34.72222mm" viewpointorigin="-.5,.5" skewangle="45" lightposition="-50000" lightposition2="50000"/>
                <v:textbox>
                  <w:txbxContent>
                    <w:p w:rsidR="00451A74" w:rsidRDefault="00451A74" w:rsidP="00451A74">
                      <w:pPr>
                        <w:rPr>
                          <w:b/>
                        </w:rPr>
                      </w:pPr>
                      <w:r>
                        <w:rPr>
                          <w:b/>
                        </w:rPr>
                        <w:t>Принципи діяльності «Університету третього віку»:</w:t>
                      </w:r>
                    </w:p>
                    <w:p w:rsidR="00451A74" w:rsidRDefault="00451A74" w:rsidP="00451A74">
                      <w:r>
                        <w:t>науковості,                       - толерантності,</w:t>
                      </w:r>
                    </w:p>
                    <w:p w:rsidR="00451A74" w:rsidRDefault="00451A74" w:rsidP="00451A74">
                      <w:r>
                        <w:t>доступності,                     - гуманності,</w:t>
                      </w:r>
                    </w:p>
                    <w:p w:rsidR="00451A74" w:rsidRDefault="00451A74" w:rsidP="00451A74">
                      <w:r>
                        <w:t>послідовності,                  - поєднання теорії і практики.</w:t>
                      </w:r>
                    </w:p>
                    <w:p w:rsidR="00451A74" w:rsidRDefault="00451A74" w:rsidP="00451A74">
                      <w:pPr>
                        <w:rPr>
                          <w:lang w:val="en-US"/>
                        </w:rPr>
                      </w:pPr>
                      <w:r>
                        <w:t>системності,</w:t>
                      </w:r>
                    </w:p>
                  </w:txbxContent>
                </v:textbox>
              </v:shape>
            </w:pict>
          </mc:Fallback>
        </mc:AlternateContent>
      </w: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p>
    <w:p w:rsidR="00451A74" w:rsidRPr="00451A74" w:rsidRDefault="00451A74" w:rsidP="00451A74">
      <w:pPr>
        <w:widowControl w:val="0"/>
        <w:suppressAutoHyphens/>
        <w:spacing w:before="28" w:after="28" w:line="360" w:lineRule="auto"/>
        <w:ind w:firstLine="600"/>
        <w:jc w:val="both"/>
        <w:rPr>
          <w:rFonts w:ascii="Times New Roman" w:eastAsia="SimSun" w:hAnsi="Times New Roman" w:cs="Mangal"/>
          <w:kern w:val="1"/>
          <w:sz w:val="28"/>
          <w:szCs w:val="28"/>
          <w:shd w:val="clear" w:color="auto" w:fill="FFFF00"/>
          <w:lang w:eastAsia="hi-IN" w:bidi="hi-IN"/>
        </w:rPr>
      </w:pPr>
    </w:p>
    <w:p w:rsidR="00451A74" w:rsidRPr="00451A74" w:rsidRDefault="00451A74" w:rsidP="00451A74">
      <w:pPr>
        <w:widowControl w:val="0"/>
        <w:suppressAutoHyphens/>
        <w:spacing w:before="28" w:after="28" w:line="360" w:lineRule="auto"/>
        <w:ind w:firstLine="14"/>
        <w:rPr>
          <w:rFonts w:ascii="Times New Roman" w:eastAsia="SimSun" w:hAnsi="Times New Roman" w:cs="Mangal"/>
          <w:b/>
          <w:bCs/>
          <w:kern w:val="1"/>
          <w:sz w:val="28"/>
          <w:szCs w:val="28"/>
          <w:lang w:eastAsia="hi-IN" w:bidi="hi-IN"/>
        </w:rPr>
      </w:pPr>
      <w:r w:rsidRPr="00451A74">
        <w:rPr>
          <w:rFonts w:ascii="Times New Roman" w:eastAsia="SimSun" w:hAnsi="Times New Roman" w:cs="Mangal"/>
          <w:b/>
          <w:bCs/>
          <w:kern w:val="1"/>
          <w:sz w:val="28"/>
          <w:szCs w:val="28"/>
          <w:lang w:eastAsia="hi-IN" w:bidi="hi-IN"/>
        </w:rPr>
        <w:t>Рис. 6. Співпраця структурних підрозділів університету третього віку (УТВ)</w:t>
      </w:r>
    </w:p>
    <w:p w:rsidR="00451A74" w:rsidRPr="00451A74" w:rsidRDefault="00451A74" w:rsidP="00451A74">
      <w:pPr>
        <w:pageBreakBefore/>
        <w:widowControl w:val="0"/>
        <w:suppressAutoHyphens/>
        <w:spacing w:before="28" w:after="28" w:line="360" w:lineRule="auto"/>
        <w:ind w:firstLine="600"/>
        <w:jc w:val="both"/>
        <w:rPr>
          <w:rFonts w:ascii="Times New Roman" w:eastAsia="SimSun" w:hAnsi="Times New Roman" w:cs="Arial"/>
          <w:kern w:val="1"/>
          <w:sz w:val="28"/>
          <w:szCs w:val="28"/>
          <w:lang w:eastAsia="hi-IN" w:bidi="hi-IN"/>
        </w:rPr>
      </w:pPr>
      <w:r w:rsidRPr="00451A74">
        <w:rPr>
          <w:rFonts w:ascii="Times New Roman" w:eastAsia="Times New Roman" w:hAnsi="Times New Roman" w:cs="Arial"/>
          <w:kern w:val="1"/>
          <w:sz w:val="28"/>
          <w:szCs w:val="28"/>
          <w:lang w:eastAsia="hi-IN" w:bidi="hi-IN"/>
        </w:rPr>
        <w:lastRenderedPageBreak/>
        <w:t>Таким чином, наш проект став основою створення Миколаївської моделі освіти людей похилого віку, яка відрізняється від названих вище тим, що п</w:t>
      </w:r>
      <w:r w:rsidRPr="00451A74">
        <w:rPr>
          <w:rFonts w:ascii="Times New Roman" w:eastAsia="SimSun" w:hAnsi="Times New Roman" w:cs="Arial"/>
          <w:kern w:val="1"/>
          <w:sz w:val="28"/>
          <w:szCs w:val="28"/>
          <w:lang w:eastAsia="hi-IN" w:bidi="hi-IN"/>
        </w:rPr>
        <w:t>о-перше, засновниками Миколаївського регіонального «Університету третього віку» стали Головне управління праці та соціального захисту Миколаївської обладміністрації, обласне управління освіти та науки, Департамент праці та соціального захисту населення виконкому Миколаївської міської ради та Миколаївський Національний університет ім.В.О.Сухомлинського, що суттєво розширило можливості вирішення організаційних питань при побудові навчально-виховної роботи.</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Arial"/>
          <w:color w:val="000000"/>
          <w:kern w:val="1"/>
          <w:sz w:val="28"/>
          <w:szCs w:val="28"/>
          <w:lang w:eastAsia="hi-IN" w:bidi="hi-IN"/>
        </w:rPr>
      </w:pPr>
      <w:r w:rsidRPr="00451A74">
        <w:rPr>
          <w:rFonts w:ascii="Times New Roman" w:eastAsia="Times New Roman" w:hAnsi="Times New Roman" w:cs="Arial"/>
          <w:color w:val="000000"/>
          <w:kern w:val="1"/>
          <w:sz w:val="28"/>
          <w:szCs w:val="28"/>
          <w:lang w:val="ru-RU" w:eastAsia="hi-IN" w:bidi="hi-IN"/>
        </w:rPr>
        <w:t>По-друге,  означений склад засновників дозволив н</w:t>
      </w:r>
      <w:r w:rsidRPr="00451A74">
        <w:rPr>
          <w:rFonts w:ascii="Times New Roman" w:eastAsia="Times New Roman" w:hAnsi="Times New Roman" w:cs="Arial"/>
          <w:color w:val="000000"/>
          <w:kern w:val="1"/>
          <w:sz w:val="28"/>
          <w:szCs w:val="28"/>
          <w:lang w:eastAsia="hi-IN" w:bidi="hi-IN"/>
        </w:rPr>
        <w:t xml:space="preserve">а благодійних засадах за домовленістю з директорами територіальних центрів та загальноосвітніх шкіл вирішувати питання, пов’язані з наданням приміщення, методично-навчальної бази та знаходити різноманітні форми для проведення </w:t>
      </w:r>
      <w:r w:rsidRPr="00451A74">
        <w:rPr>
          <w:rFonts w:ascii="Times New Roman" w:eastAsia="Times New Roman" w:hAnsi="Times New Roman" w:cs="Arial"/>
          <w:color w:val="000000"/>
          <w:kern w:val="1"/>
          <w:sz w:val="28"/>
          <w:szCs w:val="28"/>
          <w:lang w:val="ru-RU" w:eastAsia="hi-IN" w:bidi="hi-IN"/>
        </w:rPr>
        <w:t>роботи із слухачами УТВ</w:t>
      </w:r>
      <w:r w:rsidRPr="00451A74">
        <w:rPr>
          <w:rFonts w:ascii="Times New Roman" w:eastAsia="Times New Roman" w:hAnsi="Times New Roman" w:cs="Arial"/>
          <w:color w:val="000000"/>
          <w:kern w:val="1"/>
          <w:sz w:val="28"/>
          <w:szCs w:val="28"/>
          <w:lang w:eastAsia="hi-IN" w:bidi="hi-IN"/>
        </w:rPr>
        <w:t>.</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Arial"/>
          <w:color w:val="000000"/>
          <w:kern w:val="1"/>
          <w:sz w:val="28"/>
          <w:szCs w:val="28"/>
          <w:lang w:eastAsia="hi-IN" w:bidi="hi-IN"/>
        </w:rPr>
      </w:pPr>
      <w:r w:rsidRPr="00451A74">
        <w:rPr>
          <w:rFonts w:ascii="Times New Roman" w:eastAsia="Times New Roman" w:hAnsi="Times New Roman" w:cs="Arial"/>
          <w:color w:val="000000"/>
          <w:kern w:val="1"/>
          <w:sz w:val="28"/>
          <w:szCs w:val="28"/>
          <w:lang w:eastAsia="hi-IN" w:bidi="hi-IN"/>
        </w:rPr>
        <w:t>По-третє, наш УТВ створено на базі кафедри соціальної роботи, яка вивчає та розробляє проблеми роботи з людьми похилого віку, тобто фахівці із соціальної роботи стали однією з важливих ланок у становленні та розвитку роботи з людьми похилого віку, отже тут йдеться про професіональний підхід.</w:t>
      </w:r>
    </w:p>
    <w:p w:rsidR="00451A74" w:rsidRPr="00451A74" w:rsidRDefault="00451A74" w:rsidP="00451A74">
      <w:pPr>
        <w:widowControl w:val="0"/>
        <w:suppressAutoHyphens/>
        <w:spacing w:before="28" w:after="28" w:line="360" w:lineRule="auto"/>
        <w:ind w:firstLine="567"/>
        <w:jc w:val="both"/>
        <w:rPr>
          <w:rFonts w:ascii="Times New Roman" w:eastAsia="Times New Roman" w:hAnsi="Times New Roman" w:cs="Arial"/>
          <w:kern w:val="1"/>
          <w:sz w:val="28"/>
          <w:szCs w:val="28"/>
          <w:lang w:val="ru-RU" w:eastAsia="hi-IN" w:bidi="hi-IN"/>
        </w:rPr>
      </w:pPr>
      <w:r w:rsidRPr="00451A74">
        <w:rPr>
          <w:rFonts w:ascii="Times New Roman" w:eastAsia="Times New Roman" w:hAnsi="Times New Roman" w:cs="Arial"/>
          <w:kern w:val="1"/>
          <w:sz w:val="28"/>
          <w:szCs w:val="28"/>
          <w:lang w:val="ru-RU" w:eastAsia="hi-IN" w:bidi="hi-IN"/>
        </w:rPr>
        <w:t>По-четверте, запропонована нами структура УТВ не лише сприяла залученню міського населення до занять, але й дозволила прийти факультетам університету у кожен районий центр, забезпечивши викладацькими кадрами навчально-виховний процес.</w:t>
      </w:r>
    </w:p>
    <w:p w:rsidR="00451A74" w:rsidRPr="00451A74" w:rsidRDefault="00451A74" w:rsidP="00451A74">
      <w:pPr>
        <w:widowControl w:val="0"/>
        <w:suppressAutoHyphens/>
        <w:autoSpaceDE w:val="0"/>
        <w:spacing w:before="28" w:after="28" w:line="360" w:lineRule="auto"/>
        <w:ind w:firstLine="567"/>
        <w:jc w:val="both"/>
        <w:rPr>
          <w:rFonts w:ascii="Times New Roman" w:eastAsia="Times New Roman" w:hAnsi="Times New Roman" w:cs="Arial"/>
          <w:color w:val="000000"/>
          <w:kern w:val="1"/>
          <w:sz w:val="28"/>
          <w:szCs w:val="28"/>
          <w:lang w:val="ru-RU" w:eastAsia="hi-IN" w:bidi="hi-IN"/>
        </w:rPr>
      </w:pPr>
      <w:r w:rsidRPr="00451A74">
        <w:rPr>
          <w:rFonts w:ascii="Times New Roman" w:eastAsia="Times New Roman" w:hAnsi="Times New Roman" w:cs="Arial"/>
          <w:color w:val="000000"/>
          <w:kern w:val="1"/>
          <w:sz w:val="28"/>
          <w:szCs w:val="28"/>
          <w:lang w:val="ru-RU" w:eastAsia="hi-IN" w:bidi="hi-IN"/>
        </w:rPr>
        <w:t>По-п’яте, щ</w:t>
      </w:r>
      <w:r w:rsidRPr="00451A74">
        <w:rPr>
          <w:rFonts w:ascii="Times New Roman" w:eastAsia="Times New Roman" w:hAnsi="Times New Roman" w:cs="Arial"/>
          <w:color w:val="000000"/>
          <w:kern w:val="1"/>
          <w:sz w:val="28"/>
          <w:szCs w:val="28"/>
          <w:lang w:eastAsia="hi-IN" w:bidi="hi-IN"/>
        </w:rPr>
        <w:t xml:space="preserve">об слухачам було цікаво, навчальний процес та культурно-просвітницька діяльність вищого навчального закладу здійснюється за пропозиціями самих слухачів, відповідно до індивідуальних можливостей, інтересів, нахилів з урахуванням їх віку та стану здоров’я. З метою врахування інтересів та побажань майбутніх слухачів, </w:t>
      </w:r>
      <w:r w:rsidRPr="00451A74">
        <w:rPr>
          <w:rFonts w:ascii="Times New Roman" w:eastAsia="Times New Roman" w:hAnsi="Times New Roman" w:cs="Arial"/>
          <w:color w:val="000000"/>
          <w:kern w:val="1"/>
          <w:sz w:val="28"/>
          <w:szCs w:val="28"/>
          <w:lang w:val="ru-RU" w:eastAsia="hi-IN" w:bidi="hi-IN"/>
        </w:rPr>
        <w:t>кафедрою соціальної роботи розроблено і впроваджено анкету, за допомогою якої ми мали можливість заздалегідь визначати інтереси майбутніх слухачів і формувати відповідні факультети.</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lastRenderedPageBreak/>
        <w:t xml:space="preserve">На даний момент в Миколаєві в УТВ навчається близько 100 осіб. Особливою популярністю користується </w:t>
      </w:r>
      <w:r w:rsidRPr="00451A74">
        <w:rPr>
          <w:rFonts w:ascii="Times New Roman" w:eastAsia="SimSun" w:hAnsi="Times New Roman" w:cs="Arial"/>
          <w:kern w:val="1"/>
          <w:sz w:val="28"/>
          <w:szCs w:val="28"/>
          <w:lang w:val="ru-RU" w:eastAsia="hi-IN" w:bidi="hi-IN"/>
        </w:rPr>
        <w:t>комп'ютерний</w:t>
      </w:r>
      <w:r w:rsidRPr="00451A74">
        <w:rPr>
          <w:rFonts w:ascii="Times New Roman" w:eastAsia="SimSun" w:hAnsi="Times New Roman" w:cs="Arial"/>
          <w:kern w:val="1"/>
          <w:sz w:val="28"/>
          <w:szCs w:val="28"/>
          <w:lang w:eastAsia="hi-IN" w:bidi="hi-IN"/>
        </w:rPr>
        <w:t xml:space="preserve"> факультет. Не менший попит мають й інші факультети. Діяльність УТВ викликала значну активність серед пенсіонерів, що призвело до появи в їх середовищі активістів з числа колишніх викладачів, що бажають викладати в Університеті третього віку після виходу на пенсію. Так, сьогодні в університеті додатково відкрився факультатив плетіння бісером, керівником якого є колишній викладач МНУ, що сам запропонував свої послуги. Значний інтерес викликав медико-валеологічний напрям, слухачі якого після прослуховування теоретичного курсу перейшли до занять фізичною культурою. Психолого-педагогічний напрям зібрав чимало бажаючих поповнити свої знання з теорії та практики виховання, вирішення міжособистісних проблем, інноваційних технологій.</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Після успішного відкриття у місті “Університет третього віку” поширив свою діяльність на райони Миколаївської області, зокрема філії університету відкрито у районних центрах Миколаївської області: Новому Бузі, Березанці, Баштанці, Жовтневому, Снігурівці. Під час відкриття першої філії УТВ в Новому Бузі замість очікуваних 20 зібралося близько 50 осіб, що свідчить про величезний інтерес до даного проекту (рис. 7). </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697152" behindDoc="0" locked="0" layoutInCell="1" allowOverlap="1" wp14:anchorId="4982BFD1" wp14:editId="3805A219">
            <wp:simplePos x="0" y="0"/>
            <wp:positionH relativeFrom="column">
              <wp:posOffset>3272155</wp:posOffset>
            </wp:positionH>
            <wp:positionV relativeFrom="paragraph">
              <wp:posOffset>249555</wp:posOffset>
            </wp:positionV>
            <wp:extent cx="3079115" cy="2379345"/>
            <wp:effectExtent l="0" t="0" r="6985" b="1905"/>
            <wp:wrapSquare wrapText="larges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79115" cy="2379345"/>
                    </a:xfrm>
                    <a:prstGeom prst="rect">
                      <a:avLst/>
                    </a:prstGeom>
                    <a:solidFill>
                      <a:srgbClr val="FFFFFF"/>
                    </a:solidFill>
                  </pic:spPr>
                </pic:pic>
              </a:graphicData>
            </a:graphic>
          </wp:anchor>
        </w:drawing>
      </w:r>
      <w:r w:rsidRPr="00451A74">
        <w:rPr>
          <w:rFonts w:ascii="Times New Roman" w:eastAsia="SimSun" w:hAnsi="Times New Roman" w:cs="Mangal"/>
          <w:noProof/>
          <w:kern w:val="1"/>
          <w:sz w:val="24"/>
          <w:szCs w:val="24"/>
          <w:lang w:val="ru-RU" w:eastAsia="ru-RU"/>
        </w:rPr>
        <w:drawing>
          <wp:anchor distT="0" distB="0" distL="0" distR="0" simplePos="0" relativeHeight="251698176" behindDoc="0" locked="0" layoutInCell="1" allowOverlap="1" wp14:anchorId="4B286582" wp14:editId="67CB108E">
            <wp:simplePos x="0" y="0"/>
            <wp:positionH relativeFrom="column">
              <wp:posOffset>168910</wp:posOffset>
            </wp:positionH>
            <wp:positionV relativeFrom="paragraph">
              <wp:posOffset>249555</wp:posOffset>
            </wp:positionV>
            <wp:extent cx="3058160" cy="2389505"/>
            <wp:effectExtent l="0" t="0" r="8890" b="0"/>
            <wp:wrapSquare wrapText="larges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58160" cy="2389505"/>
                    </a:xfrm>
                    <a:prstGeom prst="rect">
                      <a:avLst/>
                    </a:prstGeom>
                    <a:solidFill>
                      <a:srgbClr val="FFFFFF"/>
                    </a:solidFill>
                  </pic:spPr>
                </pic:pic>
              </a:graphicData>
            </a:graphic>
          </wp:anchor>
        </w:drawing>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b/>
          <w:bCs/>
          <w:kern w:val="1"/>
          <w:sz w:val="28"/>
          <w:szCs w:val="28"/>
          <w:lang w:eastAsia="hi-IN" w:bidi="hi-IN"/>
        </w:rPr>
      </w:pPr>
      <w:r w:rsidRPr="00451A74">
        <w:rPr>
          <w:rFonts w:ascii="Times New Roman" w:eastAsia="SimSun" w:hAnsi="Times New Roman" w:cs="Arial"/>
          <w:b/>
          <w:bCs/>
          <w:kern w:val="1"/>
          <w:sz w:val="28"/>
          <w:szCs w:val="28"/>
          <w:lang w:eastAsia="hi-IN" w:bidi="hi-IN"/>
        </w:rPr>
        <w:t>Рис. 7. Відкриття філії “Університету третього віку” в м. Новому Бузі</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Саме відкриття філій УТВ в районах Миколаївської області і є відмітною </w:t>
      </w:r>
      <w:r w:rsidRPr="00451A74">
        <w:rPr>
          <w:rFonts w:ascii="Times New Roman" w:eastAsia="SimSun" w:hAnsi="Times New Roman" w:cs="Arial"/>
          <w:kern w:val="1"/>
          <w:sz w:val="28"/>
          <w:szCs w:val="28"/>
          <w:lang w:eastAsia="hi-IN" w:bidi="hi-IN"/>
        </w:rPr>
        <w:lastRenderedPageBreak/>
        <w:t>рисою, яка відрізняє його від подібних університетів, що існують переважно у великих містах України. У подальшому планується запровадження роботи Університету у кожному селі області.</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З метою поінформованості якнайбільшої кількості людей щодо діяльності УТВ було створено електронний сайт, де розміщено детальну інформацію про роботу “Університету третього віку” в місті Миколаєві та області. </w:t>
      </w:r>
    </w:p>
    <w:p w:rsidR="00451A74" w:rsidRPr="00451A74" w:rsidRDefault="00451A74" w:rsidP="00451A74">
      <w:pPr>
        <w:widowControl w:val="0"/>
        <w:suppressAutoHyphens/>
        <w:spacing w:after="0" w:line="360" w:lineRule="auto"/>
        <w:ind w:firstLine="505"/>
        <w:jc w:val="both"/>
        <w:rPr>
          <w:rFonts w:ascii="Times New Roman" w:eastAsia="SimSun" w:hAnsi="Times New Roman" w:cs="Arial"/>
          <w:kern w:val="1"/>
          <w:sz w:val="28"/>
          <w:szCs w:val="28"/>
          <w:lang w:eastAsia="hi-IN" w:bidi="hi-IN"/>
        </w:rPr>
      </w:pPr>
      <w:r w:rsidRPr="00451A74">
        <w:rPr>
          <w:rFonts w:ascii="Times New Roman" w:eastAsia="SimSun" w:hAnsi="Times New Roman" w:cs="Arial"/>
          <w:kern w:val="1"/>
          <w:sz w:val="28"/>
          <w:szCs w:val="28"/>
          <w:lang w:eastAsia="hi-IN" w:bidi="hi-IN"/>
        </w:rPr>
        <w:t xml:space="preserve">Даний проект було відзначено почесним дипломом та срібною медаллю на третій виставці-презентації “Інноватика в сучасній освіті” в м. Києві (рис. 8, 9). </w:t>
      </w: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691008" behindDoc="0" locked="0" layoutInCell="1" allowOverlap="1" wp14:anchorId="7446F9BD" wp14:editId="61E7C5EA">
            <wp:simplePos x="0" y="0"/>
            <wp:positionH relativeFrom="column">
              <wp:posOffset>612775</wp:posOffset>
            </wp:positionH>
            <wp:positionV relativeFrom="paragraph">
              <wp:posOffset>-74295</wp:posOffset>
            </wp:positionV>
            <wp:extent cx="1853565" cy="1865630"/>
            <wp:effectExtent l="0" t="0" r="0" b="1270"/>
            <wp:wrapSquare wrapText="larges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53565" cy="1865630"/>
                    </a:xfrm>
                    <a:prstGeom prst="rect">
                      <a:avLst/>
                    </a:prstGeom>
                    <a:solidFill>
                      <a:srgbClr val="FFFFFF"/>
                    </a:solidFill>
                  </pic:spPr>
                </pic:pic>
              </a:graphicData>
            </a:graphic>
          </wp:anchor>
        </w:drawing>
      </w:r>
      <w:r w:rsidRPr="00451A74">
        <w:rPr>
          <w:rFonts w:ascii="Times New Roman" w:eastAsia="SimSun" w:hAnsi="Times New Roman" w:cs="Mangal"/>
          <w:noProof/>
          <w:kern w:val="1"/>
          <w:sz w:val="24"/>
          <w:szCs w:val="24"/>
          <w:lang w:val="ru-RU" w:eastAsia="ru-RU"/>
        </w:rPr>
        <w:drawing>
          <wp:anchor distT="0" distB="0" distL="0" distR="0" simplePos="0" relativeHeight="251692032" behindDoc="0" locked="0" layoutInCell="1" allowOverlap="1" wp14:anchorId="13A07E66" wp14:editId="0F1DC11C">
            <wp:simplePos x="0" y="0"/>
            <wp:positionH relativeFrom="column">
              <wp:posOffset>3663950</wp:posOffset>
            </wp:positionH>
            <wp:positionV relativeFrom="paragraph">
              <wp:posOffset>-74930</wp:posOffset>
            </wp:positionV>
            <wp:extent cx="1789430" cy="1875155"/>
            <wp:effectExtent l="0" t="0" r="1270" b="0"/>
            <wp:wrapSquare wrapText="larges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89430" cy="1875155"/>
                    </a:xfrm>
                    <a:prstGeom prst="rect">
                      <a:avLst/>
                    </a:prstGeom>
                    <a:solidFill>
                      <a:srgbClr val="FFFFFF"/>
                    </a:solidFill>
                  </pic:spPr>
                </pic:pic>
              </a:graphicData>
            </a:graphic>
          </wp:anchor>
        </w:drawing>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b/>
          <w:bCs/>
          <w:kern w:val="1"/>
          <w:sz w:val="28"/>
          <w:szCs w:val="28"/>
          <w:lang w:eastAsia="hi-IN" w:bidi="hi-IN"/>
        </w:rPr>
      </w:pPr>
    </w:p>
    <w:p w:rsidR="00451A74" w:rsidRPr="00451A74" w:rsidRDefault="00451A74" w:rsidP="00451A74">
      <w:pPr>
        <w:widowControl w:val="0"/>
        <w:suppressAutoHyphens/>
        <w:spacing w:after="0" w:line="100" w:lineRule="atLeast"/>
        <w:jc w:val="both"/>
        <w:rPr>
          <w:rFonts w:ascii="Times New Roman" w:eastAsia="SimSun" w:hAnsi="Times New Roman" w:cs="Arial"/>
          <w:b/>
          <w:bCs/>
          <w:kern w:val="1"/>
          <w:sz w:val="28"/>
          <w:szCs w:val="28"/>
          <w:lang w:eastAsia="hi-IN" w:bidi="hi-IN"/>
        </w:rPr>
      </w:pPr>
      <w:r w:rsidRPr="00451A74">
        <w:rPr>
          <w:rFonts w:ascii="Times New Roman" w:eastAsia="SimSun" w:hAnsi="Times New Roman" w:cs="Arial"/>
          <w:b/>
          <w:bCs/>
          <w:kern w:val="1"/>
          <w:sz w:val="28"/>
          <w:szCs w:val="28"/>
          <w:lang w:eastAsia="hi-IN" w:bidi="hi-IN"/>
        </w:rPr>
        <w:t>Рис. 8, 9. Відзнаки  проекту “Університету третього віку” на третій виставці-презентації “Інноватика в сучасній освіті” в м. Києві</w:t>
      </w: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r w:rsidRPr="00451A74">
        <w:rPr>
          <w:rFonts w:ascii="Times New Roman" w:eastAsia="SimSun" w:hAnsi="Times New Roman" w:cs="Mangal"/>
          <w:noProof/>
          <w:kern w:val="1"/>
          <w:sz w:val="24"/>
          <w:szCs w:val="24"/>
          <w:lang w:val="ru-RU" w:eastAsia="ru-RU"/>
        </w:rPr>
        <w:drawing>
          <wp:anchor distT="0" distB="0" distL="0" distR="0" simplePos="0" relativeHeight="251718656" behindDoc="0" locked="0" layoutInCell="1" allowOverlap="1" wp14:anchorId="03860F8A" wp14:editId="490ED5BB">
            <wp:simplePos x="0" y="0"/>
            <wp:positionH relativeFrom="column">
              <wp:posOffset>1720215</wp:posOffset>
            </wp:positionH>
            <wp:positionV relativeFrom="paragraph">
              <wp:posOffset>74295</wp:posOffset>
            </wp:positionV>
            <wp:extent cx="2440305" cy="3295650"/>
            <wp:effectExtent l="0" t="0" r="0" b="0"/>
            <wp:wrapSquare wrapText="larges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40305" cy="3295650"/>
                    </a:xfrm>
                    <a:prstGeom prst="rect">
                      <a:avLst/>
                    </a:prstGeom>
                    <a:solidFill>
                      <a:srgbClr val="FFFFFF"/>
                    </a:solidFill>
                  </pic:spPr>
                </pic:pic>
              </a:graphicData>
            </a:graphic>
          </wp:anchor>
        </w:drawing>
      </w: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Arial"/>
          <w:kern w:val="1"/>
          <w:sz w:val="28"/>
          <w:szCs w:val="28"/>
          <w:lang w:eastAsia="hi-IN" w:bidi="hi-IN"/>
        </w:rPr>
      </w:pPr>
    </w:p>
    <w:p w:rsidR="00451A74" w:rsidRPr="00451A74" w:rsidRDefault="00451A74" w:rsidP="00451A74">
      <w:pPr>
        <w:widowControl w:val="0"/>
        <w:suppressAutoHyphens/>
        <w:spacing w:after="0" w:line="100" w:lineRule="atLeast"/>
        <w:jc w:val="both"/>
        <w:rPr>
          <w:rFonts w:ascii="Times New Roman" w:eastAsia="SimSun" w:hAnsi="Times New Roman" w:cs="Arial"/>
          <w:b/>
          <w:bCs/>
          <w:kern w:val="1"/>
          <w:sz w:val="28"/>
          <w:szCs w:val="28"/>
          <w:lang w:eastAsia="hi-IN" w:bidi="hi-IN"/>
        </w:rPr>
      </w:pPr>
      <w:r w:rsidRPr="00451A74">
        <w:rPr>
          <w:rFonts w:ascii="Times New Roman" w:eastAsia="SimSun" w:hAnsi="Times New Roman" w:cs="Arial"/>
          <w:b/>
          <w:bCs/>
          <w:kern w:val="1"/>
          <w:sz w:val="28"/>
          <w:szCs w:val="28"/>
          <w:lang w:eastAsia="hi-IN" w:bidi="hi-IN"/>
        </w:rPr>
        <w:t>Рис. 10. Учасники третьої виставки-презентації “Інноватика в сучасній освіті” в м. Києві (перший справа — керівник проекту “Університет третього віку” - М.М.Букач)</w:t>
      </w:r>
    </w:p>
    <w:p w:rsidR="00451A74" w:rsidRPr="00451A74" w:rsidRDefault="00451A74" w:rsidP="00451A74">
      <w:pPr>
        <w:widowControl w:val="0"/>
        <w:suppressAutoHyphens/>
        <w:spacing w:after="0" w:line="360" w:lineRule="auto"/>
        <w:ind w:firstLine="600"/>
        <w:jc w:val="both"/>
        <w:rPr>
          <w:rFonts w:ascii="Times New Roman" w:eastAsia="SimSun" w:hAnsi="Times New Roman" w:cs="Arial"/>
          <w:kern w:val="1"/>
          <w:sz w:val="28"/>
          <w:szCs w:val="28"/>
          <w:lang w:eastAsia="hi-IN" w:bidi="hi-IN"/>
        </w:rPr>
      </w:pPr>
      <w:r w:rsidRPr="00451A74">
        <w:rPr>
          <w:rFonts w:ascii="Times New Roman" w:eastAsia="SimSun" w:hAnsi="Times New Roman" w:cs="Mangal"/>
          <w:kern w:val="1"/>
          <w:sz w:val="28"/>
          <w:szCs w:val="28"/>
          <w:lang w:eastAsia="hi-IN" w:bidi="hi-IN"/>
        </w:rPr>
        <w:t xml:space="preserve">Підсумовуючи викладене, можна зазначити, що відкриття </w:t>
      </w:r>
      <w:r w:rsidRPr="00451A74">
        <w:rPr>
          <w:rFonts w:ascii="Times New Roman" w:eastAsia="SimSun" w:hAnsi="Times New Roman" w:cs="Arial"/>
          <w:kern w:val="1"/>
          <w:sz w:val="28"/>
          <w:szCs w:val="28"/>
          <w:lang w:eastAsia="hi-IN" w:bidi="hi-IN"/>
        </w:rPr>
        <w:t>“Університету третього віку” в місті Миколаєві та області викликане нагальною потребою людей похилого віку в отриманні або підвищенні рівня своїх знань, що стає можливим завдяки поєднанню формальної та неформальної освіти протягом всього життя, адже гасло Миколаївського Університету третього віку — “освіта не має вікових меж”.</w:t>
      </w:r>
    </w:p>
    <w:p w:rsidR="00451A74" w:rsidRPr="00451A74" w:rsidRDefault="00451A74" w:rsidP="00451A74">
      <w:pPr>
        <w:widowControl w:val="0"/>
        <w:suppressAutoHyphens/>
        <w:spacing w:after="0" w:line="360" w:lineRule="auto"/>
        <w:jc w:val="center"/>
        <w:rPr>
          <w:rFonts w:ascii="Times New Roman" w:eastAsia="SimSun" w:hAnsi="Times New Roman" w:cs="Arial"/>
          <w:b/>
          <w:bCs/>
          <w:kern w:val="1"/>
          <w:sz w:val="28"/>
          <w:szCs w:val="28"/>
          <w:lang w:eastAsia="hi-IN" w:bidi="hi-IN"/>
        </w:rPr>
      </w:pPr>
      <w:r w:rsidRPr="00451A74">
        <w:rPr>
          <w:rFonts w:ascii="Times New Roman" w:eastAsia="SimSun" w:hAnsi="Times New Roman" w:cs="Arial"/>
          <w:b/>
          <w:bCs/>
          <w:kern w:val="1"/>
          <w:sz w:val="28"/>
          <w:szCs w:val="28"/>
          <w:lang w:eastAsia="hi-IN" w:bidi="hi-IN"/>
        </w:rPr>
        <w:t>ЛІТЕРАТУРА</w:t>
      </w:r>
    </w:p>
    <w:p w:rsidR="00451A74" w:rsidRPr="00451A74" w:rsidRDefault="00451A74" w:rsidP="00451A74">
      <w:pPr>
        <w:widowControl w:val="0"/>
        <w:numPr>
          <w:ilvl w:val="0"/>
          <w:numId w:val="4"/>
        </w:numPr>
        <w:suppressAutoHyphens/>
        <w:spacing w:after="0" w:line="360" w:lineRule="auto"/>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Борисова М. Неформальна освіта людей третього віку у Канаді // Гуманізація навчально-виховного процесу:Збірник наукових праць. - 2011. - Спецвипуск 7. Ч.1 — С.40-48.</w:t>
      </w:r>
    </w:p>
    <w:p w:rsidR="00451A74" w:rsidRPr="00451A74" w:rsidRDefault="00451A74" w:rsidP="00451A74">
      <w:pPr>
        <w:widowControl w:val="0"/>
        <w:numPr>
          <w:ilvl w:val="0"/>
          <w:numId w:val="4"/>
        </w:numPr>
        <w:suppressAutoHyphens/>
        <w:spacing w:after="0" w:line="360" w:lineRule="auto"/>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Дідора М. Особливості ціннісних орієнтацій у людей похилого віку // Психологія і суспільство. - 2011. - №1. - С.104-113.</w:t>
      </w:r>
    </w:p>
    <w:p w:rsidR="00451A74" w:rsidRPr="00451A74" w:rsidRDefault="00451A74" w:rsidP="00451A74">
      <w:pPr>
        <w:widowControl w:val="0"/>
        <w:numPr>
          <w:ilvl w:val="0"/>
          <w:numId w:val="4"/>
        </w:numPr>
        <w:suppressAutoHyphens/>
        <w:spacing w:after="0" w:line="360" w:lineRule="auto"/>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 xml:space="preserve">Кизименко Л.Д., Бєдна Л.М. Словник-довідник соціального працівника. - </w:t>
      </w:r>
      <w:r w:rsidRPr="00451A74">
        <w:rPr>
          <w:rFonts w:ascii="Times New Roman" w:eastAsia="Times New Roman" w:hAnsi="Times New Roman" w:cs="Arial"/>
          <w:color w:val="000000"/>
          <w:kern w:val="1"/>
          <w:sz w:val="28"/>
          <w:szCs w:val="28"/>
          <w:lang w:eastAsia="hi-IN" w:bidi="hi-IN"/>
        </w:rPr>
        <w:t>Режим доступу:</w:t>
      </w:r>
      <w:r w:rsidRPr="00451A74">
        <w:rPr>
          <w:rFonts w:ascii="Times New Roman" w:eastAsia="Times New Roman" w:hAnsi="Times New Roman" w:cs="Times New Roman"/>
          <w:color w:val="000000"/>
          <w:kern w:val="1"/>
          <w:sz w:val="28"/>
          <w:szCs w:val="28"/>
          <w:lang w:eastAsia="hi-IN" w:bidi="hi-IN"/>
        </w:rPr>
        <w:t xml:space="preserve"> http://www.audytoriya.lviv.ua/Institute/IGS/IPP/Library/004/</w:t>
      </w:r>
    </w:p>
    <w:p w:rsidR="00451A74" w:rsidRPr="00451A74" w:rsidRDefault="00451A74" w:rsidP="00451A74">
      <w:pPr>
        <w:widowControl w:val="0"/>
        <w:suppressAutoHyphens/>
        <w:spacing w:after="0" w:line="360" w:lineRule="auto"/>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004.html</w:t>
      </w:r>
    </w:p>
    <w:p w:rsidR="00451A74" w:rsidRPr="00451A74" w:rsidRDefault="00451A74" w:rsidP="00451A74">
      <w:pPr>
        <w:widowControl w:val="0"/>
        <w:numPr>
          <w:ilvl w:val="0"/>
          <w:numId w:val="4"/>
        </w:numPr>
        <w:suppressAutoHyphens/>
        <w:spacing w:after="0" w:line="360" w:lineRule="auto"/>
        <w:jc w:val="both"/>
        <w:rPr>
          <w:rFonts w:ascii="Times New Roman" w:eastAsia="Times New Roman" w:hAnsi="Times New Roman" w:cs="Times New Roman"/>
          <w:color w:val="000000"/>
          <w:kern w:val="1"/>
          <w:sz w:val="28"/>
          <w:szCs w:val="28"/>
          <w:lang w:eastAsia="hi-IN" w:bidi="hi-IN"/>
        </w:rPr>
      </w:pPr>
      <w:r w:rsidRPr="00451A74">
        <w:rPr>
          <w:rFonts w:ascii="Times New Roman" w:eastAsia="Times New Roman" w:hAnsi="Times New Roman" w:cs="Times New Roman"/>
          <w:color w:val="000000"/>
          <w:kern w:val="1"/>
          <w:sz w:val="28"/>
          <w:szCs w:val="28"/>
          <w:lang w:eastAsia="hi-IN" w:bidi="hi-IN"/>
        </w:rPr>
        <w:t>Коваленко С.М. Неформальна освіта дорослих: досвід організацї та перспективи реалізації в Україні // Педагогічні науки: теорія, історія, інноваційні технології. Науковий журнал. - 2008. - С.30-38.</w:t>
      </w:r>
    </w:p>
    <w:p w:rsidR="00451A74" w:rsidRPr="00451A74" w:rsidRDefault="00451A74" w:rsidP="00451A74">
      <w:pPr>
        <w:widowControl w:val="0"/>
        <w:numPr>
          <w:ilvl w:val="0"/>
          <w:numId w:val="4"/>
        </w:numPr>
        <w:suppressAutoHyphens/>
        <w:spacing w:after="0" w:line="360" w:lineRule="auto"/>
        <w:jc w:val="both"/>
        <w:rPr>
          <w:rFonts w:ascii="Times New Roman" w:eastAsia="SimSun" w:hAnsi="Times New Roman" w:cs="Arial"/>
          <w:color w:val="000080"/>
          <w:kern w:val="1"/>
          <w:sz w:val="24"/>
          <w:szCs w:val="24"/>
          <w:u w:val="single"/>
          <w:lang w:eastAsia="hi-IN" w:bidi="hi-IN"/>
        </w:rPr>
      </w:pPr>
      <w:r w:rsidRPr="00451A74">
        <w:rPr>
          <w:rFonts w:ascii="Times New Roman" w:eastAsia="Times New Roman" w:hAnsi="Times New Roman" w:cs="Arial"/>
          <w:color w:val="000000"/>
          <w:kern w:val="1"/>
          <w:sz w:val="28"/>
          <w:szCs w:val="28"/>
          <w:lang w:eastAsia="hi-IN" w:bidi="hi-IN"/>
        </w:rPr>
        <w:t xml:space="preserve">Мадридский международный план действий по проблемам старения [Електронний ресурс]. – Режим доступу: </w:t>
      </w:r>
      <w:r w:rsidRPr="00451A74">
        <w:rPr>
          <w:rFonts w:ascii="Times New Roman" w:eastAsia="Times New Roman" w:hAnsi="Times New Roman" w:cs="Arial"/>
          <w:color w:val="000080"/>
          <w:kern w:val="1"/>
          <w:sz w:val="28"/>
          <w:szCs w:val="28"/>
          <w:u w:val="single"/>
          <w:lang w:eastAsia="hi-IN" w:bidi="hi-IN"/>
        </w:rPr>
        <w:t>http://www.un.org/russian/documen/declarat/ageing_program_ch1.html</w:t>
      </w:r>
    </w:p>
    <w:p w:rsidR="00451A74" w:rsidRPr="00451A74" w:rsidRDefault="00451A74" w:rsidP="00451A74">
      <w:pPr>
        <w:widowControl w:val="0"/>
        <w:numPr>
          <w:ilvl w:val="0"/>
          <w:numId w:val="4"/>
        </w:numPr>
        <w:suppressAutoHyphens/>
        <w:spacing w:after="0" w:line="360" w:lineRule="auto"/>
        <w:jc w:val="both"/>
        <w:rPr>
          <w:rFonts w:ascii="TimesNewRoman" w:eastAsia="TimesNewRoman" w:hAnsi="TimesNewRoman" w:cs="TimesNewRoman"/>
          <w:color w:val="000000"/>
          <w:kern w:val="1"/>
          <w:sz w:val="24"/>
          <w:szCs w:val="24"/>
          <w:lang w:eastAsia="hi-IN" w:bidi="hi-IN"/>
        </w:rPr>
      </w:pPr>
      <w:r w:rsidRPr="00451A74">
        <w:rPr>
          <w:rFonts w:ascii="Times New Roman" w:eastAsia="Times New Roman" w:hAnsi="Times New Roman" w:cs="Arial"/>
          <w:color w:val="000000"/>
          <w:kern w:val="1"/>
          <w:sz w:val="28"/>
          <w:szCs w:val="28"/>
          <w:lang w:eastAsia="hi-IN" w:bidi="hi-IN"/>
        </w:rPr>
        <w:lastRenderedPageBreak/>
        <w:t xml:space="preserve">Новікова О.Ю. Проблема соціально-педагогічної адаптації людей похилого віку до умов інформаційного суспільства // </w:t>
      </w:r>
      <w:r w:rsidRPr="00451A74">
        <w:rPr>
          <w:rFonts w:ascii="TimesNewRoman" w:eastAsia="TimesNewRoman" w:hAnsi="TimesNewRoman" w:cs="TimesNewRoman"/>
          <w:color w:val="000000"/>
          <w:kern w:val="1"/>
          <w:sz w:val="28"/>
          <w:szCs w:val="28"/>
          <w:lang w:eastAsia="hi-IN" w:bidi="hi-IN"/>
        </w:rPr>
        <w:t xml:space="preserve">Вісник ЛНУ імені Тараса Шевченка. - 2010. - № 8 (195). - С. 108-112. </w:t>
      </w:r>
    </w:p>
    <w:p w:rsidR="00451A74" w:rsidRPr="00451A74" w:rsidRDefault="00451A74" w:rsidP="00451A74">
      <w:pPr>
        <w:widowControl w:val="0"/>
        <w:numPr>
          <w:ilvl w:val="0"/>
          <w:numId w:val="4"/>
        </w:numPr>
        <w:suppressAutoHyphens/>
        <w:spacing w:after="0" w:line="360" w:lineRule="auto"/>
        <w:jc w:val="both"/>
        <w:rPr>
          <w:rFonts w:ascii="TimesNewRoman" w:eastAsia="TimesNewRoman" w:hAnsi="TimesNewRoman" w:cs="TimesNewRoman"/>
          <w:color w:val="000000"/>
          <w:kern w:val="1"/>
          <w:sz w:val="28"/>
          <w:szCs w:val="28"/>
          <w:lang w:eastAsia="hi-IN" w:bidi="hi-IN"/>
        </w:rPr>
      </w:pPr>
      <w:r w:rsidRPr="00451A74">
        <w:rPr>
          <w:rFonts w:ascii="TimesNewRoman" w:eastAsia="TimesNewRoman" w:hAnsi="TimesNewRoman" w:cs="TimesNewRoman"/>
          <w:color w:val="000000"/>
          <w:kern w:val="1"/>
          <w:sz w:val="28"/>
          <w:szCs w:val="28"/>
          <w:lang w:eastAsia="hi-IN" w:bidi="hi-IN"/>
        </w:rPr>
        <w:t>Онищенко О. Кому потрібні люди похилого віку // Дзеркало тижня. - 2010. - 25 грудня.</w:t>
      </w:r>
    </w:p>
    <w:p w:rsidR="00451A74" w:rsidRPr="00451A74" w:rsidRDefault="00451A74" w:rsidP="00451A74">
      <w:pPr>
        <w:widowControl w:val="0"/>
        <w:numPr>
          <w:ilvl w:val="0"/>
          <w:numId w:val="4"/>
        </w:numPr>
        <w:suppressAutoHyphens/>
        <w:spacing w:after="0" w:line="360" w:lineRule="auto"/>
        <w:jc w:val="both"/>
        <w:rPr>
          <w:rFonts w:ascii="Times New Roman" w:eastAsia="Times New Roman" w:hAnsi="Times New Roman" w:cs="Times New Roman"/>
          <w:color w:val="000000"/>
          <w:kern w:val="1"/>
          <w:sz w:val="28"/>
          <w:szCs w:val="28"/>
          <w:lang w:eastAsia="hi-IN" w:bidi="hi-IN"/>
        </w:rPr>
      </w:pPr>
      <w:r w:rsidRPr="00451A74">
        <w:rPr>
          <w:rFonts w:ascii="Times New Roman" w:eastAsia="SimSun" w:hAnsi="Times New Roman" w:cs="Arial"/>
          <w:kern w:val="1"/>
          <w:sz w:val="28"/>
          <w:szCs w:val="28"/>
          <w:lang w:eastAsia="hi-IN" w:bidi="hi-IN"/>
        </w:rPr>
        <w:t xml:space="preserve">Сагун І. Міжнародний досвід організації навчання людей третього віку </w:t>
      </w:r>
      <w:r w:rsidRPr="00451A74">
        <w:rPr>
          <w:rFonts w:ascii="Times New Roman" w:eastAsia="Times New Roman" w:hAnsi="Times New Roman" w:cs="Times New Roman"/>
          <w:color w:val="000000"/>
          <w:kern w:val="1"/>
          <w:sz w:val="28"/>
          <w:szCs w:val="28"/>
          <w:lang w:eastAsia="hi-IN" w:bidi="hi-IN"/>
        </w:rPr>
        <w:t xml:space="preserve">[Електронний ресурс].  – Режим доступу: </w:t>
      </w:r>
      <w:hyperlink r:id="rId60" w:history="1">
        <w:r w:rsidRPr="00451A74">
          <w:rPr>
            <w:rFonts w:ascii="Times New Roman" w:eastAsia="SimSun" w:hAnsi="Times New Roman" w:cs="Mangal"/>
            <w:color w:val="000080"/>
            <w:kern w:val="1"/>
            <w:sz w:val="24"/>
            <w:szCs w:val="24"/>
            <w:u w:val="single"/>
            <w:lang w:eastAsia="hi-IN" w:bidi="hi-IN"/>
          </w:rPr>
          <w:t>http://www.nbuv.gov.ua/portal/Soc_Gum/OD/2010_2/10PTBLTV.pdf</w:t>
        </w:r>
      </w:hyperlink>
    </w:p>
    <w:p w:rsidR="00451A74" w:rsidRPr="00451A74" w:rsidRDefault="00451A74" w:rsidP="00451A74">
      <w:pPr>
        <w:widowControl w:val="0"/>
        <w:numPr>
          <w:ilvl w:val="0"/>
          <w:numId w:val="4"/>
        </w:numPr>
        <w:suppressAutoHyphens/>
        <w:spacing w:after="0" w:line="360" w:lineRule="auto"/>
        <w:jc w:val="both"/>
        <w:rPr>
          <w:rFonts w:ascii="Times New Roman" w:eastAsia="SimSun" w:hAnsi="Times New Roman" w:cs="Mangal"/>
          <w:kern w:val="1"/>
          <w:sz w:val="24"/>
          <w:szCs w:val="24"/>
          <w:lang w:eastAsia="hi-IN" w:bidi="hi-IN"/>
        </w:rPr>
      </w:pPr>
      <w:r w:rsidRPr="00451A74">
        <w:rPr>
          <w:rFonts w:ascii="Times New Roman" w:eastAsia="Times New Roman" w:hAnsi="Times New Roman" w:cs="Times New Roman"/>
          <w:color w:val="000000"/>
          <w:kern w:val="1"/>
          <w:sz w:val="28"/>
          <w:szCs w:val="28"/>
          <w:lang w:eastAsia="hi-IN" w:bidi="hi-IN"/>
        </w:rPr>
        <w:t>Соціальний паспорт (Збірник інформаційних матеріалів) / Укладач Департамент праці та соціального захисту населення виконкому Миколаївської міської ради. - Миколаїв, 2011. - 13 с.</w:t>
      </w:r>
    </w:p>
    <w:p w:rsidR="00451A74" w:rsidRPr="00451A74" w:rsidRDefault="00451A74" w:rsidP="00451A74">
      <w:pPr>
        <w:widowControl w:val="0"/>
        <w:suppressAutoHyphens/>
        <w:spacing w:after="0" w:line="240" w:lineRule="auto"/>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240" w:lineRule="auto"/>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240" w:lineRule="auto"/>
        <w:rPr>
          <w:rFonts w:ascii="Times New Roman" w:eastAsia="SimSun" w:hAnsi="Times New Roman" w:cs="Mangal"/>
          <w:kern w:val="1"/>
          <w:sz w:val="24"/>
          <w:szCs w:val="24"/>
          <w:lang w:eastAsia="hi-IN" w:bidi="hi-IN"/>
        </w:rPr>
      </w:pPr>
    </w:p>
    <w:p w:rsidR="00451A74" w:rsidRPr="00451A74" w:rsidRDefault="00451A74" w:rsidP="00451A74">
      <w:pPr>
        <w:widowControl w:val="0"/>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before="120" w:after="120" w:line="360" w:lineRule="auto"/>
        <w:ind w:left="2960" w:right="-610"/>
        <w:rPr>
          <w:rFonts w:ascii="Times New Roman" w:eastAsia="Times New Roman" w:hAnsi="Times New Roman" w:cs="Times New Roman"/>
          <w:i/>
          <w:iCs/>
          <w:kern w:val="1"/>
          <w:sz w:val="28"/>
          <w:szCs w:val="28"/>
          <w:lang w:eastAsia="uk-UA" w:bidi="hi-IN"/>
        </w:rPr>
      </w:pPr>
      <w:r w:rsidRPr="00451A74">
        <w:rPr>
          <w:rFonts w:ascii="Times New Roman" w:eastAsia="Times New Roman" w:hAnsi="Times New Roman" w:cs="Times New Roman"/>
          <w:i/>
          <w:iCs/>
          <w:kern w:val="1"/>
          <w:sz w:val="28"/>
          <w:szCs w:val="28"/>
          <w:lang w:eastAsia="uk-UA" w:bidi="hi-IN"/>
        </w:rPr>
        <w:t>Букач М. М. доктор педагогічних наук, професор</w:t>
      </w:r>
    </w:p>
    <w:p w:rsidR="00451A74" w:rsidRPr="00451A74" w:rsidRDefault="00451A74" w:rsidP="00451A74">
      <w:pPr>
        <w:widowControl w:val="0"/>
        <w:suppressAutoHyphens/>
        <w:spacing w:before="120" w:after="120" w:line="360" w:lineRule="auto"/>
        <w:ind w:left="2960" w:right="-610"/>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i/>
          <w:iCs/>
          <w:kern w:val="1"/>
          <w:sz w:val="28"/>
          <w:szCs w:val="28"/>
          <w:lang w:eastAsia="uk-UA" w:bidi="hi-IN"/>
        </w:rPr>
        <w:t>Клименюк Н. В. кандидат педагогічних наук, доцент Стремецька В. О., кандидат історичних наук, доцент, кафедра соціальної роботи, Миколаївський національний університет імені В. О. Сухомлинського</w:t>
      </w:r>
    </w:p>
    <w:p w:rsidR="00451A74" w:rsidRPr="00451A74" w:rsidRDefault="00451A74" w:rsidP="00451A74">
      <w:pPr>
        <w:keepNext/>
        <w:keepLines/>
        <w:widowControl w:val="0"/>
        <w:suppressAutoHyphens/>
        <w:spacing w:before="120" w:after="0" w:line="360" w:lineRule="auto"/>
        <w:ind w:left="20"/>
        <w:jc w:val="center"/>
        <w:outlineLvl w:val="0"/>
        <w:rPr>
          <w:rFonts w:ascii="Times New Roman" w:eastAsia="Times New Roman" w:hAnsi="Times New Roman" w:cs="Times New Roman"/>
          <w:kern w:val="1"/>
          <w:sz w:val="28"/>
          <w:szCs w:val="28"/>
          <w:lang w:eastAsia="uk-UA" w:bidi="hi-IN"/>
        </w:rPr>
      </w:pPr>
      <w:bookmarkStart w:id="9" w:name="bookmark0"/>
      <w:r w:rsidRPr="00451A74">
        <w:rPr>
          <w:rFonts w:ascii="Times New Roman" w:eastAsia="Times New Roman" w:hAnsi="Times New Roman" w:cs="Times New Roman"/>
          <w:b/>
          <w:bCs/>
          <w:kern w:val="1"/>
          <w:sz w:val="28"/>
          <w:szCs w:val="28"/>
          <w:lang w:eastAsia="uk-UA" w:bidi="hi-IN"/>
        </w:rPr>
        <w:t>Психолого-педагогічний напрям в діяльності Освітнього центру«Університет третього</w:t>
      </w:r>
      <w:bookmarkStart w:id="10" w:name="bookmark1"/>
      <w:bookmarkEnd w:id="9"/>
      <w:r w:rsidRPr="00451A74">
        <w:rPr>
          <w:rFonts w:ascii="Times New Roman" w:eastAsia="Times New Roman" w:hAnsi="Times New Roman" w:cs="Times New Roman"/>
          <w:b/>
          <w:bCs/>
          <w:kern w:val="1"/>
          <w:sz w:val="28"/>
          <w:szCs w:val="28"/>
          <w:lang w:eastAsia="uk-UA" w:bidi="hi-IN"/>
        </w:rPr>
        <w:t>віку» Миколаївського н</w:t>
      </w:r>
      <w:r w:rsidRPr="00451A74">
        <w:rPr>
          <w:rFonts w:ascii="Times New Roman" w:eastAsia="Times New Roman" w:hAnsi="Times New Roman" w:cs="Times New Roman"/>
          <w:b/>
          <w:bCs/>
          <w:kern w:val="1"/>
          <w:sz w:val="28"/>
          <w:szCs w:val="28"/>
          <w:lang w:val="ru-RU" w:eastAsia="uk-UA" w:bidi="hi-IN"/>
        </w:rPr>
        <w:t>а</w:t>
      </w:r>
      <w:r w:rsidRPr="00451A74">
        <w:rPr>
          <w:rFonts w:ascii="Times New Roman" w:eastAsia="Times New Roman" w:hAnsi="Times New Roman" w:cs="Times New Roman"/>
          <w:b/>
          <w:bCs/>
          <w:kern w:val="1"/>
          <w:sz w:val="28"/>
          <w:szCs w:val="28"/>
          <w:lang w:eastAsia="uk-UA" w:bidi="hi-IN"/>
        </w:rPr>
        <w:t>ціонального університету ім. В. О. Сухомлинського</w:t>
      </w:r>
      <w:bookmarkEnd w:id="10"/>
    </w:p>
    <w:p w:rsidR="00451A74" w:rsidRPr="00451A74" w:rsidRDefault="00451A74" w:rsidP="00451A74">
      <w:pPr>
        <w:widowControl w:val="0"/>
        <w:suppressAutoHyphens/>
        <w:spacing w:after="0" w:line="360" w:lineRule="auto"/>
        <w:ind w:left="20" w:right="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В останні роки все більше уваги звертається на вирішення питань, пов'язаних з життєдіяльністю пенсіонерів. Ця увага продиктована значним збільшенням частки людей похилого віку в загальній структурі суспільства. Процес старіння актуалізує питання, яким чином покращити рівень життя означеної категорії населення.</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i/>
          <w:iCs/>
          <w:kern w:val="1"/>
          <w:sz w:val="28"/>
          <w:szCs w:val="28"/>
          <w:lang w:eastAsia="uk-UA" w:bidi="hi-IN"/>
        </w:rPr>
        <w:t>Як</w:t>
      </w:r>
      <w:r w:rsidRPr="00451A74">
        <w:rPr>
          <w:rFonts w:ascii="Times New Roman" w:eastAsia="Times New Roman" w:hAnsi="Times New Roman" w:cs="Times New Roman"/>
          <w:kern w:val="1"/>
          <w:sz w:val="28"/>
          <w:szCs w:val="28"/>
          <w:lang w:eastAsia="uk-UA" w:bidi="hi-IN"/>
        </w:rPr>
        <w:t xml:space="preserve"> правило, вихід на пенсію, крім зниження матеріального рівня, супроводжується погіршенням фізичного та психічного здоров'я, а це </w:t>
      </w:r>
      <w:r w:rsidRPr="00451A74">
        <w:rPr>
          <w:rFonts w:ascii="Times New Roman" w:eastAsia="Times New Roman" w:hAnsi="Times New Roman" w:cs="Times New Roman"/>
          <w:kern w:val="1"/>
          <w:sz w:val="28"/>
          <w:szCs w:val="28"/>
          <w:lang w:eastAsia="uk-UA" w:bidi="hi-IN"/>
        </w:rPr>
        <w:lastRenderedPageBreak/>
        <w:t>призводить до залежності від послуг багатьох фахівців. Проблемами людей похилого віку в Україні займаються територіальні центри соціального обслуговування, які основну увагу спрямовують на надання послуг цій категорії населення, забезпечують можливість мінімальної підтримки задовільного функціонування.</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Викладачі кафедри соціальної роботи Миколаївського національного універ</w:t>
      </w:r>
      <w:r w:rsidRPr="00451A74">
        <w:rPr>
          <w:rFonts w:ascii="Times New Roman" w:eastAsia="Times New Roman" w:hAnsi="Times New Roman" w:cs="Times New Roman"/>
          <w:kern w:val="1"/>
          <w:sz w:val="28"/>
          <w:szCs w:val="28"/>
          <w:lang w:eastAsia="uk-UA" w:bidi="hi-IN"/>
        </w:rPr>
        <w:softHyphen/>
        <w:t>ситету імені В. О. Сухомлинського вирішили підійти до означеної проблеми з іншого боку. Основним завданням вони визначили підтримку активної життєдіяльності пенсіонера, що передбачає можливість розвиватися у тому напрямі, який йому цікавий, активізацію процесу спілкування. Усе це втілилося у створеному у 2011 р. на базі кафедри соціальної роботи Освітньому центрі «Університет третього віку» Миколаївського національного університету імені В. О. Сухомлинського (далі — ОЦ УТВ).</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Перший Університет третього віку (УТВ) з'явився в Тулузі (Франція) у 1973 р. з ініціативи професора П'єра Велла. Університет поставив на меті поліпшити життя літніх людей, їх соціально-економічне становище, здоров'я та соціальну захище</w:t>
      </w:r>
      <w:r w:rsidRPr="00451A74">
        <w:rPr>
          <w:rFonts w:ascii="Times New Roman" w:eastAsia="Times New Roman" w:hAnsi="Times New Roman" w:cs="Times New Roman"/>
          <w:kern w:val="1"/>
          <w:sz w:val="28"/>
          <w:szCs w:val="28"/>
          <w:lang w:eastAsia="uk-UA" w:bidi="hi-IN"/>
        </w:rPr>
        <w:softHyphen/>
        <w:t>ність, які були в незадовільному стані. У 70-х роках XX ст. університети третього віку були інституцією, яка набула поширення на франкомовних територіях, зокрема у Франції, Бельгії, Швейцарії, Квебеку, а згодом розповсюдилась і в інших європей</w:t>
      </w:r>
      <w:r w:rsidRPr="00451A74">
        <w:rPr>
          <w:rFonts w:ascii="Times New Roman" w:eastAsia="Times New Roman" w:hAnsi="Times New Roman" w:cs="Times New Roman"/>
          <w:kern w:val="1"/>
          <w:sz w:val="28"/>
          <w:szCs w:val="28"/>
          <w:lang w:eastAsia="uk-UA" w:bidi="hi-IN"/>
        </w:rPr>
        <w:softHyphen/>
        <w:t>ських та скандинавських країнах: Італії, Іспанії, Польщі, Швеції, Фінляндії. На по</w:t>
      </w:r>
      <w:r w:rsidRPr="00451A74">
        <w:rPr>
          <w:rFonts w:ascii="Times New Roman" w:eastAsia="Times New Roman" w:hAnsi="Times New Roman" w:cs="Times New Roman"/>
          <w:kern w:val="1"/>
          <w:sz w:val="28"/>
          <w:szCs w:val="28"/>
          <w:lang w:eastAsia="uk-UA" w:bidi="hi-IN"/>
        </w:rPr>
        <w:softHyphen/>
        <w:t>чатку 1980-х рр. університети третього віку поширились в англомовних країнах: Великій Британії, а пізніше в Австралії, Новій Зеландії, на Мальті та Кіпрі</w:t>
      </w:r>
      <w:r w:rsidRPr="00451A74">
        <w:rPr>
          <w:rFonts w:ascii="Times New Roman" w:eastAsia="Times New Roman" w:hAnsi="Times New Roman" w:cs="Times New Roman"/>
          <w:kern w:val="1"/>
          <w:sz w:val="28"/>
          <w:szCs w:val="28"/>
          <w:lang w:val="ru-RU" w:eastAsia="uk-UA" w:bidi="hi-IN"/>
        </w:rPr>
        <w:t>(4)</w:t>
      </w:r>
      <w:r w:rsidRPr="00451A74">
        <w:rPr>
          <w:rFonts w:ascii="Times New Roman" w:eastAsia="Times New Roman" w:hAnsi="Times New Roman" w:cs="Times New Roman"/>
          <w:kern w:val="1"/>
          <w:sz w:val="28"/>
          <w:szCs w:val="28"/>
          <w:lang w:eastAsia="uk-UA" w:bidi="hi-IN"/>
        </w:rPr>
        <w:t>.</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Діяльність інституцій для людей третього віку в різних країнах світу має свою специфіку. Спільним для них, як правило, є те, що вступ до УТВ не вимагає по</w:t>
      </w:r>
      <w:r w:rsidRPr="00451A74">
        <w:rPr>
          <w:rFonts w:ascii="Times New Roman" w:eastAsia="Times New Roman" w:hAnsi="Times New Roman" w:cs="Times New Roman"/>
          <w:kern w:val="1"/>
          <w:sz w:val="28"/>
          <w:szCs w:val="28"/>
          <w:lang w:eastAsia="uk-UA" w:bidi="hi-IN"/>
        </w:rPr>
        <w:softHyphen/>
        <w:t>передніх кваліфікацій та досвіду навчання; під час навчання не пропонується нагород і саме тому не встановлюються екзаменаційні бар'єри, які необхідно долати студентам похилого віку.</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 xml:space="preserve">У нашій країні влітку 2008 р. на виконання Мадридського міжнародного плану дій з проблем старіння населення(2) Міністерство праці та соціальної </w:t>
      </w:r>
      <w:r w:rsidRPr="00451A74">
        <w:rPr>
          <w:rFonts w:ascii="Times New Roman" w:eastAsia="Times New Roman" w:hAnsi="Times New Roman" w:cs="Times New Roman"/>
          <w:kern w:val="1"/>
          <w:sz w:val="28"/>
          <w:szCs w:val="28"/>
          <w:lang w:eastAsia="uk-UA" w:bidi="hi-IN"/>
        </w:rPr>
        <w:lastRenderedPageBreak/>
        <w:t>політики спільно з фондом народонаселення представництва ООН (ФН ООН) в Україні долучилося до втілення проекту «Університети третього віку», хоча рух створення таких університетів стартував «знизу» у 2007 році у Ковелі (Волинь).</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У 2009 році УТВ виникли у Кременчузі, Дніпропетровську, а невдовзі — в Євпаторії, Шостці, Києві, Алчевську, Харкові, Миколаєві та інших містах.</w:t>
      </w:r>
    </w:p>
    <w:p w:rsidR="00451A74" w:rsidRPr="00451A74" w:rsidRDefault="00451A74" w:rsidP="00451A74">
      <w:pPr>
        <w:widowControl w:val="0"/>
        <w:suppressAutoHyphens/>
        <w:spacing w:after="0" w:line="360" w:lineRule="auto"/>
        <w:ind w:left="20" w:right="20" w:firstLine="34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На базі Освітнього центру «Університет третього віку» розпочато психолого-педагогічні дослідження, які виявили тісний зв'язок між образом життя та станом здоров'я людей похилого віку. Нами було проведено анкетування слухачів Університету третього віку і клієнтів похилого віку територіальних центрів соціального обслуговування. Отримані результати показали дві чітко виражені тенденції: і) слухачі ОЦ УТВ спрямовані на підтримку своєї активності, на набуття нових знань, вмінь, навичок, на пошук нових інтересів. Клієнти територіальних центрів орієнтовані на те, що їм зобов'язані надавати різні форми до</w:t>
      </w:r>
      <w:r w:rsidRPr="00451A74">
        <w:rPr>
          <w:rFonts w:ascii="Times New Roman" w:eastAsia="Times New Roman" w:hAnsi="Times New Roman" w:cs="Times New Roman"/>
          <w:kern w:val="1"/>
          <w:sz w:val="28"/>
          <w:szCs w:val="28"/>
          <w:lang w:eastAsia="uk-UA" w:bidi="hi-IN"/>
        </w:rPr>
        <w:softHyphen/>
        <w:t>помоги, на обмеження власної активності, на ізоляцію. Результати дослідження підтвердили наше припущення про необхідність розвивати різноманітні форми діяльності в умовах Університету третього віку, які надають можливість людям похилого віку підтримувати високий життєвий тонус.</w:t>
      </w:r>
    </w:p>
    <w:p w:rsidR="00451A74" w:rsidRPr="00451A74" w:rsidRDefault="00451A74" w:rsidP="00451A74">
      <w:pPr>
        <w:widowControl w:val="0"/>
        <w:suppressAutoHyphens/>
        <w:spacing w:after="0" w:line="360" w:lineRule="auto"/>
        <w:ind w:left="20" w:right="20" w:firstLine="34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 xml:space="preserve">Кафедрою соціальної роботи також було проведене дослідження труднощів, які виникають у слухачів третього віку під час навчання. Воно встановило, що основними перешкодами на шляху отримання нових знань виступають слабка пам'ять (77,8%), повільна швидкість засвоєння матеріалу (61,1 %), погіршення слуху/зору (55,6%) тощо. Досить значний відсоток слухачів (33,3 %) не можуть перебороти страх зробити помилку і що через це виникне нерозуміння й дискомфортна ситуація. Це говорить про те, що слухачі третього віку мають потребу в постійній похвалі, підтримці як з боку викладача, так і з боку близьких. Саме зниження пам'яті, слуху, зору, більш повільна швидкість запам'ятовування стали причиною того, що 22,2 % слухачів вважають, що традиційні методики викладання не завжди доцільні. У зв'язку з цим викладачі кафедри соціальної роботи активно впроваджують інноваційні методи та </w:t>
      </w:r>
      <w:r w:rsidRPr="00451A74">
        <w:rPr>
          <w:rFonts w:ascii="Times New Roman" w:eastAsia="Times New Roman" w:hAnsi="Times New Roman" w:cs="Times New Roman"/>
          <w:kern w:val="1"/>
          <w:sz w:val="28"/>
          <w:szCs w:val="28"/>
          <w:lang w:eastAsia="uk-UA" w:bidi="hi-IN"/>
        </w:rPr>
        <w:lastRenderedPageBreak/>
        <w:t>технології у навчальний процес.</w:t>
      </w:r>
    </w:p>
    <w:p w:rsidR="00451A74" w:rsidRPr="00451A74" w:rsidRDefault="00451A74" w:rsidP="00451A74">
      <w:pPr>
        <w:widowControl w:val="0"/>
        <w:suppressAutoHyphens/>
        <w:spacing w:after="0" w:line="360" w:lineRule="auto"/>
        <w:ind w:left="20" w:right="20" w:firstLine="34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Викладачі ОЦ УТВ виробили для себе такі принципи навчання дорослих: орієнтація на потреби, діалогічне спілкування, навчання дією, на практиці, повага до слухачів, вплив на свідомість, почуття; «включеність» досвіду, робота в малих групах, залучення слухачів у те, що вони вивчають, та інші.</w:t>
      </w:r>
    </w:p>
    <w:p w:rsidR="00451A74" w:rsidRPr="00451A74" w:rsidRDefault="00451A74" w:rsidP="00451A74">
      <w:pPr>
        <w:widowControl w:val="0"/>
        <w:suppressAutoHyphens/>
        <w:spacing w:after="0" w:line="360" w:lineRule="auto"/>
        <w:ind w:left="20" w:right="20" w:firstLine="34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Психолого-педагогічний напрям зібрав чимало бажаючих поповнити свої знання з теорії та практики виховання, вирішення міжособистісних проблем, конфліктів, технологій відновлення внутрішніх психологічних станів. Викладачі психолого-педагогічного напряму у своїй роботі з людьми похилого віку перш за все акцентують увагу на питаннях виховання дітей. Зрозуміло, що останнє — це природній обов'язок батьків. Але більшість батьків працюють протягом цілого дня, і тому не завжди мають можливість приділяти увагу вихованню власних дітей. У таких умовах роль дідусів та бабусь у виховному процесі є неоціненною. Розумні, активні та мудрі дідусі та бабусі можуть чимало дати своїм онукам. Але, разом з тим, вони можуть багато в чому і нашкодити своєю безмежною любов'ю (потураючи дітям, підриваючи авторитет батьків, зневажливо ставлячись до вимог останніх). Виходячи з цього ми запланували цілу низку лекцій, які спрямовані саме на допомогу нашим слухачам в організації виховного процесу: «Вікові та індивідуальні особливості розвитку дитини», «Вплив ЗМІ на формування особистісної культури дитини», «Молодіжна субкультура та її вплив на формування підростаючого покоління», «Сучасна мультиплікація як засіб виховання дітей дошкільного та молодшого шкільного віку» та інших.</w:t>
      </w:r>
    </w:p>
    <w:p w:rsidR="00451A74" w:rsidRPr="00451A74" w:rsidRDefault="00451A74" w:rsidP="00451A74">
      <w:pPr>
        <w:widowControl w:val="0"/>
        <w:suppressAutoHyphens/>
        <w:spacing w:after="0" w:line="360" w:lineRule="auto"/>
        <w:ind w:left="20" w:right="4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Бабусі та дідусі є носіями скарбниці народного духу, вони здатні донести цей скарб до душі дитини. Через спілкування зі старшим поколінням дитина освоює народну культуру, соціальний досвід і соціальні традиції. Якщо дитина не засвоює цих знань, у неї можуть виникнути складнощі в процесі соціалізації. Всі ці питання ми прагнемо розглядати з нашими слухачами. Іншими словами, заняття будуються таким чином, щоб люди похилого віку отримували корисну для себе ін</w:t>
      </w:r>
      <w:r w:rsidRPr="00451A74">
        <w:rPr>
          <w:rFonts w:ascii="Times New Roman" w:eastAsia="Times New Roman" w:hAnsi="Times New Roman" w:cs="Times New Roman"/>
          <w:kern w:val="1"/>
          <w:sz w:val="28"/>
          <w:szCs w:val="28"/>
          <w:lang w:eastAsia="uk-UA" w:bidi="hi-IN"/>
        </w:rPr>
        <w:softHyphen/>
        <w:t xml:space="preserve">формацію, щоб вони розуміли сучасні </w:t>
      </w:r>
      <w:r w:rsidRPr="00451A74">
        <w:rPr>
          <w:rFonts w:ascii="Times New Roman" w:eastAsia="Times New Roman" w:hAnsi="Times New Roman" w:cs="Times New Roman"/>
          <w:kern w:val="1"/>
          <w:sz w:val="28"/>
          <w:szCs w:val="28"/>
          <w:lang w:eastAsia="uk-UA" w:bidi="hi-IN"/>
        </w:rPr>
        <w:lastRenderedPageBreak/>
        <w:t>психолого-педагогічні підходи до проблем виховання. На нашу думку, це дуже важливо, адже ці люди зростали, коли перевага надавалася авторитарним методам виховання, і саме лекції та семінарські заняття з психолого-педагогічних питань допомагають їм покращити взаєморозуміння з підростаючим поколінням.</w:t>
      </w:r>
    </w:p>
    <w:p w:rsidR="00451A74" w:rsidRPr="00451A74" w:rsidRDefault="00451A74" w:rsidP="00451A74">
      <w:pPr>
        <w:widowControl w:val="0"/>
        <w:suppressAutoHyphens/>
        <w:spacing w:after="0" w:line="360" w:lineRule="auto"/>
        <w:ind w:left="20" w:right="4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Особливою популярністю користуються теми, пов'язані з сімейними взаємостосунками, спілкуванням, маніпулятивними технологіями, різними видами терапії тощо. Викладачі цього напрямку використовують такі форми і методи роботи як дискусії, обмін досвідом, тренінг, а також такі технології як анімалотерапія, кінотерапія, бібліотерапія та інші. Зупинимося на використанні останньої в діяльності ОЦ УТВ.</w:t>
      </w:r>
    </w:p>
    <w:p w:rsidR="00451A74" w:rsidRPr="00451A74" w:rsidRDefault="00451A74" w:rsidP="00451A74">
      <w:pPr>
        <w:widowControl w:val="0"/>
        <w:suppressAutoHyphens/>
        <w:spacing w:after="0" w:line="360" w:lineRule="auto"/>
        <w:ind w:left="20" w:right="4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В літературі зустрічається багато визначень терміну «бібліотерапія», відмінних деталями, але єдиниху тому, що ця галузь діяльності на межі медицини і бібліотечної справи пов'язана з активним заохоченням людини до читання ретельно підібраної літератури з метою її зцілення чи вирішення особистих проблем. Серед причин, через які література може бути використана для «терапії духу», називають: відволікання від сумних думок, небажаних страхів, зняття байдужості чи нетерплячості, підви</w:t>
      </w:r>
      <w:r w:rsidRPr="00451A74">
        <w:rPr>
          <w:rFonts w:ascii="Times New Roman" w:eastAsia="Times New Roman" w:hAnsi="Times New Roman" w:cs="Times New Roman"/>
          <w:kern w:val="1"/>
          <w:sz w:val="28"/>
          <w:szCs w:val="28"/>
          <w:lang w:eastAsia="uk-UA" w:bidi="hi-IN"/>
        </w:rPr>
        <w:softHyphen/>
        <w:t>щення самоуправління, спонукання до розгляду особистих проблем зі сторони (3).</w:t>
      </w:r>
    </w:p>
    <w:p w:rsidR="00451A74" w:rsidRPr="00451A74" w:rsidRDefault="00451A74" w:rsidP="00451A74">
      <w:pPr>
        <w:widowControl w:val="0"/>
        <w:suppressAutoHyphens/>
        <w:spacing w:after="0" w:line="360" w:lineRule="auto"/>
        <w:ind w:left="20" w:right="40" w:firstLine="32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eastAsia="uk-UA" w:bidi="hi-IN"/>
        </w:rPr>
        <w:t>Бібліотерапія в ОЦ УТВ використовується на основі вивчення психологічних і соціологічних типів. Завдяки такій науці як соціоніка, маємо сучасну типологію, за якою можна диференціювати і читачів, і книги. Соціоніка була розроблена литовською дослідницею А. Аугустинавічюте в 1978 р. на базі типології К. Г. Юнга.</w:t>
      </w:r>
    </w:p>
    <w:p w:rsidR="00451A74" w:rsidRPr="00451A74" w:rsidRDefault="00451A74" w:rsidP="00451A74">
      <w:pPr>
        <w:widowControl w:val="0"/>
        <w:suppressAutoHyphens/>
        <w:spacing w:after="0" w:line="360" w:lineRule="auto"/>
        <w:ind w:left="20" w:right="4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Уточнюючи юнгівську термінологію, вона «мислення» замінила на «логіку», «почуття» — на «етику», «відчуття» — на «сенсорику», «інтуїцію» залишила без змін. 16 соціонічних типів вона розподілила на квадри — групи найбільшо</w:t>
      </w:r>
      <w:r w:rsidRPr="00451A74">
        <w:rPr>
          <w:rFonts w:ascii="Times New Roman" w:eastAsia="Times New Roman" w:hAnsi="Times New Roman" w:cs="Times New Roman"/>
          <w:kern w:val="1"/>
          <w:sz w:val="28"/>
          <w:szCs w:val="28"/>
          <w:lang w:eastAsia="uk-UA" w:bidi="hi-IN"/>
        </w:rPr>
        <w:softHyphen/>
        <w:t xml:space="preserve">го сполучення. Ідея залучення досягнень соціоніки до бібліотечного життя була вперше запропонована російським вченим — В. Грачовим (1). Так, письменники й художники з ідентичними типами сприймаються читачем і </w:t>
      </w:r>
      <w:r w:rsidRPr="00451A74">
        <w:rPr>
          <w:rFonts w:ascii="Times New Roman" w:eastAsia="Times New Roman" w:hAnsi="Times New Roman" w:cs="Times New Roman"/>
          <w:kern w:val="1"/>
          <w:sz w:val="28"/>
          <w:szCs w:val="28"/>
          <w:lang w:eastAsia="uk-UA" w:bidi="hi-IN"/>
        </w:rPr>
        <w:lastRenderedPageBreak/>
        <w:t>глядачем як люди з тонким інтелектом, здатні проникнути в саму суть. Якщо художні твори написані автором протилежного читачу типу, то на їх змісті дуже важко сконцентрувати увагу, а наукові і зовсім не зрозумілі. Як правило, улюблені книги — це книги письменників-дуалів.</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Саме цей досвід ми й використовуємо при роботі з пенсіонерами. Тобто спочатку визначається їх соціотип, а потім викладач разом з бібліотекарями (а заняття психолого-педагогічного напрямку проходять в приміщенні бібліотеки) підбирає відповідну літературу. «Дуальні» книги — «універсальні ліки», вони здатні допомогти у подоланні втоми, самотності, психологічного дискомфорту, відсутності близьких друзів, любові, взаєморозуміння, самоповаги. «Активаційні» — корисні у разі апатії, відсутності підтримки й схвалення, застою в справах, коли людина пригнічена, відновлюється після хвороби тощо. Такі книги заряджають оптимізмом. «Тотожні» книги допомагають розібратись в собі, пережити критичний вік (як правило, в таких книгах герой — сильна особистість). «Дзеркальні» книги є цілющими при невпевненості в собі, занепокоєнні, зниженій самооцінці.</w:t>
      </w:r>
    </w:p>
    <w:p w:rsidR="00451A74" w:rsidRPr="00451A74" w:rsidRDefault="00451A74" w:rsidP="00451A74">
      <w:pPr>
        <w:widowControl w:val="0"/>
        <w:suppressAutoHyphens/>
        <w:spacing w:after="0" w:line="360" w:lineRule="auto"/>
        <w:ind w:left="20" w:right="20" w:firstLine="320"/>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Таким чином, психолого-педагогічний напрям є одним з провідних та затребуваних факультетів Освітнього центру «Університет третього віку». Він забезпечує слухачів знаннями з теорії і практики виховання, вирішення міжособистісних та сімейних проблем, конфліктів, технологій відновлення внутрішніх психологічних станів. Навчальна програма побудована відповідно до бажань та інтересів слухачів. Крім вищеописаного ОЦ УТВ включає наступні напрями: медико-вале- ологічний, комп'ютерно-інформаційний, історико-філософський, вивчення іноземних мов та факультативи (бісероплетіння, хорового співу, хореографічний), діяльність яких буде представлена в наступних статтях.</w:t>
      </w:r>
    </w:p>
    <w:p w:rsidR="00451A74" w:rsidRPr="00451A74" w:rsidRDefault="00451A74" w:rsidP="00451A74">
      <w:pPr>
        <w:widowControl w:val="0"/>
        <w:suppressAutoHyphens/>
        <w:spacing w:after="0" w:line="360" w:lineRule="auto"/>
        <w:ind w:left="567"/>
        <w:jc w:val="center"/>
        <w:rPr>
          <w:rFonts w:ascii="Times New Roman" w:eastAsia="TimesNewRoman" w:hAnsi="Times New Roman" w:cs="Mangal"/>
          <w:b/>
          <w:kern w:val="1"/>
          <w:sz w:val="24"/>
          <w:szCs w:val="28"/>
          <w:lang w:eastAsia="hi-IN" w:bidi="hi-IN"/>
        </w:rPr>
      </w:pPr>
    </w:p>
    <w:p w:rsidR="00451A74" w:rsidRPr="00451A74" w:rsidRDefault="00451A74" w:rsidP="00451A74">
      <w:pPr>
        <w:widowControl w:val="0"/>
        <w:suppressAutoHyphens/>
        <w:spacing w:after="0" w:line="360" w:lineRule="auto"/>
        <w:ind w:left="567"/>
        <w:jc w:val="center"/>
        <w:rPr>
          <w:rFonts w:ascii="Times New Roman" w:eastAsia="TimesNewRoman" w:hAnsi="Times New Roman" w:cs="Times New Roman"/>
          <w:b/>
          <w:kern w:val="1"/>
          <w:sz w:val="28"/>
          <w:szCs w:val="28"/>
          <w:lang w:eastAsia="hi-IN" w:bidi="hi-IN"/>
        </w:rPr>
      </w:pPr>
      <w:r w:rsidRPr="00451A74">
        <w:rPr>
          <w:rFonts w:ascii="Times New Roman" w:eastAsia="TimesNewRoman" w:hAnsi="Times New Roman" w:cs="Times New Roman"/>
          <w:b/>
          <w:bCs/>
          <w:kern w:val="1"/>
          <w:sz w:val="28"/>
          <w:szCs w:val="28"/>
          <w:lang w:eastAsia="hi-IN" w:bidi="hi-IN"/>
        </w:rPr>
        <w:t>ЛІТЕРАТУРА:</w:t>
      </w:r>
    </w:p>
    <w:p w:rsidR="00451A74" w:rsidRPr="00451A74" w:rsidRDefault="00451A74" w:rsidP="00451A74">
      <w:pPr>
        <w:widowControl w:val="0"/>
        <w:numPr>
          <w:ilvl w:val="0"/>
          <w:numId w:val="6"/>
        </w:numPr>
        <w:suppressAutoHyphens/>
        <w:spacing w:after="0" w:line="360" w:lineRule="auto"/>
        <w:ind w:right="120"/>
        <w:contextualSpacing/>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eastAsia="uk-UA" w:bidi="hi-IN"/>
        </w:rPr>
        <w:t xml:space="preserve">Грачев В. И. Библиотечная соционика- новое направление изучения библиотечной жизни </w:t>
      </w:r>
      <w:r w:rsidRPr="00451A74">
        <w:rPr>
          <w:rFonts w:ascii="Times New Roman" w:eastAsia="Times New Roman" w:hAnsi="Times New Roman" w:cs="Times New Roman"/>
          <w:kern w:val="1"/>
          <w:sz w:val="28"/>
          <w:szCs w:val="28"/>
          <w:lang w:val="ru-RU" w:eastAsia="uk-UA" w:bidi="hi-IN"/>
        </w:rPr>
        <w:t>//</w:t>
      </w:r>
      <w:r w:rsidRPr="00451A74">
        <w:rPr>
          <w:rFonts w:ascii="Times New Roman" w:eastAsia="Times New Roman" w:hAnsi="Times New Roman" w:cs="Times New Roman"/>
          <w:kern w:val="1"/>
          <w:sz w:val="28"/>
          <w:szCs w:val="28"/>
          <w:lang w:eastAsia="uk-UA" w:bidi="hi-IN"/>
        </w:rPr>
        <w:t>Научн</w:t>
      </w:r>
      <w:r w:rsidRPr="00451A74">
        <w:rPr>
          <w:rFonts w:ascii="Times New Roman" w:eastAsia="Times New Roman" w:hAnsi="Times New Roman" w:cs="Times New Roman"/>
          <w:kern w:val="1"/>
          <w:sz w:val="28"/>
          <w:szCs w:val="28"/>
          <w:lang w:val="ru-RU" w:eastAsia="uk-UA" w:bidi="hi-IN"/>
        </w:rPr>
        <w:t>ы</w:t>
      </w:r>
      <w:r w:rsidRPr="00451A74">
        <w:rPr>
          <w:rFonts w:ascii="Times New Roman" w:eastAsia="Times New Roman" w:hAnsi="Times New Roman" w:cs="Times New Roman"/>
          <w:kern w:val="1"/>
          <w:sz w:val="28"/>
          <w:szCs w:val="28"/>
          <w:lang w:eastAsia="uk-UA" w:bidi="hi-IN"/>
        </w:rPr>
        <w:t xml:space="preserve">е и технические библиотеки. – 1993. - № 7. </w:t>
      </w:r>
      <w:r w:rsidRPr="00451A74">
        <w:rPr>
          <w:rFonts w:ascii="Times New Roman" w:eastAsia="Times New Roman" w:hAnsi="Times New Roman" w:cs="Times New Roman"/>
          <w:kern w:val="1"/>
          <w:sz w:val="28"/>
          <w:szCs w:val="28"/>
          <w:lang w:eastAsia="uk-UA" w:bidi="hi-IN"/>
        </w:rPr>
        <w:lastRenderedPageBreak/>
        <w:t>- С. 18-30.</w:t>
      </w:r>
    </w:p>
    <w:p w:rsidR="00451A74" w:rsidRPr="00451A74" w:rsidRDefault="00451A74" w:rsidP="00451A74">
      <w:pPr>
        <w:widowControl w:val="0"/>
        <w:numPr>
          <w:ilvl w:val="0"/>
          <w:numId w:val="6"/>
        </w:numPr>
        <w:tabs>
          <w:tab w:val="left" w:pos="477"/>
        </w:tabs>
        <w:suppressAutoHyphens/>
        <w:spacing w:after="0" w:line="360" w:lineRule="auto"/>
        <w:contextualSpacing/>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 xml:space="preserve">Мадридский международньїй план действий по проблемам старения [Електронний ресурс]. - Режим доступу: </w:t>
      </w:r>
      <w:hyperlink r:id="rId61" w:history="1">
        <w:r w:rsidRPr="00451A74">
          <w:rPr>
            <w:rFonts w:ascii="Times New Roman" w:eastAsia="Times New Roman" w:hAnsi="Times New Roman" w:cs="Times New Roman"/>
            <w:color w:val="000080"/>
            <w:kern w:val="1"/>
            <w:sz w:val="28"/>
            <w:szCs w:val="28"/>
            <w:u w:val="single"/>
            <w:lang w:val="en-US" w:eastAsia="uk-UA" w:bidi="hi-IN"/>
          </w:rPr>
          <w:t>http</w:t>
        </w:r>
        <w:r w:rsidRPr="00451A74">
          <w:rPr>
            <w:rFonts w:ascii="Times New Roman" w:eastAsia="Times New Roman" w:hAnsi="Times New Roman" w:cs="Times New Roman"/>
            <w:color w:val="000080"/>
            <w:kern w:val="1"/>
            <w:sz w:val="28"/>
            <w:szCs w:val="28"/>
            <w:u w:val="single"/>
            <w:lang w:eastAsia="uk-UA" w:bidi="hi-IN"/>
          </w:rPr>
          <w:t>://</w:t>
        </w:r>
        <w:r w:rsidRPr="00451A74">
          <w:rPr>
            <w:rFonts w:ascii="Times New Roman" w:eastAsia="Times New Roman" w:hAnsi="Times New Roman" w:cs="Times New Roman"/>
            <w:color w:val="000080"/>
            <w:kern w:val="1"/>
            <w:sz w:val="28"/>
            <w:szCs w:val="28"/>
            <w:u w:val="single"/>
            <w:lang w:val="en-US" w:eastAsia="uk-UA" w:bidi="hi-IN"/>
          </w:rPr>
          <w:t>www</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un</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org</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russian</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document</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declarat</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ageing</w:t>
        </w:r>
        <w:r w:rsidRPr="00451A74">
          <w:rPr>
            <w:rFonts w:ascii="Times New Roman" w:eastAsia="Times New Roman" w:hAnsi="Times New Roman" w:cs="Times New Roman"/>
            <w:color w:val="000080"/>
            <w:kern w:val="1"/>
            <w:sz w:val="28"/>
            <w:szCs w:val="28"/>
            <w:u w:val="single"/>
            <w:lang w:val="ru-RU" w:eastAsia="uk-UA" w:bidi="hi-IN"/>
          </w:rPr>
          <w:t>_</w:t>
        </w:r>
        <w:r w:rsidRPr="00451A74">
          <w:rPr>
            <w:rFonts w:ascii="Times New Roman" w:eastAsia="Times New Roman" w:hAnsi="Times New Roman" w:cs="Times New Roman"/>
            <w:color w:val="000080"/>
            <w:kern w:val="1"/>
            <w:sz w:val="28"/>
            <w:szCs w:val="28"/>
            <w:u w:val="single"/>
            <w:lang w:val="en-US" w:eastAsia="uk-UA" w:bidi="hi-IN"/>
          </w:rPr>
          <w:t>chl</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hetml</w:t>
        </w:r>
      </w:hyperlink>
      <w:r w:rsidRPr="00451A74">
        <w:rPr>
          <w:rFonts w:ascii="Times New Roman" w:eastAsia="Times New Roman" w:hAnsi="Times New Roman" w:cs="Times New Roman"/>
          <w:kern w:val="1"/>
          <w:sz w:val="28"/>
          <w:szCs w:val="28"/>
          <w:lang w:val="ru-RU" w:eastAsia="uk-UA" w:bidi="hi-IN"/>
        </w:rPr>
        <w:t xml:space="preserve">. </w:t>
      </w:r>
    </w:p>
    <w:p w:rsidR="00451A74" w:rsidRPr="00451A74" w:rsidRDefault="00451A74" w:rsidP="00451A74">
      <w:pPr>
        <w:widowControl w:val="0"/>
        <w:numPr>
          <w:ilvl w:val="0"/>
          <w:numId w:val="6"/>
        </w:numPr>
        <w:suppressAutoHyphens/>
        <w:spacing w:after="0" w:line="360" w:lineRule="auto"/>
        <w:contextualSpacing/>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Рослик Г. М. Немного о библиотера</w:t>
      </w:r>
      <w:r w:rsidRPr="00451A74">
        <w:rPr>
          <w:rFonts w:ascii="Times New Roman" w:eastAsia="Times New Roman" w:hAnsi="Times New Roman" w:cs="Times New Roman"/>
          <w:kern w:val="1"/>
          <w:sz w:val="28"/>
          <w:szCs w:val="28"/>
          <w:lang w:val="ru-RU" w:eastAsia="uk-UA" w:bidi="hi-IN"/>
        </w:rPr>
        <w:t>пи</w:t>
      </w:r>
      <w:r w:rsidRPr="00451A74">
        <w:rPr>
          <w:rFonts w:ascii="Times New Roman" w:eastAsia="Times New Roman" w:hAnsi="Times New Roman" w:cs="Times New Roman"/>
          <w:kern w:val="1"/>
          <w:sz w:val="28"/>
          <w:szCs w:val="28"/>
          <w:lang w:eastAsia="uk-UA" w:bidi="hi-IN"/>
        </w:rPr>
        <w:t>и//Научн</w:t>
      </w:r>
      <w:r w:rsidRPr="00451A74">
        <w:rPr>
          <w:rFonts w:ascii="Times New Roman" w:eastAsia="Times New Roman" w:hAnsi="Times New Roman" w:cs="Times New Roman"/>
          <w:kern w:val="1"/>
          <w:sz w:val="28"/>
          <w:szCs w:val="28"/>
          <w:lang w:val="ru-RU" w:eastAsia="uk-UA" w:bidi="hi-IN"/>
        </w:rPr>
        <w:t>ы</w:t>
      </w:r>
      <w:r w:rsidRPr="00451A74">
        <w:rPr>
          <w:rFonts w:ascii="Times New Roman" w:eastAsia="Times New Roman" w:hAnsi="Times New Roman" w:cs="Times New Roman"/>
          <w:kern w:val="1"/>
          <w:sz w:val="28"/>
          <w:szCs w:val="28"/>
          <w:lang w:eastAsia="uk-UA" w:bidi="hi-IN"/>
        </w:rPr>
        <w:t>е и техничеекие библиотеки. -1995. - № 7.- С. 65-67.</w:t>
      </w:r>
    </w:p>
    <w:p w:rsidR="00451A74" w:rsidRPr="00451A74" w:rsidRDefault="00451A74" w:rsidP="00451A74">
      <w:pPr>
        <w:widowControl w:val="0"/>
        <w:numPr>
          <w:ilvl w:val="0"/>
          <w:numId w:val="6"/>
        </w:numPr>
        <w:tabs>
          <w:tab w:val="left" w:pos="486"/>
        </w:tabs>
        <w:suppressAutoHyphens/>
        <w:spacing w:after="0" w:line="360" w:lineRule="auto"/>
        <w:contextualSpacing/>
        <w:jc w:val="both"/>
        <w:rPr>
          <w:rFonts w:ascii="Times New Roman" w:eastAsia="Times New Roman" w:hAnsi="Times New Roman" w:cs="Times New Roman"/>
          <w:kern w:val="1"/>
          <w:sz w:val="28"/>
          <w:szCs w:val="28"/>
          <w:lang w:eastAsia="uk-UA" w:bidi="hi-IN"/>
        </w:rPr>
      </w:pPr>
      <w:r w:rsidRPr="00451A74">
        <w:rPr>
          <w:rFonts w:ascii="Times New Roman" w:eastAsia="Times New Roman" w:hAnsi="Times New Roman" w:cs="Times New Roman"/>
          <w:kern w:val="1"/>
          <w:sz w:val="28"/>
          <w:szCs w:val="28"/>
          <w:lang w:eastAsia="uk-UA" w:bidi="hi-IN"/>
        </w:rPr>
        <w:t xml:space="preserve">Сагун І. Міжнародний досвід організації навчання людей третього віку [Електронний ресурс]. - Режим доступу: </w:t>
      </w:r>
      <w:hyperlink r:id="rId62" w:history="1">
        <w:r w:rsidRPr="00451A74">
          <w:rPr>
            <w:rFonts w:ascii="Times New Roman" w:eastAsia="Times New Roman" w:hAnsi="Times New Roman" w:cs="Times New Roman"/>
            <w:color w:val="000080"/>
            <w:kern w:val="1"/>
            <w:sz w:val="28"/>
            <w:szCs w:val="28"/>
            <w:u w:val="single"/>
            <w:lang w:eastAsia="uk-UA" w:bidi="hi-IN"/>
          </w:rPr>
          <w:t>http://www.</w:t>
        </w:r>
        <w:r w:rsidRPr="00451A74">
          <w:rPr>
            <w:rFonts w:ascii="Times New Roman" w:eastAsia="Times New Roman" w:hAnsi="Times New Roman" w:cs="Times New Roman"/>
            <w:color w:val="000080"/>
            <w:kern w:val="1"/>
            <w:sz w:val="28"/>
            <w:szCs w:val="28"/>
            <w:u w:val="single"/>
            <w:lang w:val="en-US" w:eastAsia="uk-UA" w:bidi="hi-IN"/>
          </w:rPr>
          <w:t>nbuv</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gov</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ua</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portal</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Soc</w:t>
        </w:r>
        <w:r w:rsidRPr="00451A74">
          <w:rPr>
            <w:rFonts w:ascii="Times New Roman" w:eastAsia="Times New Roman" w:hAnsi="Times New Roman" w:cs="Times New Roman"/>
            <w:color w:val="000080"/>
            <w:kern w:val="1"/>
            <w:sz w:val="28"/>
            <w:szCs w:val="28"/>
            <w:u w:val="single"/>
            <w:lang w:val="ru-RU" w:eastAsia="uk-UA" w:bidi="hi-IN"/>
          </w:rPr>
          <w:t>_</w:t>
        </w:r>
        <w:r w:rsidRPr="00451A74">
          <w:rPr>
            <w:rFonts w:ascii="Times New Roman" w:eastAsia="Times New Roman" w:hAnsi="Times New Roman" w:cs="Times New Roman"/>
            <w:color w:val="000080"/>
            <w:kern w:val="1"/>
            <w:sz w:val="28"/>
            <w:szCs w:val="28"/>
            <w:u w:val="single"/>
            <w:lang w:val="en-US" w:eastAsia="uk-UA" w:bidi="hi-IN"/>
          </w:rPr>
          <w:t>Gum</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OD</w:t>
        </w:r>
        <w:r w:rsidRPr="00451A74">
          <w:rPr>
            <w:rFonts w:ascii="Times New Roman" w:eastAsia="Times New Roman" w:hAnsi="Times New Roman" w:cs="Times New Roman"/>
            <w:color w:val="000080"/>
            <w:kern w:val="1"/>
            <w:sz w:val="28"/>
            <w:szCs w:val="28"/>
            <w:u w:val="single"/>
            <w:lang w:val="ru-RU" w:eastAsia="uk-UA" w:bidi="hi-IN"/>
          </w:rPr>
          <w:t>/2010_2/10</w:t>
        </w:r>
        <w:r w:rsidRPr="00451A74">
          <w:rPr>
            <w:rFonts w:ascii="Times New Roman" w:eastAsia="Times New Roman" w:hAnsi="Times New Roman" w:cs="Times New Roman"/>
            <w:color w:val="000080"/>
            <w:kern w:val="1"/>
            <w:sz w:val="28"/>
            <w:szCs w:val="28"/>
            <w:u w:val="single"/>
            <w:lang w:val="en-US" w:eastAsia="uk-UA" w:bidi="hi-IN"/>
          </w:rPr>
          <w:t>PTBLTV</w:t>
        </w:r>
        <w:r w:rsidRPr="00451A74">
          <w:rPr>
            <w:rFonts w:ascii="Times New Roman" w:eastAsia="Times New Roman" w:hAnsi="Times New Roman" w:cs="Times New Roman"/>
            <w:color w:val="000080"/>
            <w:kern w:val="1"/>
            <w:sz w:val="28"/>
            <w:szCs w:val="28"/>
            <w:u w:val="single"/>
            <w:lang w:val="ru-RU" w:eastAsia="uk-UA" w:bidi="hi-IN"/>
          </w:rPr>
          <w:t>.</w:t>
        </w:r>
        <w:r w:rsidRPr="00451A74">
          <w:rPr>
            <w:rFonts w:ascii="Times New Roman" w:eastAsia="Times New Roman" w:hAnsi="Times New Roman" w:cs="Times New Roman"/>
            <w:color w:val="000080"/>
            <w:kern w:val="1"/>
            <w:sz w:val="28"/>
            <w:szCs w:val="28"/>
            <w:u w:val="single"/>
            <w:lang w:val="en-US" w:eastAsia="uk-UA" w:bidi="hi-IN"/>
          </w:rPr>
          <w:t>pdf</w:t>
        </w:r>
      </w:hyperlink>
      <w:r w:rsidRPr="00451A74">
        <w:rPr>
          <w:rFonts w:ascii="Times New Roman" w:eastAsia="Times New Roman" w:hAnsi="Times New Roman" w:cs="Times New Roman"/>
          <w:kern w:val="1"/>
          <w:sz w:val="28"/>
          <w:szCs w:val="28"/>
          <w:lang w:val="ru-RU" w:eastAsia="uk-UA" w:bidi="hi-IN"/>
        </w:rPr>
        <w:t xml:space="preserve">. </w:t>
      </w:r>
    </w:p>
    <w:p w:rsidR="00451A74" w:rsidRPr="00451A74" w:rsidRDefault="00451A74" w:rsidP="00451A74">
      <w:pPr>
        <w:widowControl w:val="0"/>
        <w:suppressAutoHyphens/>
        <w:spacing w:after="0" w:line="360" w:lineRule="auto"/>
        <w:ind w:right="120" w:firstLine="340"/>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right="-539"/>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jc w:val="right"/>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Стремецкая В. А.</w:t>
      </w:r>
    </w:p>
    <w:p w:rsidR="00451A74" w:rsidRPr="00451A74" w:rsidRDefault="00451A74" w:rsidP="00451A74">
      <w:pPr>
        <w:widowControl w:val="0"/>
        <w:suppressAutoHyphens/>
        <w:spacing w:after="0" w:line="360" w:lineRule="auto"/>
        <w:ind w:left="1160"/>
        <w:jc w:val="right"/>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кандидат исторических наук, доцент Николаевский национальный университет имени В.А.Сухомлинского</w:t>
      </w:r>
    </w:p>
    <w:p w:rsidR="00451A74" w:rsidRPr="00451A74" w:rsidRDefault="00451A74" w:rsidP="00451A74">
      <w:pPr>
        <w:widowControl w:val="0"/>
        <w:suppressAutoHyphens/>
        <w:spacing w:after="0" w:line="360" w:lineRule="auto"/>
        <w:jc w:val="right"/>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Букач Н.Н.</w:t>
      </w:r>
    </w:p>
    <w:p w:rsidR="00451A74" w:rsidRPr="00451A74" w:rsidRDefault="00451A74" w:rsidP="00451A74">
      <w:pPr>
        <w:widowControl w:val="0"/>
        <w:suppressAutoHyphens/>
        <w:spacing w:after="0" w:line="360" w:lineRule="auto"/>
        <w:ind w:left="1160"/>
        <w:jc w:val="right"/>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доктор педагогических наук, профессор, Николаевский национальный университет имени В.А.Сухомлинского,</w:t>
      </w:r>
    </w:p>
    <w:p w:rsidR="00451A74" w:rsidRPr="00451A74" w:rsidRDefault="00451A74" w:rsidP="00451A74">
      <w:pPr>
        <w:widowControl w:val="0"/>
        <w:suppressAutoHyphens/>
        <w:spacing w:after="180" w:line="360" w:lineRule="auto"/>
        <w:ind w:left="1160"/>
        <w:jc w:val="right"/>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 xml:space="preserve">Клименюк Н. В. </w:t>
      </w:r>
      <w:r w:rsidRPr="00451A74">
        <w:rPr>
          <w:rFonts w:ascii="Times New Roman" w:eastAsia="Times New Roman" w:hAnsi="Times New Roman" w:cs="Times New Roman"/>
          <w:kern w:val="1"/>
          <w:sz w:val="28"/>
          <w:szCs w:val="28"/>
          <w:lang w:val="ru-RU" w:eastAsia="ru-RU" w:bidi="hi-IN"/>
        </w:rPr>
        <w:t>кандидат педагогических наук, доцент, Николаевский национальный университет имени В.А.Сухомлинского</w:t>
      </w:r>
    </w:p>
    <w:p w:rsidR="00451A74" w:rsidRPr="00451A74" w:rsidRDefault="00451A74" w:rsidP="00451A74">
      <w:pPr>
        <w:widowControl w:val="0"/>
        <w:suppressAutoHyphens/>
        <w:spacing w:before="180" w:after="60" w:line="360" w:lineRule="auto"/>
        <w:jc w:val="center"/>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МЕДИКО-ВАЛЕОЛОГИЧЕСКОЕ НАПРАВЛЕНИЕ В ДЕЯТЕЛЬНОСТИ</w:t>
      </w:r>
    </w:p>
    <w:p w:rsidR="00451A74" w:rsidRPr="00451A74" w:rsidRDefault="00451A74" w:rsidP="00451A74">
      <w:pPr>
        <w:widowControl w:val="0"/>
        <w:suppressAutoHyphens/>
        <w:spacing w:before="60" w:after="180" w:line="360" w:lineRule="auto"/>
        <w:jc w:val="center"/>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ОБРАЗОВАТЕЛЬНОГО ЦЕНТРА «УНИВЕРСИТЕТ ТРЕТЬЕГО ВОЗРАСТА» НИКОЛАЕВСКОГО НАЦИОНАЛЬНОГО УНИВЕРСИТЕТА ИМЕНИ ВАСИЛИЯ СУХОМЛИНСКОГО</w:t>
      </w:r>
    </w:p>
    <w:p w:rsidR="00451A74" w:rsidRPr="00451A74" w:rsidRDefault="00451A74" w:rsidP="00451A74">
      <w:pPr>
        <w:widowControl w:val="0"/>
        <w:suppressAutoHyphens/>
        <w:spacing w:before="240" w:after="0" w:line="360" w:lineRule="auto"/>
        <w:ind w:lef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В последние годы все больше внимания обращается на решение вопросов, связанных с жизнедеятельностью пенсионеров. Это внимание продиктовано значительным увеличением процента людей пожилого возраста в общей структуре общества. Процесс старения актуализирует вопрос: каким образом </w:t>
      </w:r>
      <w:r w:rsidRPr="00451A74">
        <w:rPr>
          <w:rFonts w:ascii="Times New Roman" w:eastAsia="Times New Roman" w:hAnsi="Times New Roman" w:cs="Times New Roman"/>
          <w:kern w:val="1"/>
          <w:sz w:val="28"/>
          <w:szCs w:val="28"/>
          <w:lang w:val="ru-RU" w:eastAsia="ru-RU" w:bidi="hi-IN"/>
        </w:rPr>
        <w:lastRenderedPageBreak/>
        <w:t>улучшить уровень жизни этой категории населения?</w:t>
      </w:r>
    </w:p>
    <w:p w:rsidR="00451A74" w:rsidRPr="00451A74" w:rsidRDefault="00451A74" w:rsidP="00451A74">
      <w:pPr>
        <w:widowControl w:val="0"/>
        <w:suppressAutoHyphens/>
        <w:spacing w:after="0" w:line="360" w:lineRule="auto"/>
        <w:ind w:lef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Как правило, выход на пенсию, кроме снижения материального уровня, сопровождается ухудшением физического и психического здоровья, а это приводит к потребности в услугах многих специалистов. Проблемами людей пожилого возраста в Украине занимаются территориальные центры социального обслуживания, которые основное внимание уделяют предоставлению услуг этой категории населения, обеспечивают возможность минимальной поддержки удовлетворительного функционирования.</w:t>
      </w:r>
    </w:p>
    <w:p w:rsidR="00451A74" w:rsidRPr="00451A74" w:rsidRDefault="00451A74" w:rsidP="00451A74">
      <w:pPr>
        <w:widowControl w:val="0"/>
        <w:suppressAutoHyphens/>
        <w:spacing w:after="0" w:line="360" w:lineRule="auto"/>
        <w:ind w:lef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Преподаватели кафедры социальной работы Николаевского национально</w:t>
      </w:r>
      <w:r w:rsidRPr="00451A74">
        <w:rPr>
          <w:rFonts w:ascii="Times New Roman" w:eastAsia="Times New Roman" w:hAnsi="Times New Roman" w:cs="Times New Roman"/>
          <w:kern w:val="1"/>
          <w:sz w:val="28"/>
          <w:szCs w:val="28"/>
          <w:lang w:val="ru-RU" w:eastAsia="ru-RU" w:bidi="hi-IN"/>
        </w:rPr>
        <w:softHyphen/>
        <w:t xml:space="preserve">го университета имени В.А.Сухомлинского (ННУ) решили подойти к обозначенной проблеме с другой стороны. Основной задачей они определили поддержку активной жизнедеятельности пенсионера. Все это воплотилось в созданном в </w:t>
      </w:r>
      <w:r w:rsidRPr="00451A74">
        <w:rPr>
          <w:rFonts w:ascii="Times New Roman" w:eastAsia="Times New Roman" w:hAnsi="Times New Roman" w:cs="Times New Roman"/>
          <w:kern w:val="1"/>
          <w:sz w:val="28"/>
          <w:szCs w:val="28"/>
          <w:lang w:eastAsia="uk-UA" w:bidi="hi-IN"/>
        </w:rPr>
        <w:t xml:space="preserve">2011 </w:t>
      </w:r>
      <w:r w:rsidRPr="00451A74">
        <w:rPr>
          <w:rFonts w:ascii="Times New Roman" w:eastAsia="Times New Roman" w:hAnsi="Times New Roman" w:cs="Times New Roman"/>
          <w:kern w:val="1"/>
          <w:sz w:val="28"/>
          <w:szCs w:val="28"/>
          <w:lang w:val="ru-RU" w:eastAsia="ru-RU" w:bidi="hi-IN"/>
        </w:rPr>
        <w:t>г. на базе кафедры социальной работы Образовательного центра «Университет третьего возраста» Николаевского национального университета имени В.А.Сухомлинского (далее –ОЦ УТВ),</w:t>
      </w:r>
    </w:p>
    <w:p w:rsidR="00451A74" w:rsidRPr="00451A74" w:rsidRDefault="00451A74" w:rsidP="00451A74">
      <w:pPr>
        <w:widowControl w:val="0"/>
        <w:suppressAutoHyphens/>
        <w:spacing w:before="120" w:after="0" w:line="360" w:lineRule="auto"/>
        <w:ind w:left="20" w:right="2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Если говорить об истории, первый Университет третьего возраста (далее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УТВ) </w:t>
      </w:r>
      <w:r w:rsidRPr="00451A74">
        <w:rPr>
          <w:rFonts w:ascii="Times New Roman" w:eastAsia="Times New Roman" w:hAnsi="Times New Roman" w:cs="Times New Roman"/>
          <w:kern w:val="1"/>
          <w:sz w:val="28"/>
          <w:szCs w:val="28"/>
          <w:lang w:eastAsia="uk-UA" w:bidi="hi-IN"/>
        </w:rPr>
        <w:t>по</w:t>
      </w:r>
      <w:r w:rsidRPr="00451A74">
        <w:rPr>
          <w:rFonts w:ascii="Times New Roman" w:eastAsia="Times New Roman" w:hAnsi="Times New Roman" w:cs="Times New Roman"/>
          <w:kern w:val="1"/>
          <w:sz w:val="28"/>
          <w:szCs w:val="28"/>
          <w:lang w:val="ru-RU" w:eastAsia="uk-UA" w:bidi="hi-IN"/>
        </w:rPr>
        <w:t xml:space="preserve">явился в </w:t>
      </w:r>
      <w:r w:rsidRPr="00451A74">
        <w:rPr>
          <w:rFonts w:ascii="Times New Roman" w:eastAsia="Times New Roman" w:hAnsi="Times New Roman" w:cs="Times New Roman"/>
          <w:kern w:val="1"/>
          <w:sz w:val="28"/>
          <w:szCs w:val="28"/>
          <w:lang w:val="ru-RU" w:eastAsia="ru-RU" w:bidi="hi-IN"/>
        </w:rPr>
        <w:t xml:space="preserve">Тулузе- (Франция) в </w:t>
      </w:r>
      <w:r w:rsidRPr="00451A74">
        <w:rPr>
          <w:rFonts w:ascii="Times New Roman" w:eastAsia="Times New Roman" w:hAnsi="Times New Roman" w:cs="Times New Roman"/>
          <w:kern w:val="1"/>
          <w:sz w:val="28"/>
          <w:szCs w:val="28"/>
          <w:lang w:eastAsia="uk-UA" w:bidi="hi-IN"/>
        </w:rPr>
        <w:t xml:space="preserve">1973 </w:t>
      </w:r>
      <w:r w:rsidRPr="00451A74">
        <w:rPr>
          <w:rFonts w:ascii="Times New Roman" w:eastAsia="Times New Roman" w:hAnsi="Times New Roman" w:cs="Times New Roman"/>
          <w:kern w:val="1"/>
          <w:sz w:val="28"/>
          <w:szCs w:val="28"/>
          <w:lang w:val="ru-RU" w:eastAsia="ru-RU" w:bidi="hi-IN"/>
        </w:rPr>
        <w:t xml:space="preserve">г. по инициативе профессора Пьера Велла.Унивсреитет определил цель - улучшить жизнь пожилых людей, их социально- экономическое положение, </w:t>
      </w:r>
      <w:r w:rsidRPr="00451A74">
        <w:rPr>
          <w:rFonts w:ascii="Times New Roman" w:eastAsia="Times New Roman" w:hAnsi="Times New Roman" w:cs="Times New Roman"/>
          <w:kern w:val="1"/>
          <w:sz w:val="28"/>
          <w:szCs w:val="28"/>
          <w:lang w:val="ru-RU" w:eastAsia="uk-UA" w:bidi="hi-IN"/>
        </w:rPr>
        <w:t>з</w:t>
      </w:r>
      <w:r w:rsidRPr="00451A74">
        <w:rPr>
          <w:rFonts w:ascii="Times New Roman" w:eastAsia="Times New Roman" w:hAnsi="Times New Roman" w:cs="Times New Roman"/>
          <w:kern w:val="1"/>
          <w:sz w:val="28"/>
          <w:szCs w:val="28"/>
          <w:lang w:eastAsia="uk-UA" w:bidi="hi-IN"/>
        </w:rPr>
        <w:t>доро</w:t>
      </w:r>
      <w:r w:rsidRPr="00451A74">
        <w:rPr>
          <w:rFonts w:ascii="Times New Roman" w:eastAsia="Times New Roman" w:hAnsi="Times New Roman" w:cs="Times New Roman"/>
          <w:kern w:val="1"/>
          <w:sz w:val="28"/>
          <w:szCs w:val="28"/>
          <w:lang w:val="ru-RU" w:eastAsia="uk-UA" w:bidi="hi-IN"/>
        </w:rPr>
        <w:t>в</w:t>
      </w:r>
      <w:r w:rsidRPr="00451A74">
        <w:rPr>
          <w:rFonts w:ascii="Times New Roman" w:eastAsia="Times New Roman" w:hAnsi="Times New Roman" w:cs="Times New Roman"/>
          <w:kern w:val="1"/>
          <w:sz w:val="28"/>
          <w:szCs w:val="28"/>
          <w:lang w:eastAsia="uk-UA" w:bidi="hi-IN"/>
        </w:rPr>
        <w:t xml:space="preserve">ье </w:t>
      </w:r>
      <w:r w:rsidRPr="00451A74">
        <w:rPr>
          <w:rFonts w:ascii="Times New Roman" w:eastAsia="Times New Roman" w:hAnsi="Times New Roman" w:cs="Times New Roman"/>
          <w:kern w:val="1"/>
          <w:sz w:val="28"/>
          <w:szCs w:val="28"/>
          <w:lang w:val="ru-RU" w:eastAsia="ru-RU" w:bidi="hi-IN"/>
        </w:rPr>
        <w:t xml:space="preserve">и </w:t>
      </w:r>
      <w:r w:rsidRPr="00451A74">
        <w:rPr>
          <w:rFonts w:ascii="Times New Roman" w:eastAsia="Times New Roman" w:hAnsi="Times New Roman" w:cs="Times New Roman"/>
          <w:kern w:val="1"/>
          <w:sz w:val="28"/>
          <w:szCs w:val="28"/>
          <w:lang w:val="ru-RU" w:eastAsia="uk-UA" w:bidi="hi-IN"/>
        </w:rPr>
        <w:t>с</w:t>
      </w:r>
      <w:r w:rsidRPr="00451A74">
        <w:rPr>
          <w:rFonts w:ascii="Times New Roman" w:eastAsia="Times New Roman" w:hAnsi="Times New Roman" w:cs="Times New Roman"/>
          <w:kern w:val="1"/>
          <w:sz w:val="28"/>
          <w:szCs w:val="28"/>
          <w:lang w:eastAsia="uk-UA" w:bidi="hi-IN"/>
        </w:rPr>
        <w:t>оци</w:t>
      </w:r>
      <w:r w:rsidRPr="00451A74">
        <w:rPr>
          <w:rFonts w:ascii="Times New Roman" w:eastAsia="Times New Roman" w:hAnsi="Times New Roman" w:cs="Times New Roman"/>
          <w:kern w:val="1"/>
          <w:sz w:val="28"/>
          <w:szCs w:val="28"/>
          <w:lang w:val="ru-RU" w:eastAsia="uk-UA" w:bidi="hi-IN"/>
        </w:rPr>
        <w:t>альную</w:t>
      </w:r>
      <w:r w:rsidRPr="00451A74">
        <w:rPr>
          <w:rFonts w:ascii="Times New Roman" w:eastAsia="Times New Roman" w:hAnsi="Times New Roman" w:cs="Times New Roman"/>
          <w:kern w:val="1"/>
          <w:sz w:val="28"/>
          <w:szCs w:val="28"/>
          <w:lang w:val="ru-RU" w:eastAsia="ru-RU" w:bidi="hi-IN"/>
        </w:rPr>
        <w:t xml:space="preserve">защищенность, которые были в неудовлетворительном </w:t>
      </w:r>
      <w:r w:rsidRPr="00451A74">
        <w:rPr>
          <w:rFonts w:ascii="Times New Roman" w:eastAsia="Times New Roman" w:hAnsi="Times New Roman" w:cs="Times New Roman"/>
          <w:kern w:val="1"/>
          <w:sz w:val="28"/>
          <w:szCs w:val="28"/>
          <w:lang w:val="ru-RU" w:eastAsia="uk-UA" w:bidi="hi-IN"/>
        </w:rPr>
        <w:t xml:space="preserve">состоянии. В </w:t>
      </w:r>
      <w:r w:rsidRPr="00451A74">
        <w:rPr>
          <w:rFonts w:ascii="Times New Roman" w:eastAsia="Times New Roman" w:hAnsi="Times New Roman" w:cs="Times New Roman"/>
          <w:kern w:val="1"/>
          <w:sz w:val="28"/>
          <w:szCs w:val="28"/>
          <w:lang w:eastAsia="uk-UA" w:bidi="hi-IN"/>
        </w:rPr>
        <w:t>70</w:t>
      </w:r>
      <w:r w:rsidRPr="00451A74">
        <w:rPr>
          <w:rFonts w:ascii="Times New Roman" w:eastAsia="Times New Roman" w:hAnsi="Times New Roman" w:cs="Times New Roman"/>
          <w:kern w:val="1"/>
          <w:sz w:val="28"/>
          <w:szCs w:val="28"/>
          <w:lang w:val="ru-RU" w:eastAsia="uk-UA" w:bidi="hi-IN"/>
        </w:rPr>
        <w:t>-х</w:t>
      </w:r>
      <w:r w:rsidRPr="00451A74">
        <w:rPr>
          <w:rFonts w:ascii="Times New Roman" w:eastAsia="Times New Roman" w:hAnsi="Times New Roman" w:cs="Times New Roman"/>
          <w:kern w:val="1"/>
          <w:sz w:val="28"/>
          <w:szCs w:val="28"/>
          <w:lang w:val="ru-RU" w:eastAsia="ru-RU" w:bidi="hi-IN"/>
        </w:rPr>
        <w:t xml:space="preserve"> годах XX </w:t>
      </w:r>
      <w:r w:rsidRPr="00451A74">
        <w:rPr>
          <w:rFonts w:ascii="Times New Roman" w:eastAsia="Times New Roman" w:hAnsi="Times New Roman" w:cs="Times New Roman"/>
          <w:kern w:val="1"/>
          <w:sz w:val="28"/>
          <w:szCs w:val="28"/>
          <w:lang w:val="ru-RU" w:eastAsia="uk-UA" w:bidi="hi-IN"/>
        </w:rPr>
        <w:t>в</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университеты третьего возраста были учреждением, которое распространилосьна франкоязычных территориях, в частности во Франции, Бельгии, Швейцарии, Квебеке, а со временем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и в других европейских и скандинавских странах: Италии, Испании, Польше, Швеции, Финляндии. В начале 1980-х гг. университеты третьего возраста распространились в англоязычных странах: Великобритании, а позднее в Австралии, Новой Зеландии, на Мальте и Кипре </w:t>
      </w:r>
      <w:r w:rsidRPr="00451A74">
        <w:rPr>
          <w:rFonts w:ascii="Times New Roman" w:eastAsia="Times New Roman" w:hAnsi="Times New Roman" w:cs="Times New Roman"/>
          <w:kern w:val="1"/>
          <w:sz w:val="28"/>
          <w:szCs w:val="28"/>
          <w:lang w:eastAsia="uk-UA" w:bidi="hi-IN"/>
        </w:rPr>
        <w:t>[3].</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Деятельность учреждений для людей третьего возраста в разных странах мира имеет свою специфику. Общим для них, как правило, является то, что вступление в УТВ не требует предыдущих квалификаций и опыта обучения; во </w:t>
      </w:r>
      <w:r w:rsidRPr="00451A74">
        <w:rPr>
          <w:rFonts w:ascii="Times New Roman" w:eastAsia="Times New Roman" w:hAnsi="Times New Roman" w:cs="Times New Roman"/>
          <w:kern w:val="1"/>
          <w:sz w:val="28"/>
          <w:szCs w:val="28"/>
          <w:lang w:val="ru-RU" w:eastAsia="ru-RU" w:bidi="hi-IN"/>
        </w:rPr>
        <w:lastRenderedPageBreak/>
        <w:t>время обучения не предлагается наград и именно поэтому не устанавливаются экзаменационные барьеры, которые необходимо преодолевать студентам преклонного возраста.</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В Украине летом </w:t>
      </w:r>
      <w:r w:rsidRPr="00451A74">
        <w:rPr>
          <w:rFonts w:ascii="Times New Roman" w:eastAsia="Times New Roman" w:hAnsi="Times New Roman" w:cs="Times New Roman"/>
          <w:kern w:val="1"/>
          <w:sz w:val="28"/>
          <w:szCs w:val="28"/>
          <w:lang w:eastAsia="uk-UA" w:bidi="hi-IN"/>
        </w:rPr>
        <w:t xml:space="preserve">2008 </w:t>
      </w:r>
      <w:r w:rsidRPr="00451A74">
        <w:rPr>
          <w:rFonts w:ascii="Times New Roman" w:eastAsia="Times New Roman" w:hAnsi="Times New Roman" w:cs="Times New Roman"/>
          <w:kern w:val="1"/>
          <w:sz w:val="28"/>
          <w:szCs w:val="28"/>
          <w:lang w:val="ru-RU" w:eastAsia="ru-RU" w:bidi="hi-IN"/>
        </w:rPr>
        <w:t xml:space="preserve">г. для выполнения Мадридского международного плана действий по проблемам старения населения </w:t>
      </w:r>
      <w:r w:rsidRPr="00451A74">
        <w:rPr>
          <w:rFonts w:ascii="Times New Roman" w:eastAsia="Times New Roman" w:hAnsi="Times New Roman" w:cs="Times New Roman"/>
          <w:kern w:val="1"/>
          <w:sz w:val="28"/>
          <w:szCs w:val="28"/>
          <w:lang w:eastAsia="uk-UA" w:bidi="hi-IN"/>
        </w:rPr>
        <w:t xml:space="preserve">[2] </w:t>
      </w:r>
      <w:r w:rsidRPr="00451A74">
        <w:rPr>
          <w:rFonts w:ascii="Times New Roman" w:eastAsia="Times New Roman" w:hAnsi="Times New Roman" w:cs="Times New Roman"/>
          <w:kern w:val="1"/>
          <w:sz w:val="28"/>
          <w:szCs w:val="28"/>
          <w:lang w:val="ru-RU" w:eastAsia="ru-RU" w:bidi="hi-IN"/>
        </w:rPr>
        <w:t xml:space="preserve">Министерство труда и социальной политики совместно с фондом народонаселения представительства ООН в Украине приобщилось к воплощению проекта «Университеты третьего возраста», хотя движение по созданию таких университетов стартовало «снизу» в </w:t>
      </w:r>
      <w:r w:rsidRPr="00451A74">
        <w:rPr>
          <w:rFonts w:ascii="Times New Roman" w:eastAsia="Times New Roman" w:hAnsi="Times New Roman" w:cs="Times New Roman"/>
          <w:kern w:val="1"/>
          <w:sz w:val="28"/>
          <w:szCs w:val="28"/>
          <w:lang w:eastAsia="uk-UA" w:bidi="hi-IN"/>
        </w:rPr>
        <w:t xml:space="preserve">2007 </w:t>
      </w:r>
      <w:r w:rsidRPr="00451A74">
        <w:rPr>
          <w:rFonts w:ascii="Times New Roman" w:eastAsia="Times New Roman" w:hAnsi="Times New Roman" w:cs="Times New Roman"/>
          <w:kern w:val="1"/>
          <w:sz w:val="28"/>
          <w:szCs w:val="28"/>
          <w:lang w:val="ru-RU" w:eastAsia="ru-RU" w:bidi="hi-IN"/>
        </w:rPr>
        <w:t xml:space="preserve">году в Ковеле (Волынь). В </w:t>
      </w:r>
      <w:r w:rsidRPr="00451A74">
        <w:rPr>
          <w:rFonts w:ascii="Times New Roman" w:eastAsia="Times New Roman" w:hAnsi="Times New Roman" w:cs="Times New Roman"/>
          <w:kern w:val="1"/>
          <w:sz w:val="28"/>
          <w:szCs w:val="28"/>
          <w:lang w:eastAsia="uk-UA" w:bidi="hi-IN"/>
        </w:rPr>
        <w:t xml:space="preserve">2009 </w:t>
      </w:r>
      <w:r w:rsidRPr="00451A74">
        <w:rPr>
          <w:rFonts w:ascii="Times New Roman" w:eastAsia="Times New Roman" w:hAnsi="Times New Roman" w:cs="Times New Roman"/>
          <w:kern w:val="1"/>
          <w:sz w:val="28"/>
          <w:szCs w:val="28"/>
          <w:lang w:val="ru-RU" w:eastAsia="ru-RU" w:bidi="hi-IN"/>
        </w:rPr>
        <w:t xml:space="preserve">году </w:t>
      </w:r>
      <w:r w:rsidRPr="00451A74">
        <w:rPr>
          <w:rFonts w:ascii="Times New Roman" w:eastAsia="Times New Roman" w:hAnsi="Times New Roman" w:cs="Times New Roman"/>
          <w:kern w:val="1"/>
          <w:sz w:val="28"/>
          <w:szCs w:val="28"/>
          <w:lang w:eastAsia="uk-UA" w:bidi="hi-IN"/>
        </w:rPr>
        <w:t>У</w:t>
      </w:r>
      <w:r w:rsidRPr="00451A74">
        <w:rPr>
          <w:rFonts w:ascii="Times New Roman" w:eastAsia="Times New Roman" w:hAnsi="Times New Roman" w:cs="Times New Roman"/>
          <w:kern w:val="1"/>
          <w:sz w:val="28"/>
          <w:szCs w:val="28"/>
          <w:lang w:val="ru-RU" w:eastAsia="uk-UA" w:bidi="hi-IN"/>
        </w:rPr>
        <w:t>Т</w:t>
      </w:r>
      <w:r w:rsidRPr="00451A74">
        <w:rPr>
          <w:rFonts w:ascii="Times New Roman" w:eastAsia="Times New Roman" w:hAnsi="Times New Roman" w:cs="Times New Roman"/>
          <w:kern w:val="1"/>
          <w:sz w:val="28"/>
          <w:szCs w:val="28"/>
          <w:lang w:eastAsia="uk-UA" w:bidi="hi-IN"/>
        </w:rPr>
        <w:t>В</w:t>
      </w:r>
      <w:r w:rsidRPr="00451A74">
        <w:rPr>
          <w:rFonts w:ascii="Times New Roman" w:eastAsia="Times New Roman" w:hAnsi="Times New Roman" w:cs="Times New Roman"/>
          <w:kern w:val="1"/>
          <w:sz w:val="28"/>
          <w:szCs w:val="28"/>
          <w:lang w:val="ru-RU" w:eastAsia="ru-RU" w:bidi="hi-IN"/>
        </w:rPr>
        <w:t xml:space="preserve">появились в Кременчуге, Днепропетровске, а вскоре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в Евпатории, Шостке, Киеве, Алчевске, Харькове, Николаеве и других городах.</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На базе Николаевского Образовательного центра «Университет третьего возраста» наряду с другими (компьютерно-информационное, изучения иностранных языков, историко-философское, психолого-педагогическое, кружки) успешно функционирует медико-валеологическое направление, слушатели которого после прослушивания теоретического курса о здоровом образе жизни переходят к занятиям физической культурой в спортивном и тренажерном залах университета.</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Весь процесс работы медико-валеологического направления включает два самостоятельных блока: курс лекций на разные темы, связанные со здоровьем, и комплекс занятий физической культурой.</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К преподаванию лекций привлекаются кандидаты медицинских наук, доценты кафедр биологии, валеологии. Наиболее популярными темами лекций стали «Здоровый образ жизни: как правильно питаться», «Болезни цивилизации», «Сахарный диабет, ожирение, опухоли», «Как оказывать первую медицинскую помощь», «Понятие здоровья. Периоды жизни», «Желудочные болезни и их профилактика», «Уровень жизни. Качество жизни», «Принципы физической подготовки» и другие.</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Рассмотрим организацию занятий физической культурой в ОЦ УТВ. Обобщенные научные данные для взрослых людей в возрасте </w:t>
      </w:r>
      <w:r w:rsidRPr="00451A74">
        <w:rPr>
          <w:rFonts w:ascii="Times New Roman" w:eastAsia="Times New Roman" w:hAnsi="Times New Roman" w:cs="Times New Roman"/>
          <w:kern w:val="1"/>
          <w:sz w:val="28"/>
          <w:szCs w:val="28"/>
          <w:lang w:eastAsia="uk-UA" w:bidi="hi-IN"/>
        </w:rPr>
        <w:t xml:space="preserve">65 </w:t>
      </w:r>
      <w:r w:rsidRPr="00451A74">
        <w:rPr>
          <w:rFonts w:ascii="Times New Roman" w:eastAsia="Times New Roman" w:hAnsi="Times New Roman" w:cs="Times New Roman"/>
          <w:kern w:val="1"/>
          <w:sz w:val="28"/>
          <w:szCs w:val="28"/>
          <w:lang w:val="ru-RU" w:eastAsia="ru-RU" w:bidi="hi-IN"/>
        </w:rPr>
        <w:t xml:space="preserve">лет и старше </w:t>
      </w:r>
      <w:r w:rsidRPr="00451A74">
        <w:rPr>
          <w:rFonts w:ascii="Times New Roman" w:eastAsia="Times New Roman" w:hAnsi="Times New Roman" w:cs="Times New Roman"/>
          <w:kern w:val="1"/>
          <w:sz w:val="28"/>
          <w:szCs w:val="28"/>
          <w:lang w:val="ru-RU" w:eastAsia="ru-RU" w:bidi="hi-IN"/>
        </w:rPr>
        <w:lastRenderedPageBreak/>
        <w:t xml:space="preserve">показывают, что физически активные пожилые люди, по сравнению с менее активными мужчинами и женщинами, гораздо меньше подвержены общим причинам смертности, ишемической болезни сердца, гипертонии, инсульту, диабету </w:t>
      </w:r>
      <w:r w:rsidRPr="00451A74">
        <w:rPr>
          <w:rFonts w:ascii="Times New Roman" w:eastAsia="Times New Roman" w:hAnsi="Times New Roman" w:cs="Times New Roman"/>
          <w:kern w:val="1"/>
          <w:sz w:val="28"/>
          <w:szCs w:val="28"/>
          <w:lang w:eastAsia="uk-UA" w:bidi="hi-IN"/>
        </w:rPr>
        <w:t xml:space="preserve">2 </w:t>
      </w:r>
      <w:r w:rsidRPr="00451A74">
        <w:rPr>
          <w:rFonts w:ascii="Times New Roman" w:eastAsia="Times New Roman" w:hAnsi="Times New Roman" w:cs="Times New Roman"/>
          <w:kern w:val="1"/>
          <w:sz w:val="28"/>
          <w:szCs w:val="28"/>
          <w:lang w:val="ru-RU" w:eastAsia="ru-RU" w:bidi="hi-IN"/>
        </w:rPr>
        <w:t xml:space="preserve">типа, раку толстой кишки, раку молочной железы, более высокому уровню кардиореспираторных и мышечных состояний, имеют более правильный вес и строение тела </w:t>
      </w:r>
      <w:r w:rsidRPr="00451A74">
        <w:rPr>
          <w:rFonts w:ascii="Times New Roman" w:eastAsia="Times New Roman" w:hAnsi="Times New Roman" w:cs="Times New Roman"/>
          <w:kern w:val="1"/>
          <w:sz w:val="28"/>
          <w:szCs w:val="28"/>
          <w:lang w:eastAsia="uk-UA" w:bidi="hi-IN"/>
        </w:rPr>
        <w:t xml:space="preserve">[1, </w:t>
      </w:r>
      <w:r w:rsidRPr="00451A74">
        <w:rPr>
          <w:rFonts w:ascii="Times New Roman" w:eastAsia="Times New Roman" w:hAnsi="Times New Roman" w:cs="Times New Roman"/>
          <w:kern w:val="1"/>
          <w:sz w:val="28"/>
          <w:szCs w:val="28"/>
          <w:lang w:val="ru-RU" w:eastAsia="ru-RU" w:bidi="hi-IN"/>
        </w:rPr>
        <w:t xml:space="preserve">с. </w:t>
      </w:r>
      <w:r w:rsidRPr="00451A74">
        <w:rPr>
          <w:rFonts w:ascii="Times New Roman" w:eastAsia="Times New Roman" w:hAnsi="Times New Roman" w:cs="Times New Roman"/>
          <w:kern w:val="1"/>
          <w:sz w:val="28"/>
          <w:szCs w:val="28"/>
          <w:lang w:eastAsia="uk-UA" w:bidi="hi-IN"/>
        </w:rPr>
        <w:t>30].</w:t>
      </w:r>
    </w:p>
    <w:p w:rsidR="00451A74" w:rsidRPr="00451A74" w:rsidRDefault="00451A74" w:rsidP="00451A74">
      <w:pPr>
        <w:widowControl w:val="0"/>
        <w:tabs>
          <w:tab w:val="left" w:leader="dot" w:pos="4911"/>
          <w:tab w:val="left" w:leader="dot" w:pos="5718"/>
          <w:tab w:val="left" w:leader="dot" w:pos="5756"/>
        </w:tabs>
        <w:suppressAutoHyphens/>
        <w:spacing w:after="0" w:line="360" w:lineRule="auto"/>
        <w:ind w:left="20" w:right="20" w:firstLine="640"/>
        <w:jc w:val="both"/>
        <w:rPr>
          <w:rFonts w:ascii="Times New Roman" w:eastAsia="Times New Roman" w:hAnsi="Times New Roman" w:cs="Times New Roman"/>
          <w:spacing w:val="40"/>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Всемирная организация здравоохранения разработала рекомендации в целях укрепления кардиореспираторной системы, костно-мышечных тканей, </w:t>
      </w:r>
      <w:r w:rsidRPr="00451A74">
        <w:rPr>
          <w:rFonts w:ascii="Times New Roman" w:eastAsia="Times New Roman" w:hAnsi="Times New Roman" w:cs="Times New Roman"/>
          <w:spacing w:val="30"/>
          <w:kern w:val="1"/>
          <w:sz w:val="28"/>
          <w:szCs w:val="28"/>
          <w:lang w:eastAsia="uk-UA" w:bidi="hi-IN"/>
        </w:rPr>
        <w:t>фу</w:t>
      </w:r>
      <w:r w:rsidRPr="00451A74">
        <w:rPr>
          <w:rFonts w:ascii="Times New Roman" w:eastAsia="Times New Roman" w:hAnsi="Times New Roman" w:cs="Times New Roman"/>
          <w:spacing w:val="30"/>
          <w:kern w:val="1"/>
          <w:sz w:val="28"/>
          <w:szCs w:val="28"/>
          <w:lang w:val="ru-RU" w:eastAsia="uk-UA" w:bidi="hi-IN"/>
        </w:rPr>
        <w:t>нк</w:t>
      </w:r>
      <w:r w:rsidRPr="00451A74">
        <w:rPr>
          <w:rFonts w:ascii="Times New Roman" w:eastAsia="Times New Roman" w:hAnsi="Times New Roman" w:cs="Times New Roman"/>
          <w:kern w:val="1"/>
          <w:sz w:val="28"/>
          <w:szCs w:val="28"/>
          <w:lang w:val="ru-RU" w:eastAsia="ru-RU" w:bidi="hi-IN"/>
        </w:rPr>
        <w:t>ционального здоровья, снижения риска развития неинфекционных заболеваний, депрессии</w:t>
      </w:r>
      <w:r w:rsidRPr="00451A74">
        <w:rPr>
          <w:rFonts w:ascii="Times New Roman" w:eastAsia="Times New Roman" w:hAnsi="Times New Roman" w:cs="Times New Roman"/>
          <w:bCs/>
          <w:spacing w:val="-10"/>
          <w:kern w:val="1"/>
          <w:sz w:val="28"/>
          <w:szCs w:val="28"/>
          <w:lang w:val="ru-RU" w:eastAsia="ru-RU" w:bidi="hi-IN"/>
        </w:rPr>
        <w:t>и</w:t>
      </w:r>
      <w:r w:rsidRPr="00451A74">
        <w:rPr>
          <w:rFonts w:ascii="Times New Roman" w:eastAsia="Times New Roman" w:hAnsi="Times New Roman" w:cs="Times New Roman"/>
          <w:kern w:val="1"/>
          <w:sz w:val="28"/>
          <w:szCs w:val="28"/>
          <w:lang w:val="ru-RU" w:eastAsia="ru-RU" w:bidi="hi-IN"/>
        </w:rPr>
        <w:t xml:space="preserve"> нарушения</w:t>
      </w:r>
      <w:r w:rsidRPr="00451A74">
        <w:rPr>
          <w:rFonts w:ascii="Times New Roman" w:eastAsia="Times New Roman" w:hAnsi="Times New Roman" w:cs="Times New Roman"/>
          <w:bCs/>
          <w:spacing w:val="-10"/>
          <w:kern w:val="1"/>
          <w:sz w:val="28"/>
          <w:szCs w:val="28"/>
          <w:lang w:val="ru-RU" w:eastAsia="ru-RU" w:bidi="hi-IN"/>
        </w:rPr>
        <w:t xml:space="preserve"> когнитивных</w:t>
      </w:r>
      <w:r w:rsidRPr="00451A74">
        <w:rPr>
          <w:rFonts w:ascii="Times New Roman" w:eastAsia="Times New Roman" w:hAnsi="Times New Roman" w:cs="Times New Roman"/>
          <w:kern w:val="1"/>
          <w:sz w:val="28"/>
          <w:szCs w:val="28"/>
          <w:lang w:val="ru-RU" w:eastAsia="ru-RU" w:bidi="hi-IN"/>
        </w:rPr>
        <w:t xml:space="preserve"> функций у</w:t>
      </w:r>
      <w:r w:rsidRPr="00451A74">
        <w:rPr>
          <w:rFonts w:ascii="Times New Roman" w:eastAsia="Times New Roman" w:hAnsi="Times New Roman" w:cs="Times New Roman"/>
          <w:bCs/>
          <w:spacing w:val="-10"/>
          <w:kern w:val="1"/>
          <w:sz w:val="28"/>
          <w:szCs w:val="28"/>
          <w:lang w:val="ru-RU" w:eastAsia="ru-RU" w:bidi="hi-IN"/>
        </w:rPr>
        <w:t xml:space="preserve"> пожилых</w:t>
      </w:r>
      <w:r w:rsidRPr="00451A74">
        <w:rPr>
          <w:rFonts w:ascii="Times New Roman" w:eastAsia="Times New Roman" w:hAnsi="Times New Roman" w:cs="Times New Roman"/>
          <w:kern w:val="1"/>
          <w:sz w:val="28"/>
          <w:szCs w:val="28"/>
          <w:lang w:val="ru-RU" w:eastAsia="ru-RU" w:bidi="hi-IN"/>
        </w:rPr>
        <w:t xml:space="preserve"> людей,</w:t>
      </w:r>
      <w:r w:rsidRPr="00451A74">
        <w:rPr>
          <w:rFonts w:ascii="Times New Roman" w:eastAsia="Times New Roman" w:hAnsi="Times New Roman" w:cs="Times New Roman"/>
          <w:bCs/>
          <w:spacing w:val="-10"/>
          <w:kern w:val="1"/>
          <w:sz w:val="28"/>
          <w:szCs w:val="28"/>
          <w:lang w:val="ru-RU" w:eastAsia="ru-RU" w:bidi="hi-IN"/>
        </w:rPr>
        <w:t>на которые опирают</w:t>
      </w:r>
      <w:r w:rsidRPr="00451A74">
        <w:rPr>
          <w:rFonts w:ascii="Times New Roman" w:eastAsia="Times New Roman" w:hAnsi="Times New Roman" w:cs="Times New Roman"/>
          <w:kern w:val="1"/>
          <w:sz w:val="28"/>
          <w:szCs w:val="28"/>
          <w:lang w:val="ru-RU" w:eastAsia="ru-RU" w:bidi="hi-IN"/>
        </w:rPr>
        <w:t>ся преподаватели второго блока медико-валеологического направления.</w:t>
      </w:r>
    </w:p>
    <w:p w:rsidR="00451A74" w:rsidRPr="00451A74" w:rsidRDefault="00451A74" w:rsidP="00451A74">
      <w:pPr>
        <w:widowControl w:val="0"/>
        <w:suppressAutoHyphens/>
        <w:spacing w:before="120"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Для пожилых людей в возрасте </w:t>
      </w:r>
      <w:r w:rsidRPr="00451A74">
        <w:rPr>
          <w:rFonts w:ascii="Times New Roman" w:eastAsia="Times New Roman" w:hAnsi="Times New Roman" w:cs="Times New Roman"/>
          <w:kern w:val="1"/>
          <w:sz w:val="28"/>
          <w:szCs w:val="28"/>
          <w:lang w:eastAsia="uk-UA" w:bidi="hi-IN"/>
        </w:rPr>
        <w:t xml:space="preserve">65 </w:t>
      </w:r>
      <w:r w:rsidRPr="00451A74">
        <w:rPr>
          <w:rFonts w:ascii="Times New Roman" w:eastAsia="Times New Roman" w:hAnsi="Times New Roman" w:cs="Times New Roman"/>
          <w:kern w:val="1"/>
          <w:sz w:val="28"/>
          <w:szCs w:val="28"/>
          <w:lang w:val="ru-RU" w:eastAsia="ru-RU" w:bidi="hi-IN"/>
        </w:rPr>
        <w:t xml:space="preserve">лет и старше физическая активность включает активность в период досуга, передвижений (например, ходьба пешком или езда на велосипеде), профессиональной деятельности (если человек все еще работает), домашние дела, игры, состязания, спортивные или плановые занятия в рамках повседневной жизни, семьи и сообщества </w:t>
      </w:r>
      <w:r w:rsidRPr="00451A74">
        <w:rPr>
          <w:rFonts w:ascii="Times New Roman" w:eastAsia="Times New Roman" w:hAnsi="Times New Roman" w:cs="Times New Roman"/>
          <w:kern w:val="1"/>
          <w:sz w:val="28"/>
          <w:szCs w:val="28"/>
          <w:lang w:eastAsia="uk-UA" w:bidi="hi-IN"/>
        </w:rPr>
        <w:t xml:space="preserve">[1, </w:t>
      </w:r>
      <w:r w:rsidRPr="00451A74">
        <w:rPr>
          <w:rFonts w:ascii="Times New Roman" w:eastAsia="Times New Roman" w:hAnsi="Times New Roman" w:cs="Times New Roman"/>
          <w:kern w:val="1"/>
          <w:sz w:val="28"/>
          <w:szCs w:val="28"/>
          <w:lang w:val="ru-RU" w:eastAsia="ru-RU" w:bidi="hi-IN"/>
        </w:rPr>
        <w:t xml:space="preserve">с. </w:t>
      </w:r>
      <w:r w:rsidRPr="00451A74">
        <w:rPr>
          <w:rFonts w:ascii="Times New Roman" w:eastAsia="Times New Roman" w:hAnsi="Times New Roman" w:cs="Times New Roman"/>
          <w:kern w:val="1"/>
          <w:sz w:val="28"/>
          <w:szCs w:val="28"/>
          <w:lang w:eastAsia="uk-UA" w:bidi="hi-IN"/>
        </w:rPr>
        <w:t>31].</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Пожилые люди должны заниматься физической активностью средней ин</w:t>
      </w:r>
      <w:r w:rsidRPr="00451A74">
        <w:rPr>
          <w:rFonts w:ascii="Times New Roman" w:eastAsia="Times New Roman" w:hAnsi="Times New Roman" w:cs="Times New Roman"/>
          <w:kern w:val="1"/>
          <w:sz w:val="28"/>
          <w:szCs w:val="28"/>
          <w:lang w:val="ru-RU" w:eastAsia="ru-RU" w:bidi="hi-IN"/>
        </w:rPr>
        <w:softHyphen/>
        <w:t xml:space="preserve">тенсивности не менее </w:t>
      </w:r>
      <w:r w:rsidRPr="00451A74">
        <w:rPr>
          <w:rFonts w:ascii="Times New Roman" w:eastAsia="Times New Roman" w:hAnsi="Times New Roman" w:cs="Times New Roman"/>
          <w:kern w:val="1"/>
          <w:sz w:val="28"/>
          <w:szCs w:val="28"/>
          <w:lang w:eastAsia="uk-UA" w:bidi="hi-IN"/>
        </w:rPr>
        <w:t xml:space="preserve">150 </w:t>
      </w:r>
      <w:r w:rsidRPr="00451A74">
        <w:rPr>
          <w:rFonts w:ascii="Times New Roman" w:eastAsia="Times New Roman" w:hAnsi="Times New Roman" w:cs="Times New Roman"/>
          <w:kern w:val="1"/>
          <w:sz w:val="28"/>
          <w:szCs w:val="28"/>
          <w:lang w:val="ru-RU" w:eastAsia="ru-RU" w:bidi="hi-IN"/>
        </w:rPr>
        <w:t xml:space="preserve">минут в неделю, или выполнять упражнения высокой интенсивности не менее </w:t>
      </w:r>
      <w:r w:rsidRPr="00451A74">
        <w:rPr>
          <w:rFonts w:ascii="Times New Roman" w:eastAsia="Times New Roman" w:hAnsi="Times New Roman" w:cs="Times New Roman"/>
          <w:kern w:val="1"/>
          <w:sz w:val="28"/>
          <w:szCs w:val="28"/>
          <w:lang w:eastAsia="uk-UA" w:bidi="hi-IN"/>
        </w:rPr>
        <w:t xml:space="preserve">75 </w:t>
      </w:r>
      <w:r w:rsidRPr="00451A74">
        <w:rPr>
          <w:rFonts w:ascii="Times New Roman" w:eastAsia="Times New Roman" w:hAnsi="Times New Roman" w:cs="Times New Roman"/>
          <w:kern w:val="1"/>
          <w:sz w:val="28"/>
          <w:szCs w:val="28"/>
          <w:lang w:val="ru-RU" w:eastAsia="ru-RU" w:bidi="hi-IN"/>
        </w:rPr>
        <w:t xml:space="preserve">минут в неделю. Упражнения следует выполнять сериями продолжительностью не менее </w:t>
      </w:r>
      <w:r w:rsidRPr="00451A74">
        <w:rPr>
          <w:rFonts w:ascii="Times New Roman" w:eastAsia="Times New Roman" w:hAnsi="Times New Roman" w:cs="Times New Roman"/>
          <w:kern w:val="1"/>
          <w:sz w:val="28"/>
          <w:szCs w:val="28"/>
          <w:lang w:eastAsia="uk-UA" w:bidi="hi-IN"/>
        </w:rPr>
        <w:t xml:space="preserve">10 </w:t>
      </w:r>
      <w:r w:rsidRPr="00451A74">
        <w:rPr>
          <w:rFonts w:ascii="Times New Roman" w:eastAsia="Times New Roman" w:hAnsi="Times New Roman" w:cs="Times New Roman"/>
          <w:kern w:val="1"/>
          <w:sz w:val="28"/>
          <w:szCs w:val="28"/>
          <w:lang w:val="ru-RU" w:eastAsia="ru-RU" w:bidi="hi-IN"/>
        </w:rPr>
        <w:t xml:space="preserve">минут </w:t>
      </w:r>
      <w:r w:rsidRPr="00451A74">
        <w:rPr>
          <w:rFonts w:ascii="Times New Roman" w:eastAsia="Times New Roman" w:hAnsi="Times New Roman" w:cs="Times New Roman"/>
          <w:kern w:val="1"/>
          <w:sz w:val="28"/>
          <w:szCs w:val="28"/>
          <w:lang w:eastAsia="uk-UA" w:bidi="hi-IN"/>
        </w:rPr>
        <w:t xml:space="preserve">[1, </w:t>
      </w:r>
      <w:r w:rsidRPr="00451A74">
        <w:rPr>
          <w:rFonts w:ascii="Times New Roman" w:eastAsia="Times New Roman" w:hAnsi="Times New Roman" w:cs="Times New Roman"/>
          <w:kern w:val="1"/>
          <w:sz w:val="28"/>
          <w:szCs w:val="28"/>
          <w:lang w:val="ru-RU" w:eastAsia="ru-RU" w:bidi="hi-IN"/>
        </w:rPr>
        <w:t xml:space="preserve">с. </w:t>
      </w:r>
      <w:r w:rsidRPr="00451A74">
        <w:rPr>
          <w:rFonts w:ascii="Times New Roman" w:eastAsia="Times New Roman" w:hAnsi="Times New Roman" w:cs="Times New Roman"/>
          <w:kern w:val="1"/>
          <w:sz w:val="28"/>
          <w:szCs w:val="28"/>
          <w:lang w:eastAsia="uk-UA" w:bidi="hi-IN"/>
        </w:rPr>
        <w:t>31].</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Для получения дополнительных преимуществ для здоровья пожилые люди должны увеличивать упражнения средней интенсивности до </w:t>
      </w:r>
      <w:r w:rsidRPr="00451A74">
        <w:rPr>
          <w:rFonts w:ascii="Times New Roman" w:eastAsia="Times New Roman" w:hAnsi="Times New Roman" w:cs="Times New Roman"/>
          <w:kern w:val="1"/>
          <w:sz w:val="28"/>
          <w:szCs w:val="28"/>
          <w:lang w:eastAsia="uk-UA" w:bidi="hi-IN"/>
        </w:rPr>
        <w:t xml:space="preserve">300 </w:t>
      </w:r>
      <w:r w:rsidRPr="00451A74">
        <w:rPr>
          <w:rFonts w:ascii="Times New Roman" w:eastAsia="Times New Roman" w:hAnsi="Times New Roman" w:cs="Times New Roman"/>
          <w:kern w:val="1"/>
          <w:sz w:val="28"/>
          <w:szCs w:val="28"/>
          <w:lang w:val="ru-RU" w:eastAsia="ru-RU" w:bidi="hi-IN"/>
        </w:rPr>
        <w:t xml:space="preserve">минут в неделю или выполнять занятия высокой интенсивности до </w:t>
      </w:r>
      <w:r w:rsidRPr="00451A74">
        <w:rPr>
          <w:rFonts w:ascii="Times New Roman" w:eastAsia="Times New Roman" w:hAnsi="Times New Roman" w:cs="Times New Roman"/>
          <w:kern w:val="1"/>
          <w:sz w:val="28"/>
          <w:szCs w:val="28"/>
          <w:lang w:eastAsia="uk-UA" w:bidi="hi-IN"/>
        </w:rPr>
        <w:t xml:space="preserve">150 </w:t>
      </w:r>
      <w:r w:rsidRPr="00451A74">
        <w:rPr>
          <w:rFonts w:ascii="Times New Roman" w:eastAsia="Times New Roman" w:hAnsi="Times New Roman" w:cs="Times New Roman"/>
          <w:kern w:val="1"/>
          <w:sz w:val="28"/>
          <w:szCs w:val="28"/>
          <w:lang w:val="ru-RU" w:eastAsia="ru-RU" w:bidi="hi-IN"/>
        </w:rPr>
        <w:t xml:space="preserve">минут в неделю </w:t>
      </w:r>
      <w:r w:rsidRPr="00451A74">
        <w:rPr>
          <w:rFonts w:ascii="Times New Roman" w:eastAsia="Times New Roman" w:hAnsi="Times New Roman" w:cs="Times New Roman"/>
          <w:kern w:val="1"/>
          <w:sz w:val="28"/>
          <w:szCs w:val="28"/>
          <w:lang w:eastAsia="uk-UA" w:bidi="hi-IN"/>
        </w:rPr>
        <w:t xml:space="preserve">[1, </w:t>
      </w:r>
      <w:r w:rsidRPr="00451A74">
        <w:rPr>
          <w:rFonts w:ascii="Times New Roman" w:eastAsia="Times New Roman" w:hAnsi="Times New Roman" w:cs="Times New Roman"/>
          <w:kern w:val="1"/>
          <w:sz w:val="28"/>
          <w:szCs w:val="28"/>
          <w:lang w:val="ru-RU" w:eastAsia="ru-RU" w:bidi="hi-IN"/>
        </w:rPr>
        <w:t xml:space="preserve">с. </w:t>
      </w:r>
      <w:r w:rsidRPr="00451A74">
        <w:rPr>
          <w:rFonts w:ascii="Times New Roman" w:eastAsia="Times New Roman" w:hAnsi="Times New Roman" w:cs="Times New Roman"/>
          <w:kern w:val="1"/>
          <w:sz w:val="28"/>
          <w:szCs w:val="28"/>
          <w:lang w:eastAsia="uk-UA" w:bidi="hi-IN"/>
        </w:rPr>
        <w:t>31].</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Силовые упражнения следует выполнять, задействуя основные группы мышц, два и более дней в неделю. Если пожилые люди не могут выполнять рекомендуемый объем физической активности, им следует выполнять упражнения, соответствующие их возможностям и состоянию здоровья </w:t>
      </w:r>
      <w:r w:rsidRPr="00451A74">
        <w:rPr>
          <w:rFonts w:ascii="Times New Roman" w:eastAsia="Times New Roman" w:hAnsi="Times New Roman" w:cs="Times New Roman"/>
          <w:kern w:val="1"/>
          <w:sz w:val="28"/>
          <w:szCs w:val="28"/>
          <w:lang w:eastAsia="uk-UA" w:bidi="hi-IN"/>
        </w:rPr>
        <w:t xml:space="preserve">[1, </w:t>
      </w:r>
      <w:r w:rsidRPr="00451A74">
        <w:rPr>
          <w:rFonts w:ascii="Times New Roman" w:eastAsia="Times New Roman" w:hAnsi="Times New Roman" w:cs="Times New Roman"/>
          <w:kern w:val="1"/>
          <w:sz w:val="28"/>
          <w:szCs w:val="28"/>
          <w:lang w:val="ru-RU" w:eastAsia="ru-RU" w:bidi="hi-IN"/>
        </w:rPr>
        <w:t xml:space="preserve">с. </w:t>
      </w:r>
      <w:r w:rsidRPr="00451A74">
        <w:rPr>
          <w:rFonts w:ascii="Times New Roman" w:eastAsia="Times New Roman" w:hAnsi="Times New Roman" w:cs="Times New Roman"/>
          <w:kern w:val="1"/>
          <w:sz w:val="28"/>
          <w:szCs w:val="28"/>
          <w:lang w:eastAsia="uk-UA" w:bidi="hi-IN"/>
        </w:rPr>
        <w:t>31].</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lastRenderedPageBreak/>
        <w:t>Если человек имеет низкую способность к физической нагрузке (т.е. плохую физическую подготовленность), то интенсивность и объем активности, необходимые для достижения многих преимуществ для здоровья и улучшения физической формы, будут ниже, чем для более физически активного человека, находящегося в хорошей физической форме. Поскольку способность к физической нагрузке у взрослых людей с возрастом падает, пожилые люди, как правило, имеют более низкую способность к физической нагрузке, чем более молодые люди. Следовательно, им необходим план упражнений с более низкой абсолютной интенсивностью и объемом занятий (но с похожими параметрами относительной интенсивности и объема), чем для более физически крепких людей, особенно, если они ведут сидячий образ жизни и только начинают занятия по физической активности.</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Таким образом, целью второго блока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непосредственно проведения занятий по физической культуре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является поддержка физической активности слушателей Образовательного центра «Университет третьего возраста» в объеме, рекомендуемом ВООЗ. Для планирования и оптимальной организации практического выполнения физических нагрузок к работе активно подключились сотрудники института физической культуры. Нужно отметить, что преподаватели института физической культуры ННУ им. В.А.Сухомлинского разработали специальный комплекс физических упражнений для людей пожилого возраста, которые выполняются под музыку (во время занятий присутствует аккомпаниатор, который выполняет специально подобранные под разные упражнения музыкальные этюды на фортепиано). Таким образом, в занятия физкультурой вводятся элементы арттерапии.</w:t>
      </w:r>
    </w:p>
    <w:p w:rsidR="00451A74" w:rsidRPr="00451A74" w:rsidRDefault="00451A74" w:rsidP="00451A74">
      <w:pPr>
        <w:widowControl w:val="0"/>
        <w:suppressAutoHyphens/>
        <w:spacing w:after="0" w:line="360" w:lineRule="auto"/>
        <w:ind w:left="20" w:right="20" w:firstLine="64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С целыо сохранения здоровья все слушатели медико-валеологического направления прошли медицинское обследование, а на их занятиях обязательно присутствует медицинский работник, который следит за тем, чтобы слушатели придерживались рекомендаций врачей.</w:t>
      </w:r>
    </w:p>
    <w:p w:rsidR="00451A74" w:rsidRPr="00451A74" w:rsidRDefault="00451A74" w:rsidP="00451A74">
      <w:pPr>
        <w:widowControl w:val="0"/>
        <w:suppressAutoHyphens/>
        <w:spacing w:before="120" w:after="120" w:line="360" w:lineRule="auto"/>
        <w:ind w:left="40" w:right="20"/>
        <w:jc w:val="both"/>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kern w:val="1"/>
          <w:sz w:val="28"/>
          <w:szCs w:val="28"/>
          <w:lang w:val="ru-RU" w:eastAsia="ru-RU" w:bidi="hi-IN"/>
        </w:rPr>
        <w:t xml:space="preserve">Подводя итоги, констатируем, что медико-валеологическое направление в деятельности Университета третьего возраста является одним из наиболее </w:t>
      </w:r>
      <w:r w:rsidRPr="00451A74">
        <w:rPr>
          <w:rFonts w:ascii="Times New Roman" w:eastAsia="Times New Roman" w:hAnsi="Times New Roman" w:cs="Times New Roman"/>
          <w:kern w:val="1"/>
          <w:sz w:val="28"/>
          <w:szCs w:val="28"/>
          <w:lang w:val="ru-RU" w:eastAsia="ru-RU" w:bidi="hi-IN"/>
        </w:rPr>
        <w:lastRenderedPageBreak/>
        <w:t xml:space="preserve">популярных и полезных среди пенсионеров. Слушатели одновременно могут получить теоретические знания и практические навыки, касающиеся поддержки собственного здоровья. Лекции высококвалифицированных преподавателей и планомерные занятия физической культурой в объеме около </w:t>
      </w:r>
      <w:r w:rsidRPr="00451A74">
        <w:rPr>
          <w:rFonts w:ascii="Times New Roman" w:eastAsia="Times New Roman" w:hAnsi="Times New Roman" w:cs="Times New Roman"/>
          <w:kern w:val="1"/>
          <w:sz w:val="28"/>
          <w:szCs w:val="28"/>
          <w:lang w:eastAsia="uk-UA" w:bidi="hi-IN"/>
        </w:rPr>
        <w:t xml:space="preserve">75 </w:t>
      </w:r>
      <w:r w:rsidRPr="00451A74">
        <w:rPr>
          <w:rFonts w:ascii="Times New Roman" w:eastAsia="Times New Roman" w:hAnsi="Times New Roman" w:cs="Times New Roman"/>
          <w:kern w:val="1"/>
          <w:sz w:val="28"/>
          <w:szCs w:val="28"/>
          <w:lang w:val="ru-RU" w:eastAsia="ru-RU" w:bidi="hi-IN"/>
        </w:rPr>
        <w:t>часов в неделю дают возможность пенсионерам поддержать необходимый жизненный тонус.</w:t>
      </w:r>
    </w:p>
    <w:p w:rsidR="00451A74" w:rsidRPr="00451A74" w:rsidRDefault="00451A74" w:rsidP="00451A74">
      <w:pPr>
        <w:widowControl w:val="0"/>
        <w:suppressAutoHyphens/>
        <w:spacing w:before="120" w:after="0" w:line="360" w:lineRule="auto"/>
        <w:ind w:left="2760"/>
        <w:rPr>
          <w:rFonts w:ascii="Times New Roman" w:eastAsia="Times New Roman" w:hAnsi="Times New Roman" w:cs="Times New Roman"/>
          <w:kern w:val="1"/>
          <w:sz w:val="28"/>
          <w:szCs w:val="28"/>
          <w:lang w:val="ru-RU" w:eastAsia="uk-UA" w:bidi="hi-IN"/>
        </w:rPr>
      </w:pPr>
      <w:r w:rsidRPr="00451A74">
        <w:rPr>
          <w:rFonts w:ascii="Times New Roman" w:eastAsia="Times New Roman" w:hAnsi="Times New Roman" w:cs="Times New Roman"/>
          <w:b/>
          <w:bCs/>
          <w:kern w:val="1"/>
          <w:sz w:val="28"/>
          <w:szCs w:val="28"/>
          <w:lang w:val="ru-RU" w:eastAsia="ru-RU" w:bidi="hi-IN"/>
        </w:rPr>
        <w:t>Литература.</w:t>
      </w:r>
    </w:p>
    <w:p w:rsidR="00451A74" w:rsidRPr="00451A74" w:rsidRDefault="00451A74" w:rsidP="00451A74">
      <w:pPr>
        <w:widowControl w:val="0"/>
        <w:numPr>
          <w:ilvl w:val="0"/>
          <w:numId w:val="7"/>
        </w:numPr>
        <w:tabs>
          <w:tab w:val="left" w:pos="300"/>
        </w:tabs>
        <w:suppressAutoHyphens/>
        <w:spacing w:after="0" w:line="360" w:lineRule="auto"/>
        <w:ind w:left="340" w:right="20" w:hanging="280"/>
        <w:jc w:val="both"/>
        <w:rPr>
          <w:rFonts w:ascii="Times New Roman" w:eastAsia="Times New Roman" w:hAnsi="Times New Roman" w:cs="Times New Roman"/>
          <w:kern w:val="1"/>
          <w:sz w:val="28"/>
          <w:szCs w:val="28"/>
          <w:lang w:val="ru-RU" w:eastAsia="ru-RU" w:bidi="hi-IN"/>
        </w:rPr>
      </w:pPr>
      <w:r w:rsidRPr="00451A74">
        <w:rPr>
          <w:rFonts w:ascii="Times New Roman" w:eastAsia="Times New Roman" w:hAnsi="Times New Roman" w:cs="Times New Roman"/>
          <w:kern w:val="1"/>
          <w:sz w:val="28"/>
          <w:szCs w:val="28"/>
          <w:lang w:val="ru-RU" w:eastAsia="ru-RU" w:bidi="hi-IN"/>
        </w:rPr>
        <w:t xml:space="preserve">Глобальные рекомендации по физической активности для здоровья.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Женева: Всемирная организация здравоохранения, </w:t>
      </w:r>
      <w:r w:rsidRPr="00451A74">
        <w:rPr>
          <w:rFonts w:ascii="Times New Roman" w:eastAsia="Times New Roman" w:hAnsi="Times New Roman" w:cs="Times New Roman"/>
          <w:kern w:val="1"/>
          <w:sz w:val="28"/>
          <w:szCs w:val="28"/>
          <w:lang w:eastAsia="uk-UA" w:bidi="hi-IN"/>
        </w:rPr>
        <w:t xml:space="preserve">2010. - 58 </w:t>
      </w:r>
      <w:r w:rsidRPr="00451A74">
        <w:rPr>
          <w:rFonts w:ascii="Times New Roman" w:eastAsia="Times New Roman" w:hAnsi="Times New Roman" w:cs="Times New Roman"/>
          <w:kern w:val="1"/>
          <w:sz w:val="28"/>
          <w:szCs w:val="28"/>
          <w:lang w:val="ru-RU" w:eastAsia="ru-RU" w:bidi="hi-IN"/>
        </w:rPr>
        <w:t>с.</w:t>
      </w:r>
    </w:p>
    <w:p w:rsidR="00451A74" w:rsidRPr="00451A74" w:rsidRDefault="00451A74" w:rsidP="00451A74">
      <w:pPr>
        <w:widowControl w:val="0"/>
        <w:numPr>
          <w:ilvl w:val="0"/>
          <w:numId w:val="7"/>
        </w:numPr>
        <w:tabs>
          <w:tab w:val="left" w:pos="324"/>
        </w:tabs>
        <w:suppressAutoHyphens/>
        <w:spacing w:after="0" w:line="360" w:lineRule="auto"/>
        <w:ind w:left="340" w:right="20" w:hanging="280"/>
        <w:jc w:val="both"/>
        <w:rPr>
          <w:rFonts w:ascii="Times New Roman" w:eastAsia="Times New Roman" w:hAnsi="Times New Roman" w:cs="Times New Roman"/>
          <w:kern w:val="1"/>
          <w:sz w:val="28"/>
          <w:szCs w:val="28"/>
          <w:lang w:val="ru-RU" w:eastAsia="ru-RU" w:bidi="hi-IN"/>
        </w:rPr>
      </w:pPr>
      <w:r w:rsidRPr="00451A74">
        <w:rPr>
          <w:rFonts w:ascii="Times New Roman" w:eastAsia="Times New Roman" w:hAnsi="Times New Roman" w:cs="Times New Roman"/>
          <w:kern w:val="1"/>
          <w:sz w:val="28"/>
          <w:szCs w:val="28"/>
          <w:lang w:val="ru-RU" w:eastAsia="ru-RU" w:bidi="hi-IN"/>
        </w:rPr>
        <w:t>Мадридский международный план действий по проблемам старения [Элек</w:t>
      </w:r>
      <w:r w:rsidRPr="00451A74">
        <w:rPr>
          <w:rFonts w:ascii="Times New Roman" w:eastAsia="Times New Roman" w:hAnsi="Times New Roman" w:cs="Times New Roman"/>
          <w:kern w:val="1"/>
          <w:sz w:val="28"/>
          <w:szCs w:val="28"/>
          <w:lang w:val="ru-RU" w:eastAsia="ru-RU" w:bidi="hi-IN"/>
        </w:rPr>
        <w:softHyphen/>
        <w:t xml:space="preserve">тронный ресурс]. </w:t>
      </w:r>
      <w:r w:rsidRPr="00451A74">
        <w:rPr>
          <w:rFonts w:ascii="Times New Roman" w:eastAsia="Times New Roman" w:hAnsi="Times New Roman" w:cs="Times New Roman"/>
          <w:kern w:val="1"/>
          <w:sz w:val="28"/>
          <w:szCs w:val="28"/>
          <w:lang w:eastAsia="uk-UA" w:bidi="hi-IN"/>
        </w:rPr>
        <w:t xml:space="preserve">- </w:t>
      </w:r>
      <w:r w:rsidRPr="00451A74">
        <w:rPr>
          <w:rFonts w:ascii="Times New Roman" w:eastAsia="Times New Roman" w:hAnsi="Times New Roman" w:cs="Times New Roman"/>
          <w:kern w:val="1"/>
          <w:sz w:val="28"/>
          <w:szCs w:val="28"/>
          <w:lang w:val="ru-RU" w:eastAsia="ru-RU" w:bidi="hi-IN"/>
        </w:rPr>
        <w:t xml:space="preserve">Режим доступа: </w:t>
      </w:r>
      <w:hyperlink r:id="rId63" w:history="1">
        <w:r w:rsidRPr="00451A74">
          <w:rPr>
            <w:rFonts w:ascii="Times New Roman" w:eastAsia="Times New Roman" w:hAnsi="Times New Roman" w:cs="Times New Roman"/>
            <w:kern w:val="1"/>
            <w:sz w:val="28"/>
            <w:szCs w:val="28"/>
            <w:lang w:val="en-US" w:eastAsia="hi-IN" w:bidi="hi-IN"/>
          </w:rPr>
          <w:t>http</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www</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un</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org</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russian</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documen</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declarat</w:t>
        </w:r>
        <w:r w:rsidRPr="00451A74">
          <w:rPr>
            <w:rFonts w:ascii="Times New Roman" w:eastAsia="Times New Roman" w:hAnsi="Times New Roman" w:cs="Times New Roman"/>
            <w:kern w:val="1"/>
            <w:sz w:val="28"/>
            <w:szCs w:val="28"/>
            <w:lang w:val="ru-RU" w:eastAsia="hi-IN" w:bidi="hi-IN"/>
          </w:rPr>
          <w:t>/</w:t>
        </w:r>
      </w:hyperlink>
      <w:r w:rsidRPr="00451A74">
        <w:rPr>
          <w:rFonts w:ascii="Times New Roman" w:eastAsia="Times New Roman" w:hAnsi="Times New Roman" w:cs="Times New Roman"/>
          <w:kern w:val="1"/>
          <w:sz w:val="28"/>
          <w:szCs w:val="28"/>
          <w:lang w:val="en-US" w:eastAsia="hi-IN" w:bidi="hi-IN"/>
        </w:rPr>
        <w:t>ageingprogram</w:t>
      </w:r>
      <w:r w:rsidRPr="00451A74">
        <w:rPr>
          <w:rFonts w:ascii="Times New Roman" w:eastAsia="Times New Roman" w:hAnsi="Times New Roman" w:cs="Times New Roman"/>
          <w:kern w:val="1"/>
          <w:sz w:val="28"/>
          <w:szCs w:val="28"/>
          <w:lang w:val="ru-RU" w:eastAsia="hi-IN" w:bidi="hi-IN"/>
        </w:rPr>
        <w:t>_</w:t>
      </w:r>
      <w:r w:rsidRPr="00451A74">
        <w:rPr>
          <w:rFonts w:ascii="Times New Roman" w:eastAsia="Times New Roman" w:hAnsi="Times New Roman" w:cs="Times New Roman"/>
          <w:kern w:val="1"/>
          <w:sz w:val="28"/>
          <w:szCs w:val="28"/>
          <w:lang w:val="en-US" w:eastAsia="hi-IN" w:bidi="hi-IN"/>
        </w:rPr>
        <w:t>chl</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html</w:t>
      </w:r>
    </w:p>
    <w:p w:rsidR="00451A74" w:rsidRPr="00451A74" w:rsidRDefault="00451A74" w:rsidP="00451A74">
      <w:pPr>
        <w:widowControl w:val="0"/>
        <w:numPr>
          <w:ilvl w:val="0"/>
          <w:numId w:val="7"/>
        </w:numPr>
        <w:tabs>
          <w:tab w:val="left" w:pos="314"/>
        </w:tabs>
        <w:suppressAutoHyphens/>
        <w:spacing w:after="0" w:line="360" w:lineRule="auto"/>
        <w:ind w:left="340" w:right="20" w:hanging="280"/>
        <w:jc w:val="both"/>
        <w:rPr>
          <w:rFonts w:ascii="Times New Roman" w:eastAsia="SimSu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uk-UA" w:bidi="hi-IN"/>
        </w:rPr>
        <w:t>Сагу</w:t>
      </w:r>
      <w:r w:rsidRPr="00451A74">
        <w:rPr>
          <w:rFonts w:ascii="Times New Roman" w:eastAsia="Times New Roman" w:hAnsi="Times New Roman" w:cs="Times New Roman"/>
          <w:kern w:val="1"/>
          <w:sz w:val="28"/>
          <w:szCs w:val="28"/>
          <w:lang w:val="ru-RU" w:eastAsia="uk-UA" w:bidi="hi-IN"/>
        </w:rPr>
        <w:t>н</w:t>
      </w:r>
      <w:r w:rsidRPr="00451A74">
        <w:rPr>
          <w:rFonts w:ascii="Times New Roman" w:eastAsia="Times New Roman" w:hAnsi="Times New Roman" w:cs="Times New Roman"/>
          <w:kern w:val="1"/>
          <w:sz w:val="28"/>
          <w:szCs w:val="28"/>
          <w:lang w:eastAsia="uk-UA" w:bidi="hi-IN"/>
        </w:rPr>
        <w:t xml:space="preserve"> І. Міжнародний досвід організації навчання людей третього віку [Елек</w:t>
      </w:r>
      <w:r w:rsidRPr="00451A74">
        <w:rPr>
          <w:rFonts w:ascii="Times New Roman" w:eastAsia="Times New Roman" w:hAnsi="Times New Roman" w:cs="Times New Roman"/>
          <w:kern w:val="1"/>
          <w:sz w:val="28"/>
          <w:szCs w:val="28"/>
          <w:lang w:eastAsia="uk-UA" w:bidi="hi-IN"/>
        </w:rPr>
        <w:softHyphen/>
        <w:t xml:space="preserve">тронний ресурс]. - Режим доступу: </w:t>
      </w:r>
      <w:hyperlink r:id="rId64" w:history="1">
        <w:r w:rsidRPr="00451A74">
          <w:rPr>
            <w:rFonts w:ascii="Times New Roman" w:eastAsia="Times New Roman" w:hAnsi="Times New Roman" w:cs="Times New Roman"/>
            <w:kern w:val="1"/>
            <w:sz w:val="28"/>
            <w:szCs w:val="28"/>
            <w:lang w:val="en-US" w:eastAsia="hi-IN" w:bidi="hi-IN"/>
          </w:rPr>
          <w:t>http</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www</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nbuv</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gov</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ua</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portal</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Soc</w:t>
        </w:r>
        <w:r w:rsidRPr="00451A74">
          <w:rPr>
            <w:rFonts w:ascii="Times New Roman" w:eastAsia="Times New Roman" w:hAnsi="Times New Roman" w:cs="Times New Roman"/>
            <w:kern w:val="1"/>
            <w:sz w:val="28"/>
            <w:szCs w:val="28"/>
            <w:lang w:val="ru-RU" w:eastAsia="hi-IN" w:bidi="hi-IN"/>
          </w:rPr>
          <w:t>_</w:t>
        </w:r>
        <w:r w:rsidRPr="00451A74">
          <w:rPr>
            <w:rFonts w:ascii="Times New Roman" w:eastAsia="Times New Roman" w:hAnsi="Times New Roman" w:cs="Times New Roman"/>
            <w:kern w:val="1"/>
            <w:sz w:val="28"/>
            <w:szCs w:val="28"/>
            <w:lang w:val="en-US" w:eastAsia="hi-IN" w:bidi="hi-IN"/>
          </w:rPr>
          <w:t>Gum</w:t>
        </w:r>
        <w:r w:rsidRPr="00451A74">
          <w:rPr>
            <w:rFonts w:ascii="Times New Roman" w:eastAsia="Times New Roman" w:hAnsi="Times New Roman" w:cs="Times New Roman"/>
            <w:kern w:val="1"/>
            <w:sz w:val="28"/>
            <w:szCs w:val="28"/>
            <w:lang w:val="ru-RU" w:eastAsia="hi-IN" w:bidi="hi-IN"/>
          </w:rPr>
          <w:t>/</w:t>
        </w:r>
      </w:hyperlink>
      <w:r w:rsidRPr="00451A74">
        <w:rPr>
          <w:rFonts w:ascii="Times New Roman" w:eastAsia="Times New Roman" w:hAnsi="Times New Roman" w:cs="Times New Roman"/>
          <w:kern w:val="1"/>
          <w:sz w:val="28"/>
          <w:szCs w:val="28"/>
          <w:lang w:eastAsia="uk-UA" w:bidi="hi-IN"/>
        </w:rPr>
        <w:t>()І)/2010,2/</w:t>
      </w:r>
      <w:r w:rsidRPr="00451A74">
        <w:rPr>
          <w:rFonts w:ascii="Times New Roman" w:eastAsia="Times New Roman" w:hAnsi="Times New Roman" w:cs="Times New Roman"/>
          <w:kern w:val="1"/>
          <w:sz w:val="28"/>
          <w:szCs w:val="28"/>
          <w:lang w:val="ru-RU" w:eastAsia="hi-IN" w:bidi="hi-IN"/>
        </w:rPr>
        <w:t>10</w:t>
      </w:r>
      <w:r w:rsidRPr="00451A74">
        <w:rPr>
          <w:rFonts w:ascii="Times New Roman" w:eastAsia="Times New Roman" w:hAnsi="Times New Roman" w:cs="Times New Roman"/>
          <w:kern w:val="1"/>
          <w:sz w:val="28"/>
          <w:szCs w:val="28"/>
          <w:lang w:val="en-US" w:eastAsia="hi-IN" w:bidi="hi-IN"/>
        </w:rPr>
        <w:t>PTBLTV</w:t>
      </w:r>
      <w:r w:rsidRPr="00451A74">
        <w:rPr>
          <w:rFonts w:ascii="Times New Roman" w:eastAsia="Times New Roman" w:hAnsi="Times New Roman" w:cs="Times New Roman"/>
          <w:kern w:val="1"/>
          <w:sz w:val="28"/>
          <w:szCs w:val="28"/>
          <w:lang w:val="ru-RU" w:eastAsia="hi-IN" w:bidi="hi-IN"/>
        </w:rPr>
        <w:t>.</w:t>
      </w:r>
      <w:r w:rsidRPr="00451A74">
        <w:rPr>
          <w:rFonts w:ascii="Times New Roman" w:eastAsia="Times New Roman" w:hAnsi="Times New Roman" w:cs="Times New Roman"/>
          <w:kern w:val="1"/>
          <w:sz w:val="28"/>
          <w:szCs w:val="28"/>
          <w:lang w:val="en-US" w:eastAsia="hi-IN" w:bidi="hi-IN"/>
        </w:rPr>
        <w:t>pdf</w:t>
      </w:r>
    </w:p>
    <w:p w:rsidR="00451A74" w:rsidRPr="00451A74" w:rsidRDefault="00451A74" w:rsidP="00451A74">
      <w:pPr>
        <w:tabs>
          <w:tab w:val="left" w:pos="314"/>
        </w:tabs>
        <w:spacing w:after="0" w:line="360" w:lineRule="auto"/>
        <w:ind w:right="20"/>
        <w:jc w:val="both"/>
        <w:rPr>
          <w:rFonts w:ascii="Times New Roman" w:eastAsia="Times New Roman" w:hAnsi="Times New Roman" w:cs="Times New Roman"/>
          <w:kern w:val="1"/>
          <w:sz w:val="28"/>
          <w:szCs w:val="28"/>
          <w:lang w:eastAsia="hi-IN" w:bidi="hi-IN"/>
        </w:rPr>
      </w:pPr>
    </w:p>
    <w:p w:rsidR="00451A74" w:rsidRPr="00451A74" w:rsidRDefault="00451A74" w:rsidP="00451A74">
      <w:pPr>
        <w:tabs>
          <w:tab w:val="left" w:pos="314"/>
        </w:tabs>
        <w:spacing w:after="0" w:line="360" w:lineRule="auto"/>
        <w:ind w:right="20"/>
        <w:jc w:val="both"/>
        <w:rPr>
          <w:rFonts w:ascii="Times New Roman" w:eastAsia="Times New Roma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ind w:right="141"/>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М.М.Букач</w:t>
      </w:r>
      <w:r w:rsidRPr="00451A74">
        <w:rPr>
          <w:rFonts w:ascii="Times New Roman" w:eastAsia="SimSun" w:hAnsi="Times New Roman" w:cs="Times New Roman"/>
          <w:kern w:val="1"/>
          <w:sz w:val="28"/>
          <w:szCs w:val="28"/>
          <w:lang w:eastAsia="hi-IN" w:bidi="hi-IN"/>
        </w:rPr>
        <w:t xml:space="preserve"> – доктор педагогічних наук, професор кафедри соціальної роботи Миколаївського національного університету ім. В.О.Сухомлинського</w:t>
      </w:r>
    </w:p>
    <w:p w:rsidR="00451A74" w:rsidRPr="00451A74" w:rsidRDefault="00451A74" w:rsidP="00451A74">
      <w:pPr>
        <w:widowControl w:val="0"/>
        <w:suppressAutoHyphens/>
        <w:spacing w:after="0" w:line="360" w:lineRule="auto"/>
        <w:ind w:right="141"/>
        <w:rPr>
          <w:rFonts w:ascii="Times New Roman" w:eastAsia="SimSun" w:hAnsi="Times New Roman" w:cs="Times New Roman"/>
          <w:b/>
          <w:kern w:val="1"/>
          <w:sz w:val="28"/>
          <w:szCs w:val="28"/>
          <w:lang w:eastAsia="hi-IN" w:bidi="hi-IN"/>
        </w:rPr>
      </w:pPr>
    </w:p>
    <w:p w:rsidR="00451A74" w:rsidRPr="00451A74" w:rsidRDefault="00451A74" w:rsidP="00451A74">
      <w:pPr>
        <w:widowControl w:val="0"/>
        <w:suppressAutoHyphens/>
        <w:spacing w:after="0" w:line="360" w:lineRule="auto"/>
        <w:ind w:right="141"/>
        <w:jc w:val="center"/>
        <w:rPr>
          <w:rFonts w:ascii="Times New Roman" w:eastAsia="SimSun" w:hAnsi="Times New Roman" w:cs="Times New Roman"/>
          <w:b/>
          <w:kern w:val="1"/>
          <w:sz w:val="28"/>
          <w:szCs w:val="28"/>
          <w:lang w:val="ru-RU" w:eastAsia="hi-IN" w:bidi="hi-IN"/>
        </w:rPr>
      </w:pPr>
      <w:r w:rsidRPr="00451A74">
        <w:rPr>
          <w:rFonts w:ascii="Times New Roman" w:eastAsia="SimSun" w:hAnsi="Times New Roman" w:cs="Times New Roman"/>
          <w:b/>
          <w:kern w:val="1"/>
          <w:sz w:val="28"/>
          <w:szCs w:val="28"/>
          <w:lang w:eastAsia="hi-IN" w:bidi="hi-IN"/>
        </w:rPr>
        <w:t>ОСВІТНІЙ ЦЕНТР «УНІВЕРСИТЕТ ТРЕТЬОГО ВІКУ»</w:t>
      </w:r>
    </w:p>
    <w:p w:rsidR="00451A74" w:rsidRPr="00451A74" w:rsidRDefault="00451A74" w:rsidP="00451A74">
      <w:pPr>
        <w:widowControl w:val="0"/>
        <w:suppressAutoHyphens/>
        <w:spacing w:after="0" w:line="360" w:lineRule="auto"/>
        <w:ind w:left="-284" w:right="141"/>
        <w:jc w:val="center"/>
        <w:rPr>
          <w:rFonts w:ascii="Times New Roman" w:eastAsia="SimSun" w:hAnsi="Times New Roman" w:cs="Times New Roman"/>
          <w:b/>
          <w:kern w:val="1"/>
          <w:sz w:val="28"/>
          <w:szCs w:val="28"/>
          <w:lang w:val="ru-RU" w:eastAsia="hi-IN" w:bidi="hi-IN"/>
        </w:rPr>
      </w:pPr>
      <w:r w:rsidRPr="00451A74">
        <w:rPr>
          <w:rFonts w:ascii="Times New Roman" w:eastAsia="SimSun" w:hAnsi="Times New Roman" w:cs="Times New Roman"/>
          <w:b/>
          <w:kern w:val="1"/>
          <w:sz w:val="28"/>
          <w:szCs w:val="28"/>
          <w:lang w:eastAsia="hi-IN" w:bidi="hi-IN"/>
        </w:rPr>
        <w:t>МИКОЛАЇВСЬКОГО НАЦІОНАЛЬНОГО УНІВЕРСИТЕТУ</w:t>
      </w:r>
    </w:p>
    <w:p w:rsidR="00451A74" w:rsidRPr="00451A74" w:rsidRDefault="00451A74" w:rsidP="00451A74">
      <w:pPr>
        <w:widowControl w:val="0"/>
        <w:suppressAutoHyphens/>
        <w:spacing w:after="0" w:line="360" w:lineRule="auto"/>
        <w:ind w:left="-284" w:right="141"/>
        <w:jc w:val="center"/>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val="ru-RU" w:eastAsia="hi-IN" w:bidi="hi-IN"/>
        </w:rPr>
        <w:t>ІМ.</w:t>
      </w:r>
      <w:r w:rsidRPr="00451A74">
        <w:rPr>
          <w:rFonts w:ascii="Times New Roman" w:eastAsia="SimSun" w:hAnsi="Times New Roman" w:cs="Times New Roman"/>
          <w:b/>
          <w:kern w:val="1"/>
          <w:sz w:val="28"/>
          <w:szCs w:val="28"/>
          <w:lang w:eastAsia="hi-IN" w:bidi="hi-IN"/>
        </w:rPr>
        <w:t xml:space="preserve"> В.О.СУХОМЛИНСЬКОГО (ДОСВІД СТВОРЕННЯ І ФУНКЦІОНУВАННЯ)</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val="ru-RU" w:eastAsia="hi-IN" w:bidi="hi-IN"/>
        </w:rPr>
      </w:pP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Актуальність проблеми.</w:t>
      </w:r>
      <w:r w:rsidRPr="00451A74">
        <w:rPr>
          <w:rFonts w:ascii="Times New Roman" w:eastAsia="SimSun" w:hAnsi="Times New Roman" w:cs="Times New Roman"/>
          <w:kern w:val="1"/>
          <w:sz w:val="28"/>
          <w:szCs w:val="28"/>
          <w:lang w:eastAsia="hi-IN" w:bidi="hi-IN"/>
        </w:rPr>
        <w:t xml:space="preserve"> Україна займає перше місце серед країн СНД і одинадцяте в світі за рівнем депресії серед літніх людей. У зв'язку з цим гостро постало питання дослідження, соціальних аспектів проблем, які стоять перед людьми похилого віку. Дані демографічного прогнозу показують постійне зростання кількості літніх людей в загальній структурі населення України. </w:t>
      </w:r>
      <w:r w:rsidRPr="00451A74">
        <w:rPr>
          <w:rFonts w:ascii="Times New Roman" w:eastAsia="SimSun" w:hAnsi="Times New Roman" w:cs="Times New Roman"/>
          <w:kern w:val="1"/>
          <w:sz w:val="28"/>
          <w:szCs w:val="28"/>
          <w:lang w:eastAsia="hi-IN" w:bidi="hi-IN"/>
        </w:rPr>
        <w:lastRenderedPageBreak/>
        <w:t>Сьогодні кожен п'ятий мешканець нашої країни досяг 60-річного віку. За даними соціально-демографічного прогнозу число людей у ​​віці 65 років і більш похилого віку, на яких в 1994 році припадало 14%, в 2025 році зросте до 21%, а до 2050 року зросте до 33% [1. с. 108].</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noProof/>
          <w:kern w:val="1"/>
          <w:sz w:val="28"/>
          <w:szCs w:val="28"/>
          <w:lang w:val="ru-RU" w:eastAsia="ru-RU"/>
        </w:rPr>
        <w:drawing>
          <wp:inline distT="0" distB="0" distL="0" distR="0" wp14:anchorId="594BAE1B" wp14:editId="47632AC8">
            <wp:extent cx="5184140" cy="24980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4140" cy="2498090"/>
                    </a:xfrm>
                    <a:prstGeom prst="rect">
                      <a:avLst/>
                    </a:prstGeom>
                    <a:noFill/>
                    <a:ln>
                      <a:noFill/>
                    </a:ln>
                  </pic:spPr>
                </pic:pic>
              </a:graphicData>
            </a:graphic>
          </wp:inline>
        </w:drawing>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Рис.1 Динаміка приросту людей похилого віку на Україні</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У Миколаєві, на 01.10. 2011р., Кількість пенсіонерів було 145867 осіб, що становить 29,2% від загальної чисельності населення міста [2. с. 2.] Виходячи зі статистичних даних, місто Миколаїв вже сьогодні наближається до прогнозованих загальноукраїнським показникам 2050 року, іншими словами, вже сьогодні, майже одна третина населення потребують соціальної підтримки та захисту. Наведені факти дають нам підстави висловити припущення про доцільність використання ситуації, що склалася, дляопрацювання різних підходів у вирішенні проблеми соціально-психологічної допомоги людям похилого віку, поліпшення соціально-психологічних умов їх життєдіяльності і більш ефективного використовувати знання, досвіду, творчого потенціалу цих людей для поліпшення соціального клімату в країні і суспільстві. Ми вважаємо, що умови, які склалися в м. Миколаєві слід використовувати, як експериментальний майданчик, а досвід отриманий на регіональному рівні, поширити на всю країну.</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25 вересня 2011 Міністерство соціальної політики України видало указ № 326 «Про Впровадження соціально-педагогічної послуги Університет третього віку» метою якого було допомогти органам праці та соціального захисту населення в організації соціально-педагогічної послуги «Університет третього </w:t>
      </w:r>
      <w:r w:rsidRPr="00451A74">
        <w:rPr>
          <w:rFonts w:ascii="Times New Roman" w:eastAsia="SimSun" w:hAnsi="Times New Roman" w:cs="Times New Roman"/>
          <w:kern w:val="1"/>
          <w:sz w:val="28"/>
          <w:szCs w:val="28"/>
          <w:lang w:eastAsia="hi-IN" w:bidi="hi-IN"/>
        </w:rPr>
        <w:lastRenderedPageBreak/>
        <w:t>віку» (далі УТВ) при територіальних центрах соціального обслуговування населення. Кафедра соціальної роботи Миколаївського національного університету імені В.О.Сухомлинського прийняла рішення, взяти участь у реалізації цього проекту на практиці і допомогти територіальним центрам міста в організації соціально-педагогічної послуги «УТВ».</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У процесі роботи над цією ідеєю викладачами кафедри була розроблена програма діяльності Університету третього віку », яка включає в себе два блоки: навчання та організація дозвілля. Навчальний блок включав у себе рекомендовані теми лекцій в наступних галузях: медико-валеологічна, психолого-педагогічна, комп'ютерно-інформаційна, соціально-політична, культурно-мистецька, філологічна та філософська. При складанні програм, в першу чергу враховувалися побажання і інтереси слухачів, які були попередньо з'ясовані в результаті проведеного обстеження за допомогою анкет розроблених на кафедрі і поширених серед людей старшого віку співробітниками районних територіальних центрів соціального обслуговування одиноких і непрацездатних громадян .</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noProof/>
          <w:kern w:val="1"/>
          <w:sz w:val="28"/>
          <w:szCs w:val="28"/>
          <w:lang w:val="ru-RU" w:eastAsia="ru-RU"/>
        </w:rPr>
        <w:drawing>
          <wp:inline distT="0" distB="0" distL="0" distR="0" wp14:anchorId="426D26DA" wp14:editId="70785E1F">
            <wp:extent cx="4240530" cy="1742440"/>
            <wp:effectExtent l="0" t="0" r="762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40530" cy="1742440"/>
                    </a:xfrm>
                    <a:prstGeom prst="rect">
                      <a:avLst/>
                    </a:prstGeom>
                    <a:noFill/>
                    <a:ln>
                      <a:noFill/>
                    </a:ln>
                  </pic:spPr>
                </pic:pic>
              </a:graphicData>
            </a:graphic>
          </wp:inline>
        </w:drawing>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Рис. 2. Результати анкетного опитування людей похилого віку в Миколаївському міському територіальному центрі соціального обслуговування про вибір напрямку навчання в "Університеті третього віку".</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Як ми можемо бачити з наведеного малюнку, літні люди найбільш відчувають потребу в набутті знань з питань охорони здоров'я, педагогіки і психології, володіння комп'ютерною технікою, і т.д. Програмою дослідження був передбачений також аналіз найбільш бажаною факультативної діяльні. </w:t>
      </w:r>
      <w:r w:rsidRPr="00451A74">
        <w:rPr>
          <w:rFonts w:ascii="Times New Roman" w:eastAsia="SimSun" w:hAnsi="Times New Roman" w:cs="Times New Roman"/>
          <w:kern w:val="1"/>
          <w:sz w:val="28"/>
          <w:szCs w:val="28"/>
          <w:lang w:eastAsia="hi-IN" w:bidi="hi-IN"/>
        </w:rPr>
        <w:lastRenderedPageBreak/>
        <w:t>Грунтуючись на результати обстеження (рис. 3) було визначено такі факультативи: кулінарія, в'язання на спицях і гачком, шиття, садівництво та городництво, вишивка.</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w:t>
      </w:r>
      <w:r w:rsidRPr="00451A74">
        <w:rPr>
          <w:rFonts w:ascii="Times New Roman" w:eastAsia="SimSun" w:hAnsi="Times New Roman" w:cs="Times New Roman"/>
          <w:bCs/>
          <w:noProof/>
          <w:kern w:val="1"/>
          <w:sz w:val="28"/>
          <w:szCs w:val="28"/>
          <w:lang w:val="ru-RU" w:eastAsia="ru-RU"/>
        </w:rPr>
        <w:drawing>
          <wp:inline distT="0" distB="0" distL="0" distR="0" wp14:anchorId="54BFBECD" wp14:editId="5B079BE8">
            <wp:extent cx="4017645" cy="1555115"/>
            <wp:effectExtent l="0" t="0" r="1905"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17645" cy="1555115"/>
                    </a:xfrm>
                    <a:prstGeom prst="rect">
                      <a:avLst/>
                    </a:prstGeom>
                    <a:noFill/>
                    <a:ln>
                      <a:noFill/>
                    </a:ln>
                  </pic:spPr>
                </pic:pic>
              </a:graphicData>
            </a:graphic>
          </wp:inline>
        </w:drawing>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Рис 3. Результати анкетного опитування людей похилого віку в Миколаївському міському територіальному центрі соціального обслуговування про вибір напрямку факультативних занять в "Університеті третього віку".</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Після обробки анкет, ми дійшли висновку, що на базі територіальних центрів ми не зможемо організувати для людей похилого віку отримання повноцінної соціально-педагогічної послуги «УТВ». Хоча територіальні центри соціального обслуговування населення покликані працювати з людьми старшого покоління і на них покладені основні обов'язки організації соціально-педагогічної послуги «УТВ» - дані структури самостійно не в змозі на належному рівні виконати поставлене завдання. Адже ці центри, у своїй більшості, не мають спортивних залів, комп'ютерних класів, аудиторій та кваліфікованих викладачів, які могли б ефективно проводити заняття з людьми старшого покоління, що істотно обмежувало їх можливості. Суттєвим, з нашої точки зору, є і той факт, що в територіальних центрах безкоштовно послугу «УТВ» мають право отримувати лише самотні пенсіонери, і ті, у яких немає дітей або ті, у яких середньомісячний дохід нижче прожиткового рівня, що істотно обмежувало кількість людей старшого покоління, які бажають отримувати послугу «УТВ».</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Ситуація що склалася, змусила шукати принципово нове рішення з організації роботи, адже нам потрібно було не лише знайти прийнятні умови для </w:t>
      </w:r>
      <w:r w:rsidRPr="00451A74">
        <w:rPr>
          <w:rFonts w:ascii="Times New Roman" w:eastAsia="SimSun" w:hAnsi="Times New Roman" w:cs="Times New Roman"/>
          <w:kern w:val="1"/>
          <w:sz w:val="28"/>
          <w:szCs w:val="28"/>
          <w:lang w:eastAsia="hi-IN" w:bidi="hi-IN"/>
        </w:rPr>
        <w:lastRenderedPageBreak/>
        <w:t>навчання слухачів УТВ, але й об’єднати фахівців різних напрямків, а часто і різних закладів, які мають різне підпорядкування. І таке рішення було знайдено – це  організація освітнього центру «Університет третього віку» при Миколаївському національному університеті імені В.О.Сухомлинського (далі ОЦ УТВ), який дозволив об’єднати зусилля різних організацій і спрямувати їх роботу на допомогу людям старшого покоління. Основна ідея полягає в тому, що організація роботи освітнього центру «Університет третього віку» грунтувалася на принципах соціального партнерства, з використанням освітнього потенціалу Миколаївського національного університету імені В.О. Сухомлинського та структурних підрозділів управлінь праці та соціального захисту населення, освіти та культури, що істотно розширювало можливості і сприяло всебічному розвитку людей похилого віку; їх реінтеграції в суспільство і поліпшенню активної адаптації до умов сучасного життя шляхом освоєння нових знань, умінь і навичок.</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На початковому етапі організації роботи ОЦ УТВ, гостро повстало питання про необхідність забезпечення роботи  аудиторіями, комп'ютерними класами, спортивними залами з тренажерами і основне - викладачами, які погодилися б працювати на волонтерськіх засадах. Пошук вирішення виниклих проблем привів нас до необхідності підключення до роботи ОЦ УТВ з надання соціально-педагогічної послуги УТВ таких структур, як бібліотеки,  клуби та загальноосвітні школи, які є в кожному районі. Цікаві можливості були виявлені нами під час організації роботи «УТВ» в умовах бібліотек. Сьогодні, коли світ охопили нові інформаційні технологи, бібліотеки зіткнулися з проблемою суттєвого зменшення кількості читачів, що змусило їх шукати нові форми залучення читачів. УТВ став для бібліотек однією з таких форм залучення до себе читачів. Зацікавленість бібліотеки дала нам можливість не тільки частково вирішити питання аудиторного фонду, але й істотно урізноманітнити й розширити діяльність ОЦ УТВ. Бібліотеки не тільки надали читальні зали, ноутбуки та проектори для проведення лекцій, а й допомагали нашим слухачам підбирати додаткову літературу, що поглиблювало їх знання в конкретному </w:t>
      </w:r>
      <w:r w:rsidRPr="00451A74">
        <w:rPr>
          <w:rFonts w:ascii="Times New Roman" w:eastAsia="SimSun" w:hAnsi="Times New Roman" w:cs="Times New Roman"/>
          <w:kern w:val="1"/>
          <w:sz w:val="28"/>
          <w:szCs w:val="28"/>
          <w:lang w:eastAsia="hi-IN" w:bidi="hi-IN"/>
        </w:rPr>
        <w:lastRenderedPageBreak/>
        <w:t>напрямку навчальної роботи.</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У рамках роботи ОЦ УТВ, бібліотеки стали організаторами багатьох заходів, серед них: «Відверта розмова» академіка трьох міжнародних академій, кавалера ордена Святої Варвари Сагач Галини Михайлівни - «з ветеранами життя» (такий термін визначення старшого покоління запропонувала сама професор, доктор педагогічних наук, Галина Сагач); презентація нових робіт сучасних українських письменників; знайомство з молодіжною літературою, відео та поезією. Крім того, бібліотека запросила Миколаївську філію федерації айкідо для проведення гімнастики, після закінчення лекцій в бібліотеці. Також тут організовувалися майстер-класи, які проводили відомі фахівці із квілінгу, бісеру, вишивки. Включення бібліотек у сферу організації роботи ОЦ УТВ, істотно урізноманітнило, розширило і наповнило новим змістом соціально-педагогічну послугу УТВ. Однак бібліотеки, хоча і мали певний досвід роботи з читачами, значний інтелектуальний потенціал, бажання працювати в даному напрямку, все ж не призначені для різнопланової освітньої діяльності, тут відсутній кваліфікований викладацький персонал, спортивний інвентар, обмежений аудиторний фонд тощо, що істотно стримувало розвиток ОЦ УТВ.</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Виходячи з вищевикладеного, паралельно з територіальними центрами і бібліотеками, ми почали активно впроваджувати соціально-педагогічну послугу УТВ в життя класичеського університету. Безумовно, в університеті є все необхідне для якісного впровадження соціально-педагогічної послуги УТВ, проте основне завдання університету - це підготовка молодого покоління до професійної діяльності, тому перед нами постало питання  щодо пропоганди в стінах універститету нової для нього форми роботи з людьми старшого покоління і залучення до даного виду діяльності, на волонтерській основі викладачів з інших кафедр. Слід зазначити, нам пощастило, що ідею роботи ОЦ УТВ в умовах класичного університету підтримав ректор Миколаївського національного університету імені В.О.Сухомлинського доктор фізико-математичних наук, професор Будак Валерій Дмитрович, який дозволив, у вільний від занять студентів час, використовувати аудиторний фонд для роботи з </w:t>
      </w:r>
      <w:r w:rsidRPr="00451A74">
        <w:rPr>
          <w:rFonts w:ascii="Times New Roman" w:eastAsia="SimSun" w:hAnsi="Times New Roman" w:cs="Times New Roman"/>
          <w:kern w:val="1"/>
          <w:sz w:val="28"/>
          <w:szCs w:val="28"/>
          <w:lang w:eastAsia="hi-IN" w:bidi="hi-IN"/>
        </w:rPr>
        <w:lastRenderedPageBreak/>
        <w:t>людьми старшого покоління і не одноразово допомагав вирішувати виникаючі проблеми. Підтримка керівництва, дозволила нам перейти до розв'язання організаційних питань і безпосередньому планування занять, розробці програм.</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Слід зазначити, організовуючи роботу ОЦ УТВ, ми не очікували такого сприйняття його з боку пенсіонерів, буквально за місяць після того, як оголошення про організацію роботи УТВ прозвучало по місцевому телебаченню і було надруковано в місцевій пресі, до нас звернулося з проханням зарахувати понад 120 слухачів. У перший рік роботи ОЦ УТВ, нам вдалося організувати роботу чотирьох напрямків:</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психолого-педагогічне спрямування - його роботу повністю взяла на себе кафедра соціальної роботи, підключивши до читання лекцій двох докторів педагогічних наук, професорів, трьох кандидатів наук, доцентів. Ми спеціально наводимо  дані про якісний склад викладачів, щоб було ясно, на скільки серйозний був  підхід до питання організації надання соціально-педагогічної послуги і який інтелектуальний потенціал був задіяний, для вирішення такої важливої ​​проблеми, як робота з людьми старшого покоління.</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бісероплетіння погодився вести пінсіонер, який мав досвід викладацької роботи та захоплювався цим видом декаратівного мистецтва. Результати роботи перевершили наші очікування і в плані популярності у слухачів даного виду діяльності, і в плані рівня виконання художніх робіт, які почали висталятися на виставках;</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здоровий спосіб життя - це напрямок очолив кандидат медичних наук, доцент Чорно Валерій Степанович, який організував цикл лекцій про здоровий спосіб життя. А коли потрібно було перейти до практичного виконання фізичних навантажень, то до роботи активно підключився колектив викладачів інституту фізичної культури. Оскільки фізичні навантаження на заняттях людей старшого покоління повинні перебувати під постійним контролем медичних працівників, а університет не може забезпечити на заняттях медичного працівника, то тут нам допомогли територіальні центри, які забезпечували на заняттях з фізичного виховання медичну сестру. У більшості слухачів змінилося ставлення до свого </w:t>
      </w:r>
      <w:r w:rsidRPr="00451A74">
        <w:rPr>
          <w:rFonts w:ascii="Times New Roman" w:eastAsia="SimSun" w:hAnsi="Times New Roman" w:cs="Times New Roman"/>
          <w:kern w:val="1"/>
          <w:sz w:val="28"/>
          <w:szCs w:val="28"/>
          <w:lang w:eastAsia="hi-IN" w:bidi="hi-IN"/>
        </w:rPr>
        <w:lastRenderedPageBreak/>
        <w:t>здоров’я, формується розуміння того, що здоровий спосіб життя реально можна підтримати, поліпшуючи власне самопочуття.  Таким чином, спільними зусиллями вдалося і цей різновид соціально-педагогічної послуги УТВ, надати на високому професійному рівні;</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комп'ютерний напрямок очолив кандидат технічних наук Передерій В.І.  Слід сказати, що це був єдиний напрям, на якому були задіяні студенти фізико-математичного факультету. Проте їх рівень підготовки і ставлення до навчання людей старшого покоління роботі на комп'ютерах, отримали високу оцінку слухачів ОЦ УТВ. Слід також зазначити, що на сьогоднішній день, даний напрямок користується найбільшою популярністю. Наші слухачі прагнуть адаптуватися до сучасних темпами поширення інформації, а досягти цього неможливо без знання комп'ютера. На питання анкети, що змусило Вас зайнятися вивченням роботи на комп'ютері, наші слухачі найбільш часто називали такі причини:</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-бажання спілкуватися з дітьми, які проживають далеко від батьківського дому;</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-зплата комунальних послуг і можливість зробити покупки в інтернет-магазинах;</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-можливість скористатися послугами служб знайомства;</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бажання допомогти онукам у пошуку необхідної інформації і т.д. </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Комп'ютерний напрямок настільки популярне серед слухачів УТВ, що запис на нього починається за пів року до початку занять. І хоча у нас працює чотири групи, ми все ж ще не можемо повністю забезпечити всіх бажаючих займатися на цьому відділенні.</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Активність і ефективність з якою ОЦ УТВ почав впроваджувати в життя ідею організації соціально-педагогічної послуги «УТВ», зацікавила Головне управління праці та соціального захисту населення Миколаївської облдержадміністрації, яке запропонувало поширити наш досвід на території районів Миколаївської області. В результаті, наш досвід був поширений на всю область, філії УТВ були відкриті в Новобугзькому, Березанському, Баштанському, </w:t>
      </w:r>
      <w:r w:rsidRPr="00451A74">
        <w:rPr>
          <w:rFonts w:ascii="Times New Roman" w:eastAsia="SimSun" w:hAnsi="Times New Roman" w:cs="Times New Roman"/>
          <w:kern w:val="1"/>
          <w:sz w:val="28"/>
          <w:szCs w:val="28"/>
          <w:lang w:eastAsia="hi-IN" w:bidi="hi-IN"/>
        </w:rPr>
        <w:lastRenderedPageBreak/>
        <w:t xml:space="preserve">Октябрському, Снігурівському, Березнегуватському, Братському, Врадіївському, Веселинівському, Доманівському, Єланецькому, Вознесенському, Первомайському, Очаківському, Арбузинському, Казанковськом, Кривоозерському, Новоодеському районах. Створення такої широкої мережі філій нашого УТВ на території області вимагало структурних змін в організації роботи. Виникла гостра потреба в реорганізації діяльності Освітнього центру УТВ Миколаївського національного університету імені В.О.Сухомлинського, у зв'язку з тим, що в новостворених умовах, істотно повинні були розширитися завдання які постали перед ОЦ УТВ. Адже тепер ми повинні були не тільки координувати діяльність новостворених філій, які працювали на базах територіальних центрів, клубів, бібліотек, училищ, шкіл і т.д., а також давати консультації, організовувати виїзні лекцій провідних викладачів і т.д. На жаль, вирішення питання про розширення функцій ОЦ УТВ залишається поки що на стадії теоретичних пошуків. На нашу думку, практичне втілення даної ідеї вимагає того, щоб певні структури дозріли до розуміння того, що лише через співробітництво можна досягти позитивного результату при організації соціально-педагогічної послуги « УТВ » і подивилися на означену проблему не лише з точки зору можливості набуття якихось матеріальних ресурсів, а з точки зору виховання духовності, як у власному колективі, так і в  суспільстві.  На волонтерській основі, яка не приносить девідендів, часто було не просто вирішувати питання організації роботи ОЦ УТВ. У цьому зв'язку, слід констатувати, що якщо співпраця на рівні територіальних центрів, бібліотек, шкіл, показали свою ефективність в організації роботи ОЦ  УТВ, то на рівні міських і районних відділів культури, освіти, районних територіальних центрів, було непросто вирішувати питання про спільну діяльність, простежувалася вузьковідомчий підхід до вирішення означеної проблеми. Однак, слід констатувати, що  в місті Миколаєві робота у плані співробітництва просувалася більш активно, що дало можливість у процесі подальшої роботи, розробникам проекту  створити  власну структуру освітнього центру «Університету третього віку», в якій  увагу було акцентовано на співпраці партнерів і структурних </w:t>
      </w:r>
      <w:r w:rsidRPr="00451A74">
        <w:rPr>
          <w:rFonts w:ascii="Times New Roman" w:eastAsia="SimSun" w:hAnsi="Times New Roman" w:cs="Times New Roman"/>
          <w:kern w:val="1"/>
          <w:sz w:val="28"/>
          <w:szCs w:val="28"/>
          <w:lang w:eastAsia="hi-IN" w:bidi="hi-IN"/>
        </w:rPr>
        <w:lastRenderedPageBreak/>
        <w:t xml:space="preserve">підрозділів, що активно включилися в роботу ОЦ УТВ. Однак слід зауважити, що  така побудова роботи ОЦ УТВ була перевірена і показала свою ефективність в умовах обласного центру. </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Якщо поставити питання, чим запропонована нами побудова роботи ОЦ УТВ відрізняється від раніше відомих, то ми маємо звернути увагу на  наступне:</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-по-перше особливий склад засновників дозволяє на благодійній основі за угодою з директорами територіальних центрів, бібліотек, клубів і загальноосвітніх шкіл вирішувати питання, якісного кадрового забезпечення занять, використання відповідних приміщень, забезпечення занять необхідними навчально-методичними матеріалами, що сприяло  розширенню форм роботи зі слухача ми УТВ;</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по-друге, наш ОЦ УТВ, створений на базі кафедри соціальної роботи, яка досліджує і розробляє проблеми роботи з людьми похилого віку, тобто, фахівці в галузі соціальної роботи стали однією з ключових ланок у формуванні напрямку та розвитку роботи з літніми людьми, тобто йдеться про професійне ставлення до вирішення проблеми;</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-по-третє, запропонована нами структура ОЦ УТВ не тільки сприяла залученню міського населення до занять за інтересами, а й дозволила філіям університету прийти в кожній районний центр, забезпечуючи високий рівень організації навчального процесу;</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-по-четверте, для того, щоб слухачам був цікавий освітній процес та культурно просвітницька діяльність, в ОЦ УТВ враховувалися при складанні програм пропозиції слухачів, їх інтереси, схильності і можливості, а також враховувався їх вік і стан здоров'я. З метою врахування інтересів і побажань майбутніх слухачів УТВ, кафедрою соціальної роботи була розроблена і реалізована анкета за допомогою як ми мали можливість заздалегідь дізнаватися інтереси майбутніх слухачів і створювати відповідні факультети;</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val="ru-RU" w:eastAsia="hi-IN" w:bidi="hi-IN"/>
        </w:rPr>
        <w:t>п</w:t>
      </w:r>
      <w:r w:rsidRPr="00451A74">
        <w:rPr>
          <w:rFonts w:ascii="Times New Roman" w:eastAsia="SimSun" w:hAnsi="Times New Roman" w:cs="Times New Roman"/>
          <w:kern w:val="1"/>
          <w:sz w:val="28"/>
          <w:szCs w:val="28"/>
          <w:lang w:eastAsia="hi-IN" w:bidi="hi-IN"/>
        </w:rPr>
        <w:t>о-п</w:t>
      </w:r>
      <w:r w:rsidRPr="00451A74">
        <w:rPr>
          <w:rFonts w:ascii="Times New Roman" w:eastAsia="SimSun" w:hAnsi="Times New Roman" w:cs="Times New Roman"/>
          <w:kern w:val="1"/>
          <w:sz w:val="28"/>
          <w:szCs w:val="28"/>
          <w:lang w:val="ru-RU" w:eastAsia="hi-IN" w:bidi="hi-IN"/>
        </w:rPr>
        <w:t>’</w:t>
      </w:r>
      <w:r w:rsidRPr="00451A74">
        <w:rPr>
          <w:rFonts w:ascii="Times New Roman" w:eastAsia="SimSun" w:hAnsi="Times New Roman" w:cs="Times New Roman"/>
          <w:kern w:val="1"/>
          <w:sz w:val="28"/>
          <w:szCs w:val="28"/>
          <w:lang w:eastAsia="hi-IN" w:bidi="hi-IN"/>
        </w:rPr>
        <w:t xml:space="preserve">яте, мабудь найголовніше те, що </w:t>
      </w:r>
      <w:r w:rsidRPr="00451A74">
        <w:rPr>
          <w:rFonts w:ascii="Times New Roman" w:eastAsia="SimSun" w:hAnsi="Times New Roman" w:cs="Times New Roman"/>
          <w:color w:val="000000"/>
          <w:kern w:val="1"/>
          <w:sz w:val="28"/>
          <w:szCs w:val="28"/>
          <w:lang w:eastAsia="hi-IN" w:bidi="hi-IN"/>
        </w:rPr>
        <w:t xml:space="preserve">організацію  роботи  освітнього центру «Університет третього віку» було засновано на принципах соціального партнерства, з використанням освітнього потенціалу  Миколаївського  </w:t>
      </w:r>
      <w:r w:rsidRPr="00451A74">
        <w:rPr>
          <w:rFonts w:ascii="Times New Roman" w:eastAsia="SimSun" w:hAnsi="Times New Roman" w:cs="Times New Roman"/>
          <w:color w:val="000000"/>
          <w:kern w:val="1"/>
          <w:sz w:val="28"/>
          <w:szCs w:val="28"/>
          <w:lang w:eastAsia="hi-IN" w:bidi="hi-IN"/>
        </w:rPr>
        <w:lastRenderedPageBreak/>
        <w:t xml:space="preserve">національного університету ім. В.О.Сухомлинського та можливостей  </w:t>
      </w:r>
      <w:r w:rsidRPr="00451A74">
        <w:rPr>
          <w:rFonts w:ascii="Times New Roman" w:eastAsia="SimSun" w:hAnsi="Times New Roman" w:cs="Times New Roman"/>
          <w:kern w:val="1"/>
          <w:sz w:val="28"/>
          <w:szCs w:val="28"/>
          <w:lang w:eastAsia="hi-IN" w:bidi="hi-IN"/>
        </w:rPr>
        <w:t xml:space="preserve">структурних  підрозділів   Головного управління праці та соціального захисту населення Миколаївської державної адміністрації, Управління освіти і науки, Управління культури, що у підсумку </w:t>
      </w:r>
      <w:r w:rsidRPr="00451A74">
        <w:rPr>
          <w:rFonts w:ascii="Times New Roman" w:eastAsia="SimSun" w:hAnsi="Times New Roman" w:cs="Times New Roman"/>
          <w:color w:val="000000"/>
          <w:kern w:val="1"/>
          <w:sz w:val="28"/>
          <w:szCs w:val="28"/>
          <w:lang w:eastAsia="hi-IN" w:bidi="hi-IN"/>
        </w:rPr>
        <w:t xml:space="preserve"> сприяло всебічному розвитку людей похилого віку; реінтеграції їх до активного життя суспільства та покращення адаптації до сучасних умов життя шляхом оволодіння новими знаннями, уміннями та навичками.</w:t>
      </w: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eastAsia="hi-IN" w:bidi="hi-IN"/>
        </w:rPr>
      </w:pPr>
    </w:p>
    <w:p w:rsidR="00451A74" w:rsidRPr="00451A74" w:rsidRDefault="00451A74" w:rsidP="00451A74">
      <w:pPr>
        <w:widowControl w:val="0"/>
        <w:suppressAutoHyphens/>
        <w:spacing w:after="0" w:line="360" w:lineRule="auto"/>
        <w:ind w:left="-284" w:right="141" w:firstLine="851"/>
        <w:jc w:val="both"/>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Використана література</w:t>
      </w:r>
    </w:p>
    <w:p w:rsidR="00451A74" w:rsidRPr="00451A74" w:rsidRDefault="00451A74" w:rsidP="00451A74">
      <w:pPr>
        <w:widowControl w:val="0"/>
        <w:numPr>
          <w:ilvl w:val="0"/>
          <w:numId w:val="8"/>
        </w:numPr>
        <w:suppressAutoHyphens/>
        <w:spacing w:after="0" w:line="360" w:lineRule="auto"/>
        <w:ind w:left="-284" w:right="141" w:firstLine="851"/>
        <w:contextualSpacing/>
        <w:jc w:val="both"/>
        <w:rPr>
          <w:rFonts w:ascii="Times New Roman" w:eastAsia="SimSun" w:hAnsi="Times New Roman" w:cs="Times New Roman"/>
          <w:kern w:val="1"/>
          <w:sz w:val="28"/>
          <w:szCs w:val="28"/>
          <w:lang w:val="en-US" w:eastAsia="hi-IN" w:bidi="hi-IN"/>
        </w:rPr>
      </w:pPr>
      <w:r w:rsidRPr="00451A74">
        <w:rPr>
          <w:rFonts w:ascii="Times New Roman" w:eastAsia="SimSun" w:hAnsi="Times New Roman" w:cs="Times New Roman"/>
          <w:kern w:val="1"/>
          <w:sz w:val="28"/>
          <w:szCs w:val="28"/>
          <w:lang w:eastAsia="hi-IN" w:bidi="hi-IN"/>
        </w:rPr>
        <w:t xml:space="preserve">Новікова О.Ю. Проблема соціально-педагогічної адаптації людей Похил віку до умів інформаційного Суспільства / / Вісник ЛНУ ім. Тараса Шевченка. - 2010. - № 8 (195). - С. 108-112. </w:t>
      </w:r>
    </w:p>
    <w:p w:rsidR="00451A74" w:rsidRPr="00451A74" w:rsidRDefault="00451A74" w:rsidP="00451A74">
      <w:pPr>
        <w:widowControl w:val="0"/>
        <w:numPr>
          <w:ilvl w:val="0"/>
          <w:numId w:val="8"/>
        </w:numPr>
        <w:suppressAutoHyphens/>
        <w:spacing w:after="0" w:line="360" w:lineRule="auto"/>
        <w:ind w:left="-284" w:right="141" w:firstLine="851"/>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Соціальний паспорт (Збірник інформаційних матеріалів) / Укладач Департамент праці та соціального захисту населення виконкому Міколаївської міської Ради. - Миколаїв, 2011.- 13с.</w:t>
      </w:r>
    </w:p>
    <w:p w:rsidR="00451A74" w:rsidRPr="00451A74" w:rsidRDefault="00451A74" w:rsidP="00451A74">
      <w:pPr>
        <w:tabs>
          <w:tab w:val="left" w:pos="314"/>
        </w:tabs>
        <w:spacing w:after="0" w:line="360" w:lineRule="auto"/>
        <w:ind w:right="20"/>
        <w:jc w:val="both"/>
        <w:rPr>
          <w:rFonts w:ascii="Times New Roman" w:eastAsia="SimSun" w:hAnsi="Times New Roman" w:cs="Times New Roman"/>
          <w:kern w:val="1"/>
          <w:sz w:val="28"/>
          <w:szCs w:val="28"/>
          <w:lang w:eastAsia="hi-IN" w:bidi="hi-IN"/>
        </w:rPr>
      </w:pPr>
    </w:p>
    <w:p w:rsidR="00451A74" w:rsidRPr="00451A74" w:rsidRDefault="00451A74" w:rsidP="00451A74">
      <w:pPr>
        <w:tabs>
          <w:tab w:val="left" w:pos="314"/>
        </w:tabs>
        <w:spacing w:after="0" w:line="360" w:lineRule="auto"/>
        <w:ind w:right="20"/>
        <w:jc w:val="both"/>
        <w:rPr>
          <w:rFonts w:ascii="Times New Roman" w:eastAsia="SimSun" w:hAnsi="Times New Roman" w:cs="Times New Roman"/>
          <w:kern w:val="1"/>
          <w:sz w:val="28"/>
          <w:szCs w:val="28"/>
          <w:lang w:eastAsia="hi-IN" w:bidi="hi-IN"/>
        </w:rPr>
      </w:pPr>
    </w:p>
    <w:p w:rsidR="00451A74" w:rsidRPr="00451A74" w:rsidRDefault="00451A74" w:rsidP="00451A74">
      <w:pPr>
        <w:tabs>
          <w:tab w:val="left" w:pos="314"/>
        </w:tabs>
        <w:spacing w:after="0" w:line="360" w:lineRule="auto"/>
        <w:ind w:right="20"/>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Клименюк Н.В.</w:t>
      </w:r>
    </w:p>
    <w:p w:rsidR="00451A74" w:rsidRPr="00451A74" w:rsidRDefault="00451A74" w:rsidP="00451A74">
      <w:pPr>
        <w:widowControl w:val="0"/>
        <w:suppressAutoHyphens/>
        <w:spacing w:after="0" w:line="360" w:lineRule="auto"/>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ВІДНОШЕННЯ ДО СТАРОСТІ В РІЗНИХ КУЛЬТУРНИХ ТРАДИЦІЯХ: ІСТОРИЧНИЙ АСПЕКТ</w:t>
      </w:r>
    </w:p>
    <w:p w:rsidR="00451A74" w:rsidRPr="00451A74" w:rsidRDefault="00451A74" w:rsidP="00451A74">
      <w:pPr>
        <w:widowControl w:val="0"/>
        <w:shd w:val="clear" w:color="auto" w:fill="FFFFFF"/>
        <w:suppressAutoHyphens/>
        <w:autoSpaceDE w:val="0"/>
        <w:autoSpaceDN w:val="0"/>
        <w:adjustRightInd w:val="0"/>
        <w:spacing w:after="0" w:line="240" w:lineRule="auto"/>
        <w:ind w:left="4320"/>
        <w:jc w:val="both"/>
        <w:rPr>
          <w:rFonts w:ascii="Times New Roman" w:eastAsia="SimSun" w:hAnsi="Times New Roman" w:cs="Mangal"/>
          <w:i/>
          <w:color w:val="000000"/>
          <w:kern w:val="1"/>
          <w:sz w:val="24"/>
          <w:szCs w:val="24"/>
          <w:lang w:eastAsia="uk-UA" w:bidi="hi-IN"/>
        </w:rPr>
      </w:pPr>
      <w:r w:rsidRPr="00451A74">
        <w:rPr>
          <w:rFonts w:ascii="Times New Roman" w:eastAsia="SimSun" w:hAnsi="Times New Roman" w:cs="Mangal"/>
          <w:i/>
          <w:color w:val="000000"/>
          <w:kern w:val="1"/>
          <w:sz w:val="24"/>
          <w:szCs w:val="24"/>
          <w:lang w:eastAsia="uk-UA" w:bidi="hi-IN"/>
        </w:rPr>
        <w:t xml:space="preserve">“Коли мені було 14 років, мій батько був такий нерозумний, що я насилу переносив його, але коли мені виповнилося 21 рік, я був здивований, наскільки ця стара людина за минулі сім років порозумнішала”. </w:t>
      </w:r>
    </w:p>
    <w:p w:rsidR="00451A74" w:rsidRPr="00451A74" w:rsidRDefault="00451A74" w:rsidP="00451A74">
      <w:pPr>
        <w:widowControl w:val="0"/>
        <w:shd w:val="clear" w:color="auto" w:fill="FFFFFF"/>
        <w:suppressAutoHyphens/>
        <w:autoSpaceDE w:val="0"/>
        <w:autoSpaceDN w:val="0"/>
        <w:adjustRightInd w:val="0"/>
        <w:spacing w:after="0" w:line="240" w:lineRule="auto"/>
        <w:ind w:left="4320"/>
        <w:jc w:val="both"/>
        <w:rPr>
          <w:rFonts w:ascii="Times New Roman" w:eastAsia="SimSun" w:hAnsi="Times New Roman" w:cs="Mangal"/>
          <w:i/>
          <w:color w:val="000000"/>
          <w:kern w:val="1"/>
          <w:sz w:val="24"/>
          <w:szCs w:val="24"/>
          <w:lang w:eastAsia="uk-UA" w:bidi="hi-IN"/>
        </w:rPr>
      </w:pPr>
      <w:r w:rsidRPr="00451A74">
        <w:rPr>
          <w:rFonts w:ascii="Times New Roman" w:eastAsia="SimSun" w:hAnsi="Times New Roman" w:cs="Mangal"/>
          <w:i/>
          <w:color w:val="000000"/>
          <w:kern w:val="1"/>
          <w:sz w:val="24"/>
          <w:szCs w:val="24"/>
          <w:lang w:eastAsia="uk-UA" w:bidi="hi-IN"/>
        </w:rPr>
        <w:t>Марк Твен</w:t>
      </w:r>
    </w:p>
    <w:p w:rsidR="00451A74" w:rsidRPr="00451A74" w:rsidRDefault="00451A74" w:rsidP="00451A74">
      <w:pPr>
        <w:widowControl w:val="0"/>
        <w:suppressAutoHyphens/>
        <w:spacing w:after="0" w:line="240" w:lineRule="auto"/>
        <w:ind w:left="4320" w:firstLine="540"/>
        <w:jc w:val="both"/>
        <w:rPr>
          <w:rFonts w:ascii="Times New Roman" w:eastAsia="SimSun" w:hAnsi="Times New Roman" w:cs="Mangal"/>
          <w:i/>
          <w:kern w:val="1"/>
          <w:sz w:val="28"/>
          <w:szCs w:val="28"/>
          <w:lang w:eastAsia="hi-IN" w:bidi="hi-IN"/>
        </w:rPr>
      </w:pPr>
    </w:p>
    <w:p w:rsidR="00451A74" w:rsidRPr="00451A74" w:rsidRDefault="00451A74" w:rsidP="00451A74">
      <w:pPr>
        <w:widowControl w:val="0"/>
        <w:suppressAutoHyphens/>
        <w:spacing w:after="0" w:line="240" w:lineRule="auto"/>
        <w:ind w:left="4320"/>
        <w:jc w:val="both"/>
        <w:rPr>
          <w:rFonts w:ascii="Times New Roman" w:eastAsia="SimSun" w:hAnsi="Times New Roman" w:cs="Mangal"/>
          <w:i/>
          <w:kern w:val="1"/>
          <w:sz w:val="24"/>
          <w:szCs w:val="24"/>
          <w:lang w:eastAsia="hi-IN" w:bidi="hi-IN"/>
        </w:rPr>
      </w:pPr>
      <w:r w:rsidRPr="00451A74">
        <w:rPr>
          <w:rFonts w:ascii="Times New Roman" w:eastAsia="SimSun" w:hAnsi="Times New Roman" w:cs="Mangal"/>
          <w:i/>
          <w:kern w:val="1"/>
          <w:sz w:val="24"/>
          <w:szCs w:val="24"/>
          <w:lang w:eastAsia="hi-IN" w:bidi="hi-IN"/>
        </w:rPr>
        <w:t>“Шануй отця – матір, будеш довголітен на землі”</w:t>
      </w:r>
    </w:p>
    <w:p w:rsidR="00451A74" w:rsidRPr="00451A74" w:rsidRDefault="00451A74" w:rsidP="00451A74">
      <w:pPr>
        <w:widowControl w:val="0"/>
        <w:suppressAutoHyphens/>
        <w:spacing w:after="0" w:line="240" w:lineRule="auto"/>
        <w:ind w:left="4320"/>
        <w:jc w:val="both"/>
        <w:rPr>
          <w:rFonts w:ascii="Times New Roman" w:eastAsia="SimSun" w:hAnsi="Times New Roman" w:cs="Mangal"/>
          <w:i/>
          <w:kern w:val="1"/>
          <w:sz w:val="24"/>
          <w:szCs w:val="24"/>
          <w:lang w:eastAsia="hi-IN" w:bidi="hi-IN"/>
        </w:rPr>
      </w:pPr>
      <w:r w:rsidRPr="00451A74">
        <w:rPr>
          <w:rFonts w:ascii="Times New Roman" w:eastAsia="SimSun" w:hAnsi="Times New Roman" w:cs="Mangal"/>
          <w:i/>
          <w:kern w:val="1"/>
          <w:sz w:val="24"/>
          <w:szCs w:val="24"/>
          <w:lang w:eastAsia="hi-IN" w:bidi="hi-IN"/>
        </w:rPr>
        <w:t>Українська народна мудрість</w:t>
      </w:r>
    </w:p>
    <w:p w:rsidR="00451A74" w:rsidRPr="00451A74" w:rsidRDefault="00451A74" w:rsidP="00451A74">
      <w:pPr>
        <w:widowControl w:val="0"/>
        <w:shd w:val="clear" w:color="auto" w:fill="FFFFFF"/>
        <w:suppressAutoHyphens/>
        <w:autoSpaceDE w:val="0"/>
        <w:autoSpaceDN w:val="0"/>
        <w:adjustRightInd w:val="0"/>
        <w:spacing w:after="0" w:line="240" w:lineRule="auto"/>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Старіння не є унікальною особливістю нашого часу, але звичайним явищем воно стало лише останні 100 років. Старість як соціальну проблему варто </w:t>
      </w:r>
      <w:r w:rsidRPr="00451A74">
        <w:rPr>
          <w:rFonts w:ascii="Times New Roman" w:eastAsia="SimSun" w:hAnsi="Times New Roman" w:cs="Mangal"/>
          <w:kern w:val="1"/>
          <w:sz w:val="28"/>
          <w:szCs w:val="28"/>
          <w:lang w:eastAsia="hi-IN" w:bidi="hi-IN"/>
        </w:rPr>
        <w:lastRenderedPageBreak/>
        <w:t xml:space="preserve">вважати феноменом </w:t>
      </w:r>
      <w:r w:rsidRPr="00451A74">
        <w:rPr>
          <w:rFonts w:ascii="Times New Roman" w:eastAsia="SimSun" w:hAnsi="Times New Roman" w:cs="Mangal"/>
          <w:kern w:val="1"/>
          <w:sz w:val="28"/>
          <w:szCs w:val="28"/>
          <w:lang w:val="en-US" w:eastAsia="hi-IN" w:bidi="hi-IN"/>
        </w:rPr>
        <w:t>XX</w:t>
      </w:r>
      <w:r w:rsidRPr="00451A74">
        <w:rPr>
          <w:rFonts w:ascii="Times New Roman" w:eastAsia="SimSun" w:hAnsi="Times New Roman" w:cs="Mangal"/>
          <w:kern w:val="1"/>
          <w:sz w:val="28"/>
          <w:szCs w:val="28"/>
          <w:lang w:eastAsia="hi-IN" w:bidi="hi-IN"/>
        </w:rPr>
        <w:t xml:space="preserve"> століття – до цього число людей похилого віку було незначним навіть по самим оптимістичним оцінкам.</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Так, за даними сучасного психолога Я.С.Гамільтона, від найдавніших часів і до 17 століття, приблизно 1% людей досягали віку 65 років. На початок 19 століття цей показник виріс приблизно до 4%. За соціальними прогнозами близько 70% сьогодняшнього населення Західної Європи проживе більше ніж 65 років, а 30-40% - більше ніж 80 років, та більше [16,</w:t>
      </w:r>
      <w:r w:rsidRPr="00451A74">
        <w:rPr>
          <w:rFonts w:ascii="Times New Roman" w:eastAsia="SimSun" w:hAnsi="Times New Roman" w:cs="Mangal"/>
          <w:kern w:val="1"/>
          <w:sz w:val="28"/>
          <w:szCs w:val="28"/>
          <w:lang w:val="en-US" w:eastAsia="hi-IN" w:bidi="hi-IN"/>
        </w:rPr>
        <w:t>c</w:t>
      </w:r>
      <w:r w:rsidRPr="00451A74">
        <w:rPr>
          <w:rFonts w:ascii="Times New Roman" w:eastAsia="SimSun" w:hAnsi="Times New Roman" w:cs="Mangal"/>
          <w:kern w:val="1"/>
          <w:sz w:val="28"/>
          <w:szCs w:val="28"/>
          <w:lang w:eastAsia="hi-IN" w:bidi="hi-IN"/>
        </w:rPr>
        <w:t xml:space="preserve">. 13].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Характерним є також те, що за останні 20 років, в пострадянських країнах, чисельність людей у віці 85 років і старше збільшилась більше ніж вдвоє, в той час як загальна чисельність населення збільшується досить повільно. За словами російського науковця із соціальної роботи Є.Холостової “можливість дожити до дуже преклонного віку стала масовою” [21,  с.6].</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На жаль, соціальний статус людей похилого віку в не завжди відповідає загальносвітовим нормам і стандартам. Обмежено набір соціальних ролей і форм активності, доступних людям похилого віку, звужені рамки їхнього способу життя, вибір соціально санкціонованих можливостей у сферах життєзабезпечення, комунікації, рекреації мають обмежений діапазон, особи третього віку не завжди знаходять реальні стимули до подолання свого стану й активізації соціальної участі. До цього варто додати, що об'єктивні дані про стан здоров'я осіб літнього віку не дають достатніх підстав для оптимістичних прогнозів щодо можливостей людей похилого віку власними силами підтримувати свою самостійність протягом  пізнього періоду життя [21].</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То ж, зрозуміло, що в практичній соціальній роботі, турбота про літніх людей сьогодні займає одне з провідних місць, але, самі старі люди  часто сприймаються крізь призму суспільних стереотипів. Про ці стереотипи зазначають сучасні вітчизняні науковці Л.Тюптя, та І.Іванова: “їх часто вважають і мудрими, і несповна розуму, добродушними та буркотунами, завжди чимось невдоволеними, такимим, що виявляють турботу про оточення, і байдужими і некомунікабельними” [17, с. 475].</w:t>
      </w:r>
    </w:p>
    <w:p w:rsidR="00451A74" w:rsidRPr="00451A74" w:rsidRDefault="00451A74" w:rsidP="00451A74">
      <w:pPr>
        <w:spacing w:before="100" w:beforeAutospacing="1" w:after="100" w:afterAutospacing="1" w:line="360" w:lineRule="auto"/>
        <w:ind w:right="-56" w:firstLine="540"/>
        <w:jc w:val="both"/>
        <w:rPr>
          <w:rFonts w:ascii="Times New Roman" w:eastAsia="Times New Roman" w:hAnsi="Times New Roman" w:cs="Times New Roman"/>
          <w:sz w:val="28"/>
          <w:szCs w:val="28"/>
          <w:lang w:eastAsia="uk-UA"/>
        </w:rPr>
      </w:pPr>
      <w:r w:rsidRPr="00451A74">
        <w:rPr>
          <w:rFonts w:ascii="Times New Roman" w:eastAsia="Times New Roman" w:hAnsi="Times New Roman" w:cs="Times New Roman"/>
          <w:sz w:val="28"/>
          <w:szCs w:val="28"/>
          <w:lang w:eastAsia="uk-UA"/>
        </w:rPr>
        <w:lastRenderedPageBreak/>
        <w:t xml:space="preserve">Отже, перш ніж говорити про основні принципи роботи із престарілими людьми, варто докладніше розглянути історичний розвиток суспільного світогляду на становище в суспільстві зазначеної категорії людей. Як засвідчують різні історичні джерела, соціальні проблеми старіння виникли разом із розвитком самого суспільства. Але картина становища старої людини в суспільстві час від часу змінювалась: вона, то рухалась в направленні покращення, то змінювалась повним упадком.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Вивчаючи історичні форми відношення до старості, російський науковець А.Смолькін наводить наступні дані.</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Середня тривалість життя в первісному суспільстві становила 15-22 років, у Древньому світі - 20-30 років. Незначно збільшившись в епохи Середньовіччя та Відродження (25-30 років), в XVІІ-XVІІІ століттях вона в цілому не перевищувала 40 років. До кінця XІ сторіччя середня тривалість життя вже становило 47-50 років і поступово росла протягом  усього XX століття [13, с. 184-207]. І вже в 1990-і роки "старіння населення" починає сприйматися як погроза соціуму. Але й у попередні епохи відношення до старості аж ніяк не було однозначним.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З огляду на невеликі розміри палеолітичних локальних груп (20-25 чоловік) і незначну тривалість життя, старість, безумовно, була досить рідким явищем. Можна припустити, що до похилого віку у палеоліті доживали лише найбільше психологічно врівноважені й пристосовані до складної соціальної організації індивіди. Наявні палеолітичні знахідки дозволяють говорити про поважне відношення до людей похилого віку в первісних колективах. Наприклад, напівсліпим, хворим на артрит з висохлою рукою старий чоловік (стоянка Шанидар, Ірак) міг вижити тільки завдяки підтримці інших членів групи [12].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Мезолітичні племена (а також сучасні племена первісної периферії) у силу  екологічної обстановки, що змінилася, змушені були вести переважно кочове життя, як правило, задовольняючись полюванням на нечисленну велику дичину з метою збереження природних ресурсів регіону часом перебувала під </w:t>
      </w:r>
      <w:r w:rsidRPr="00451A74">
        <w:rPr>
          <w:rFonts w:ascii="Times New Roman" w:eastAsia="SimSun" w:hAnsi="Times New Roman" w:cs="Mangal"/>
          <w:kern w:val="1"/>
          <w:sz w:val="28"/>
          <w:szCs w:val="28"/>
          <w:lang w:eastAsia="hi-IN" w:bidi="hi-IN"/>
        </w:rPr>
        <w:lastRenderedPageBreak/>
        <w:t xml:space="preserve">довгостроковою забороною. Небезпека перенаселення території племені змушувала колектив піклуватися як про обмеження народжуваності, так і про підтримку високої смертності (зокрема , практикувався й геронтицид [8]).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 подальшому розвитку суспільства людина що старішає була основним зберігачем знань і священних традицій первісної локальної групи. Це характерно для всіх неписемних суспільств. Знання старих, реалізовані більше молодими й сильними одноплемінниками, були одним з найважливіших факторів розвитку, гарантією оптимальної успішності первісної локальної групи. Рада старійшин - колегіальний орган, що складався зі старших чоловіків, основними функціями якого є зберігання й відтворення традицій і контроль над їхнім виконанням; взагалі ж функції старійшин були досить різноманітні. Зачатки влади старійшин, приблизно, з'являються вже в неандертальців [18].</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Влада вождя, що не користується підтримкою старійшин, звичайно була нестійка, зростала ймовірність його насильницького зсуву й/або вбивства; невипадково при призначенні вождя європейські колонізатори прагнули погодити своє рішення зі старійшинами. Іноді старійшина виконував функції військового лідера. Деякі автори схильні розглядати раду старійшин як інститут, що перешкоджає вождеві узурпувати владу [9].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Внутрішньосімейна ієрархія в древніх суспільствах відрізнялася набагато більшою твердістю, ніж у сучасних культурах. У Древньому Римі влада “батька” (pater) над сімейством була повної й довічною. Батько міг убити, продати в рабство або позбавити спадщини кожного з підвладних членів сімейства. Фактично все майно молодших членів належало батькові. Лише трикратний продаж у рабство виводив сина з-під влади батька. Ні похилий вік, ні висока посада підвладних йому членів родини, ні одруження, ні навіть божевілля не позбавляли "батька сімейства" його влади. Традиційно вважається, що на ранніх етапах історії тотальна влада батька в Древньому Римі перешкоджала дробленню земельного наділу, дозволяючи вести його обробку спільно, що забезпечувало найбільш ефективну обробку землі [19]. Нешанобливе відношення до батьків у багатьох культурах уважалося злочином і </w:t>
      </w:r>
      <w:r w:rsidRPr="00451A74">
        <w:rPr>
          <w:rFonts w:ascii="Times New Roman" w:eastAsia="SimSun" w:hAnsi="Times New Roman" w:cs="Mangal"/>
          <w:kern w:val="1"/>
          <w:sz w:val="28"/>
          <w:szCs w:val="28"/>
          <w:lang w:eastAsia="hi-IN" w:bidi="hi-IN"/>
        </w:rPr>
        <w:lastRenderedPageBreak/>
        <w:t xml:space="preserve">каралося за законом. У Вавилоні, наприклад, на утримання матері видавалося борошно а не зерно, тому що  розтирання зерна на зернотерці вимагало додаткових значних зусиль[5].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Об’єктом особливої уваги в Римській імперії були ветерани, які забезпечувалися державою земельними наділами, нерідко значними. Їм видавалося одноразова або регулярна грошова допомога. Крім того, їм дарувалося право безмитної торгівлі та інші пільги й привілеї, розмір яких залежав від звання перед виходом у відставку й терміну служби. Ветерани і їхні нащадки могли розраховувати на одержання римського громадянства. В епоху Відродження евтаназія й суїцид у престарілому віці починають виправдуватися на відміну від середньовічної Європи [22]. У Новий час в європейських урбанізованих культурах з руйнуванням громади, система колективної підтримки непрацездатних занепадає.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Поступово головну роль у підтримці непрацездатних починає грати держава. Перший закон про відповідальність держави за немічних і незаможних старих був уведений в Англії в 1601 році (The poorlaw relіef act). Суспільна підтримка літніх на початку епохи була зведена до мінімуму. У результаті, вже до XVІ-XVІІ століть старий став сприйматися як руїна, людина;що вичерпала себе. У цілому, до XVІІІ століття літні залишалися чимсь смішним, лише в XІХ столітті виникає образ респектабельного старця з найбагатшим досвідом життя [4].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Із другої половини XІХ століття геронтологія починає оформлюватись в самостійну науку, з’являються перші серйозні статистичні дослідження зі старості. Із цього ж часу починає здійснюватися дійсна соціальна турбота про непрацездатних. Одна з найбільш послідовних програм соціального страхування XІХ сторіччя була втілена в Німеччині Отто фон Бісмарком в 1880-і роки. У цілому ж виплату пенсій і страхування від безробіття в XІХ столітті могли дозволити собі лише найбільш ефективні компанії (наприклад, залізничні). Незважаючи на існування різних благодійних організацій, старість для робітника в XІХ столітті була “дійсною катастрофою, приходу якого стійко </w:t>
      </w:r>
      <w:r w:rsidRPr="00451A74">
        <w:rPr>
          <w:rFonts w:ascii="Times New Roman" w:eastAsia="SimSun" w:hAnsi="Times New Roman" w:cs="Mangal"/>
          <w:kern w:val="1"/>
          <w:sz w:val="28"/>
          <w:szCs w:val="28"/>
          <w:lang w:eastAsia="hi-IN" w:bidi="hi-IN"/>
        </w:rPr>
        <w:lastRenderedPageBreak/>
        <w:t xml:space="preserve">очікували” [20].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Неоднозначними є дослідження вчених щодо російської традиції відношення до старості. Так, в праці російського історика О.Панченка “Образ старості в російській селянській культурі” зазначається, що в селянській традиції старість сприймалася, насамперед, як період очікування смерті й підготовки до неї. У сучасній міській культурі тема смерті до певного ступеня є неприйнятню, а розмова зі старою людиною про те, що її очікує швидка й неминуча смерть, була б розцінена не етичною. В селі ж, бесіди про прийдешню смерть, готування для себе “смеретной одягу” становили важливу й невід’ємну частину субкультури літніх селян і селянок. У північноросійських селах навіть іще наприкінці XX – початку XXІ старі селянки охоче й за власною ініціативою демонструють етнографам і фольклористам “смеретні” сукні. У сільській культурі не існує розвиненого страху смерті: стара людина, сприймає свій стан як закономірний період підготовки до переходу в інший світ. Смерть старого, не вважається трагічною й сприймається як цілком природною й навіть пересічною подією.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Образ старого чоловіка, або старої жінки в сільській традиції виявляється щонайменше подвійно: з одного боку, про літніх людей говорять як про таких що “вижили з розуму”, а по своєму статусу вони найчастіше прирівнюються до дітей (про це, зокрема , свідчить приказка “що старий– те малий”). З іншого боку – старим чоловікам і жінкам нерідко приписується особлива мудрість із володіння магічними навичками й знаннями. Тобто, людям преклонного віку як правило відмовляється в інтелектуальній компетенції, але, їм, як правило, приписуються особливі знання, щодо сфери релігії, магії, досвіду взаємодії із сакральним і потойбічним світом. Таким чином, соціальна й фізіологічна неповноцінність старих людей компенсується їхньою особливою роллю у взаєминах зі сферою “іншого” і надприродного. Адже, навіть в сучасній реальній практиці лікування людей за допомогою змов і різних магічних прийомів входить у прерогативу “бабусь-знахарок”. </w:t>
      </w:r>
      <w:r w:rsidRPr="00451A74">
        <w:rPr>
          <w:rFonts w:ascii="Times New Roman" w:eastAsia="SimSun" w:hAnsi="Times New Roman" w:cs="Mangal"/>
          <w:kern w:val="1"/>
          <w:sz w:val="28"/>
          <w:szCs w:val="28"/>
          <w:lang w:eastAsia="hi-IN" w:bidi="hi-IN"/>
        </w:rPr>
        <w:cr/>
        <w:t xml:space="preserve">       В останні роки норми й інститути, характерні для сільської традиції XІ-XX </w:t>
      </w:r>
      <w:r w:rsidRPr="00451A74">
        <w:rPr>
          <w:rFonts w:ascii="Times New Roman" w:eastAsia="SimSun" w:hAnsi="Times New Roman" w:cs="Mangal"/>
          <w:kern w:val="1"/>
          <w:sz w:val="28"/>
          <w:szCs w:val="28"/>
          <w:lang w:eastAsia="hi-IN" w:bidi="hi-IN"/>
        </w:rPr>
        <w:lastRenderedPageBreak/>
        <w:t xml:space="preserve">століть, поступово розмиваються й зникають під впливом різноманітних форм урбаністичної культури. Це має відношення й до уявлень пов’язаних зі старістю.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При вивченні історичного досвіду роботи з престарілими людьми в російській та європейській традиціях, не можна не звернутися до історичних форм допомоги та захисту зазначеної категорії людей в українській культурній традиції.</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Найдавніші згадки про родові обряди та шанування предків відносяться до періоду VI-X cтоліть. Ці обряди були пов’язані із сакральними установками, до них зверталися через культові обряди, що в кінцевому підсумку приводило до пев</w:t>
      </w:r>
      <w:r w:rsidRPr="00451A74">
        <w:rPr>
          <w:rFonts w:ascii="Times New Roman" w:eastAsia="SimSun" w:hAnsi="Times New Roman" w:cs="Mangal"/>
          <w:color w:val="000000"/>
          <w:kern w:val="1"/>
          <w:sz w:val="28"/>
          <w:szCs w:val="28"/>
          <w:lang w:eastAsia="hi-IN" w:bidi="hi-IN"/>
        </w:rPr>
        <w:softHyphen/>
        <w:t>ного родового єднання.</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І в день поховань, і в дні поминань родичі жертвували якусь милостиню, “страву”. Культ поминання пізніше закріпився у християнській практиці (поминання батьків). Вважалося, що померлі предки сприяли родючості та врожаю. Така форма допомоги дару – вимагала віддару, частування “дзядів”. Характерною особливістю таких форм підтримки та групового єднання було те, що обов’язковими учасниками цих трапез були магічні посередники з потойбічного світу: жебраки, прочани, колядники, яким роздавали “страву” у вигляді млинців.</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Отже, існували у той період суспільні форми допомоги, пов'язані з культом смерті. До них належать </w:t>
      </w:r>
      <w:r w:rsidRPr="00451A74">
        <w:rPr>
          <w:rFonts w:ascii="Times New Roman" w:eastAsia="SimSun" w:hAnsi="Times New Roman" w:cs="Mangal"/>
          <w:bCs/>
          <w:color w:val="000000"/>
          <w:kern w:val="1"/>
          <w:sz w:val="28"/>
          <w:szCs w:val="28"/>
          <w:lang w:eastAsia="hi-IN" w:bidi="hi-IN"/>
        </w:rPr>
        <w:t>громадська тризна, громадська милостиня, “страва”, подаяиня натуральними хар</w:t>
      </w:r>
      <w:r w:rsidRPr="00451A74">
        <w:rPr>
          <w:rFonts w:ascii="Times New Roman" w:eastAsia="SimSun" w:hAnsi="Times New Roman" w:cs="Mangal"/>
          <w:bCs/>
          <w:color w:val="000000"/>
          <w:kern w:val="1"/>
          <w:sz w:val="28"/>
          <w:szCs w:val="28"/>
          <w:lang w:eastAsia="hi-IN" w:bidi="hi-IN"/>
        </w:rPr>
        <w:softHyphen/>
        <w:t>човими продуктами [4].</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Що стосується відношення громади до престарілих людей, то за даними українського дослідника А.Горілого, традицію піклування про слабких і немічних було закладено у так званий період поганства. «Інститут старців» з'являється не одразу. Громада поступово визначала своє ставлення до людей, що не є активними учасниками трудового та колективного життя, причому старі й діти перебували в одній соціовіковій групі. </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Arial" w:eastAsia="SimSun" w:hAnsi="Arial"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Первісне ставлення до старих було таке ж, як і до дітей: і перших, і других ідентифікували як “чистих”, тобто таких, що не живуть статевим життям. </w:t>
      </w:r>
      <w:r w:rsidRPr="00451A74">
        <w:rPr>
          <w:rFonts w:ascii="Times New Roman" w:eastAsia="SimSun" w:hAnsi="Times New Roman" w:cs="Mangal"/>
          <w:color w:val="000000"/>
          <w:kern w:val="1"/>
          <w:sz w:val="28"/>
          <w:szCs w:val="28"/>
          <w:lang w:eastAsia="hi-IN" w:bidi="hi-IN"/>
        </w:rPr>
        <w:lastRenderedPageBreak/>
        <w:t>Звідси спільність в одязі і ставленні до них громади. Так інфантицид (узаконене вбивство дитини) – характерне явище на ранніх етапах розвитку суспільних відносин (відомий як у західній, так і у вітчизняній історії) – існував і стосовно старих. “Відправлення на той світ” старезних і хворих мало різні форми: залишали самих у полі чи в лісі, у покинутій хаті, топили в річках, добивали довбнею.</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Пізніше, коли до визначення “старий” додається “старший, мудрий, головний”, формуються ритуали поминання предків (“Масничні діди”), і ритуал відправлення «на той світ» змінюється на культ “мудрої старості”. Рівень інфантициду “старців” знижується, хоч дитячий інфантицид зберігався аж до </w:t>
      </w:r>
      <w:r w:rsidRPr="00451A74">
        <w:rPr>
          <w:rFonts w:ascii="Times New Roman" w:eastAsia="SimSun" w:hAnsi="Times New Roman" w:cs="Mangal"/>
          <w:color w:val="000000"/>
          <w:kern w:val="1"/>
          <w:sz w:val="28"/>
          <w:szCs w:val="28"/>
          <w:lang w:val="en-US" w:eastAsia="hi-IN" w:bidi="hi-IN"/>
        </w:rPr>
        <w:t>XVIII</w:t>
      </w:r>
      <w:r w:rsidRPr="00451A74">
        <w:rPr>
          <w:rFonts w:ascii="Times New Roman" w:eastAsia="SimSun" w:hAnsi="Times New Roman" w:cs="Mangal"/>
          <w:color w:val="000000"/>
          <w:kern w:val="1"/>
          <w:sz w:val="28"/>
          <w:szCs w:val="28"/>
          <w:lang w:eastAsia="hi-IN" w:bidi="hi-IN"/>
        </w:rPr>
        <w:t xml:space="preserve"> ст. Форми підтримки старих були різні. Якщо на допомогу не приходила родина, то піклування про них брала на себе громада. Одним з варіантів підтримки стариків було спеціальне </w:t>
      </w:r>
      <w:r w:rsidRPr="00451A74">
        <w:rPr>
          <w:rFonts w:ascii="Times New Roman" w:eastAsia="SimSun" w:hAnsi="Times New Roman" w:cs="Mangal"/>
          <w:bCs/>
          <w:color w:val="000000"/>
          <w:kern w:val="1"/>
          <w:sz w:val="28"/>
          <w:szCs w:val="28"/>
          <w:lang w:eastAsia="hi-IN" w:bidi="hi-IN"/>
        </w:rPr>
        <w:t>відведення їм</w:t>
      </w:r>
      <w:r w:rsidRPr="00451A74">
        <w:rPr>
          <w:rFonts w:ascii="Times New Roman" w:eastAsia="SimSun" w:hAnsi="Times New Roman" w:cs="Mangal"/>
          <w:color w:val="000000"/>
          <w:kern w:val="1"/>
          <w:sz w:val="28"/>
          <w:szCs w:val="28"/>
          <w:lang w:eastAsia="hi-IN" w:bidi="hi-IN"/>
        </w:rPr>
        <w:t xml:space="preserve">земель рішенням громади, яке давало можливість заготівлі сіна. Якщо ж старенькі остаточно «виходили з ладу», вони доглядалися громадою. Старика призначали на постій за чергою (на кілька діб) до різних членів громади, де вони отримували нічліг і харчування. Ця форма зберігалася до кінця </w:t>
      </w:r>
      <w:r w:rsidRPr="00451A74">
        <w:rPr>
          <w:rFonts w:ascii="Times New Roman" w:eastAsia="SimSun" w:hAnsi="Times New Roman" w:cs="Mangal"/>
          <w:color w:val="000000"/>
          <w:kern w:val="1"/>
          <w:sz w:val="28"/>
          <w:szCs w:val="28"/>
          <w:lang w:val="en-US" w:eastAsia="hi-IN" w:bidi="hi-IN"/>
        </w:rPr>
        <w:t>XIX</w:t>
      </w:r>
      <w:r w:rsidRPr="00451A74">
        <w:rPr>
          <w:rFonts w:ascii="Times New Roman" w:eastAsia="SimSun" w:hAnsi="Times New Roman" w:cs="Mangal"/>
          <w:color w:val="000000"/>
          <w:kern w:val="1"/>
          <w:sz w:val="28"/>
          <w:szCs w:val="28"/>
          <w:lang w:eastAsia="hi-IN" w:bidi="hi-IN"/>
        </w:rPr>
        <w:t xml:space="preserve"> ст.</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До прийняття християнства існували на Русі й інші форми допомоги. Наприклад, варіантом відходу на“той світ” було добровільне залишення громади. Старі люди, що вже не могли працювати, селилися неподалік громади, на цвинтарі, будували собі келії й жили за рахунок подаянь. Ця форма існувала аж до </w:t>
      </w:r>
      <w:r w:rsidRPr="00451A74">
        <w:rPr>
          <w:rFonts w:ascii="Times New Roman" w:eastAsia="SimSun" w:hAnsi="Times New Roman" w:cs="Mangal"/>
          <w:color w:val="000000"/>
          <w:kern w:val="1"/>
          <w:sz w:val="28"/>
          <w:szCs w:val="28"/>
          <w:lang w:val="en-US" w:eastAsia="hi-IN" w:bidi="hi-IN"/>
        </w:rPr>
        <w:t>XVI</w:t>
      </w:r>
      <w:r w:rsidRPr="00451A74">
        <w:rPr>
          <w:rFonts w:ascii="Times New Roman" w:eastAsia="SimSun" w:hAnsi="Times New Roman" w:cs="Mangal"/>
          <w:color w:val="000000"/>
          <w:kern w:val="1"/>
          <w:sz w:val="28"/>
          <w:szCs w:val="28"/>
          <w:lang w:eastAsia="hi-IN" w:bidi="hi-IN"/>
        </w:rPr>
        <w:t xml:space="preserve"> ст.</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Хоч “старі та малі” належали до однієї соціовікової групи, форми допомоги й підтримки стосовно перших та інших не були однакові, але певна близькість тут усе ж простежується. Економічне підґрунтя дарообміну простежується у мотивах усиновлення всередині родової громади і виник</w:t>
      </w:r>
      <w:r w:rsidRPr="00451A74">
        <w:rPr>
          <w:rFonts w:ascii="Times New Roman" w:eastAsia="SimSun" w:hAnsi="Times New Roman" w:cs="Mangal"/>
          <w:color w:val="000000"/>
          <w:kern w:val="1"/>
          <w:sz w:val="28"/>
          <w:szCs w:val="28"/>
          <w:lang w:eastAsia="hi-IN" w:bidi="hi-IN"/>
        </w:rPr>
        <w:softHyphen/>
        <w:t xml:space="preserve">нення інституту </w:t>
      </w:r>
      <w:r w:rsidRPr="00451A74">
        <w:rPr>
          <w:rFonts w:ascii="Times New Roman" w:eastAsia="SimSun" w:hAnsi="Times New Roman" w:cs="Mangal"/>
          <w:bCs/>
          <w:color w:val="000000"/>
          <w:kern w:val="1"/>
          <w:sz w:val="28"/>
          <w:szCs w:val="28"/>
          <w:lang w:eastAsia="hi-IN" w:bidi="hi-IN"/>
        </w:rPr>
        <w:t xml:space="preserve">прнймацтва </w:t>
      </w:r>
      <w:r w:rsidRPr="00451A74">
        <w:rPr>
          <w:rFonts w:ascii="Times New Roman" w:eastAsia="SimSun" w:hAnsi="Times New Roman" w:cs="Mangal"/>
          <w:color w:val="000000"/>
          <w:kern w:val="1"/>
          <w:sz w:val="28"/>
          <w:szCs w:val="28"/>
          <w:lang w:eastAsia="hi-IN" w:bidi="hi-IN"/>
        </w:rPr>
        <w:t>у південних слов'ян. Приймали в родину сироту, зазвичай, літні люди, коли їм вже важко було давати раду господарству або коли вони не мали спадкоємців. Прийнятий у родину мав вести господарство, шанувати нових батьків, а також зобов'язаний був їх поховати [4].</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 xml:space="preserve">Державні форми опіки старих громадян розвиваються під час перебування України у складі російської імперії, які полягали у створенні спеціальних установ для убогих людей, а також старих скалічених воїнів.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Згодом, допомога старим стала вважатися не добродійністю, а громадським обов'язком, але повна “реабілітація” старості відбувається вже в другій половині XX століття, і сьогодні вона розуміється як “цінний для суспільства період життя” [15]. </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Змінився сам зміст слова “старість”. Якщо раніше критерієм старості служила непрацездатність, то тепер – перехід через законодавчо оформлений формалізований віковий поріг, після якого людина має право на пенсійне забезпечення [10].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Для сучасної західної культури характерно “зникнення” старості – тепер це “людина в солідному віці”, “дуже добре збережена” [15]. У США не вживається навіть саме слово “літній”, його замінив термін “третій вік”. Тут люди похилого віку добре виглядають, доглянуті, водять автомобілі, багато подорожують, відвідують спеціальні клуби для осіб “золотого віку” [2, с. 198.].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Дуже цікавим є екскурс в історію інших культур. Так, на відміну від європейських поглядів, зовсім різниться відношення до престарілих людей в індійській традиції, де відносно престарілих людей існує образний вираз “вік що трапився”. Відповідно до давньоіндійських уявлень індус проходить чотири життєві стадії (ашрами): учнівство (брахмачари), домогосподарство (грихастха), лісове пустельництво (ванапрастха) і мандрівництво (санъяси). Ця ідеальна схема мала на увазі, що "вік траплявся" після завершення перших двох стадій, і призивала готуватися до неминучого кінця. При цьому, головну роль грали зовнішні, а не внутрішні (біологічні) фактори: людина, що виростила дітей, оженила їх та дочкалася онуків, вважалася готовим до останніх ашрамів. Справи перекладалися на плечі сина, а закріпивши свій статус народженням спадкоємця невістка прибирала до рук домашнє господарство. Якщо до того ж у домогосподаря з'являлися сиве волосся, то вже не залишалося сумнівів у тім, що він повинен розлучитися з головною роллю в родині.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 xml:space="preserve">Ранні шлюби й невелика тривалість життя призводили до того, що зазвичай “вік що трапився” вже наставав у тих хто наблизився до сорока років. І досі, у бенгальських селах поява невістки в будинку автоматично змінює статус старших жінок, які з обслуговуючих перетворюються в тих, яких обслуговують. [7]. 60-річчя вважається особливою датою тому, що, в індійських уявленнях, у цей день всі небесні тіла займають те ж положення, що й у момент народження людини. Шістдесятьма роками обчислюється середня тривалість життя. І практично у всіх індійських мовах існують ідіоми, що свідчать, що настання 60-річчя ототожнюється з фізичною й інтелектуальною деградацією, уявлення про цей вік пов’язується з явищами старечого маразму. Дієслово сатхияна (гінді, “ставати шістдесятирічним”) уживається в значенні "дуріти"; а народне прислів'я гласить: “шістдесят стукнуло, розум заклинило, у руках палиця, за спиною дражлива дітвора” [3].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Перші геронтологічні дослідження в Індії, що почалися в 1970-х роках, ХХ століття включали в “сивий сегмент” й 55-літніх. Індійських державних службовців в обов'язковому порядку відправляють на пенсію в 58 років, університетській професурі дозволяють викладати до 60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Індійська письменниця Сара Лэмб у праці “Білі сарі й солодкі манго: старіння, стать і тіло в Північній Індії” повідомляє, що в бенгальському селі жінки, ставши свекрухами у віці від 35 до 60 років, починають просування до “охолодження” й “сухості”, тобто  до старості [23]. Свекруха перестає носити яскраві вбрання й зрештою облачається в біле. Якщо в індійських селах іще зберігаються патріархальні родини, що складаються із представників декількох поколінь, то старі люди, хоч і без пошани доживають свій вік у родинах. То міські сім’ї розпалися на нуклеарні осередки й старі, як правило, залишаються один на один зі своїми проблемами. Сучасна статистика засвідчує, що фінансово незалежними є тільки 34% сільських й 29% міських старих. Сьогодні в Індії проживає більше 82 млн осіб, яких статистичні й соціологічні дослідження визнають старими й називають “сивим сегментом”. Тільки 5% з них забезпечені пенсією по старості. Очікується, що до 2025 року індійських </w:t>
      </w:r>
      <w:r w:rsidRPr="00451A74">
        <w:rPr>
          <w:rFonts w:ascii="Times New Roman" w:eastAsia="SimSun" w:hAnsi="Times New Roman" w:cs="Mangal"/>
          <w:kern w:val="1"/>
          <w:sz w:val="28"/>
          <w:szCs w:val="28"/>
          <w:lang w:eastAsia="hi-IN" w:bidi="hi-IN"/>
        </w:rPr>
        <w:lastRenderedPageBreak/>
        <w:t xml:space="preserve">старих стане 177 млн, а до 2050 року – 324 млн [3]. Загальна ж чисельність жителів Індії до початку XXІ століття перевищила 1 млрд Всупереч загальнонаціональному гаслу “Єдність у різноманітті (розмаїтості)” їх розділяють численні регіональні, етнічні, релігійні, соціальні й кастові бар’єри.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Багаточисленні етнографічні дослідження східних країн дозволяють зробити висновок про умови життя престарілих людей в східній культурній традиції, яка суттєво відрізняється від двох попередніх що були описані вище.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Так, російський дослідник І.Смірнов дає цікаві дані про культ старості що склався в Китаї. Адже, вже перші європейці, що відвідали цю країні в ХШ столітті, звернули увагу на незвичайну церемонність тамтешніх жителів. Незліченні уклони й взаємні компліменти супроводжували навіть випадкову вуличну зустріч. Особливо витончений церемоніал личило виконувати у відношенні людей поважних роками або положенням. Сьогодні знавці китайської культури засвідчують, що ця повага до старих людей та шанування старості увійшли в плоть і кров національної культури.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 1906 році, російський академік, майбутній великий знавець Китаю, В.М.Алексєєв, писав у своїх спогадах: “Вранці приходить побалакати якась старуха. Човняр галантно довідується, скільки їй років: “Мабуть, уже вісімдесят незабаром!”– Стара жінка, дуже улещена, та задоволена цим зауваженням, скромно заявляє, що їй усього тільки п’ятдесят шість. – “Ну й щаслива ж ти, стара! Адже виглядаєш, ти, на всі вісімдесят!”... “Справа зрозуміла. У патріархальному Китаї вік завжди заслуговує поваги! Тому поняття старий і шановний виражаються в китайців одним словом лао” “А при династії Тан (VІ-X століття) жінка на ім’я Цзянь Ши-ши показала приклад шанобливості до свекрухи: коли стара баба не могла їсти, вона кормила її своїми грудьми”[1]. “У далекій давнині Лао Лай-цзы у віці шістдесяти років – його батьки на той час були вже дуже старими, щоб його вік не нагадував батькам про їхню старість, він, незважаючи на сивину, одягався в дитячі платтячка, грав і танцював, веселячи старих. А от восьмирічний У Мэн літніми ночами роздягався, щоб його, а не батьків кусали комарі” [1].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 xml:space="preserve">Навіть на інтуїтивному рівні відчувається фундаментальність принципів, що породили подібні стереотипи соціального поводження й культурні универсалии. Щоб з'ясувати їхні джерела, прийде звернутися до стародавності, коли формувалися найважливіші етико-релігійні подання китайців.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Сучасний дослідник І.Смірнов, досліджуючи етико-релігійні уявлення китайців, зазначає, що повновладно господарюючи в родині, батько мав право розпоряджатися не тільки всім майном і навіть життями домочадців. Так само як і син в ім’я батьків міг здійснити найтяжку провину. Одне із вчень Конфуція гласить, що син зобов’язаний покривати батька, який зробив крадіжку. Учителеві заборонялося визнавати в суді свідчення дітей проти батьків. Син не мав права ні в чому суперечити батькові, навіть якщо той був злодієм [14].</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Із часу перетворення норм конфуціанської етики в моральні принципи і й у систему суспільних зобов’язань все виховання й навчання дітей ґрунтувалося на ретельному вивченні найскладніших правил і церемоній, обов’язкових для будь-якого члена суспільства й майже без знижок на вік. Із трьох років дитина по декілька годин проводила із учителем, заучуючи напам’ять складні тексти. Її дуже рано переставали сприймати як дитину (традиційним подарункком, що учень підносила вчителеві, уперше з'явившись на заняття, була палиця. Дитячі витівки, зрозуміло, допускалися, старші навіть дивилися на них поблажливо, але вони вважалися явним відхиленням від чинного поводження, що вимагало у всьому наслідувати старшим – у звичках, у манерах, у зовнішньому вигляді. Діти прагнули якомога швидше  вирости, подорослішати. Молодших буквально обплутувала мережа найсуворіших зобов’язань і шанобливих церемоній у спілкуванні зі старшими. Крім зрозумілих обов'язків поступитися місцем або дорогою старому, зійти з колісниці при зустрічі зі старшим по чину тощо, на будь-яке питання старшого покладалося відповідати не тільки принижено кланяючись, але й постійно згадуючи про своє незнання, невміння – незначимості. Суворі церемоніальні правила забороняли молодшому проявляти будь-які емоції, кричати, сміятися, навіть дивитися в очі старшому.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У Китаї люди, що дожили до поважного віку, користувалися загальною </w:t>
      </w:r>
      <w:r w:rsidRPr="00451A74">
        <w:rPr>
          <w:rFonts w:ascii="Times New Roman" w:eastAsia="SimSun" w:hAnsi="Times New Roman" w:cs="Mangal"/>
          <w:kern w:val="1"/>
          <w:sz w:val="28"/>
          <w:szCs w:val="28"/>
          <w:lang w:eastAsia="hi-IN" w:bidi="hi-IN"/>
        </w:rPr>
        <w:lastRenderedPageBreak/>
        <w:t xml:space="preserve">повагою, що граничила з поклонінням. При всій строгості поведінкових норм старі люди звільнялися від обов’язкового виконання церемоніалу. Або, скажемо, нікому не прийшло б у голову посміятися над поважним старцем, що продовжував навчатися, або навіть намагається скласти державні іспити на високий чин. Більше того, особливо успішних старців заохочували, даруючи їм імператорські милості [6].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Якщо говорити про відношення до старості в сучасному Китаї, то опитування суспільної думки показують, що молоді люди в більшості не заперечують проти збереження, та відродження втрачених у суспільстві традиційних цінностей шанобливості та поваги до старих людей. Та варто згадати про демографічну ситуацію цієї країни. Адже суворі заходи по обмеженню народжуваності привели до того, що в міських родинах рідко буває більше однієї дитини, а отже, суворе традиціне виховання в даному випадку замінюється іншим явищем – дітоцентризмом.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Отже, оглянувши історію розвитку відношення до старості, можна зробити висновок, що культурні традиції завжди переорієнтували погляди на престарілу людину, а особливо на взаємини між старенькими людьми та рештою суспільства. Та все ж таки, кінцевими сформованими нормами цих взаємин майже у всіх культурних традиціях визначились – рівність, свобода, справедливість, милосердя, доброта, допомога, тощо. Звичайно, сьогодні важко собі уявити яким буде положення престарілих людей за межами нинішнього сторіччя. Людство старішає, і це стає серйозню проблемою сьогодення. Це положення буде залежати від впливу безлічі факторів –  економічного, політичного, культурного, тощо. </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З даними ООН в 2001 році населення світу досягло порядку 6,2 млрди людей, а вік кожного десятого землянина склала 60 років і більше. За прогнозами   ООН, до 2025 року населення світу зросте в порівнянні з 1950 роком в три рази, а чисельність людей похилого віку – в 6 разів, у той час як число старих людей (старше 80 років) збільшиться в 10 разів [21, с. 12-13].</w:t>
      </w:r>
    </w:p>
    <w:p w:rsidR="00451A74" w:rsidRPr="00451A74" w:rsidRDefault="00451A74" w:rsidP="00451A74">
      <w:pPr>
        <w:widowControl w:val="0"/>
        <w:shd w:val="clear" w:color="auto" w:fill="FFFFFF"/>
        <w:suppressAutoHyphens/>
        <w:autoSpaceDE w:val="0"/>
        <w:autoSpaceDN w:val="0"/>
        <w:adjustRightInd w:val="0"/>
        <w:spacing w:after="0" w:line="360" w:lineRule="auto"/>
        <w:ind w:firstLine="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Наслідки старіння суспільства є предметом вивчення багатьох фахівців і </w:t>
      </w:r>
      <w:r w:rsidRPr="00451A74">
        <w:rPr>
          <w:rFonts w:ascii="Times New Roman" w:eastAsia="SimSun" w:hAnsi="Times New Roman" w:cs="Mangal"/>
          <w:color w:val="000000"/>
          <w:kern w:val="1"/>
          <w:sz w:val="28"/>
          <w:szCs w:val="28"/>
          <w:lang w:eastAsia="hi-IN" w:bidi="hi-IN"/>
        </w:rPr>
        <w:lastRenderedPageBreak/>
        <w:t>суспільних діячів сьогодення. Особливо важливою ця проблема постає перед соціальними працівниками, професійна діяльність яких прямо пов’язана із забезпеченням життєдіяльності цих людей. Багато хто з них задаються питанням: на які ж сфери життєдіяльності суспільства вплине процес його старіння, які будуть наслідки для соціального розвитку? Насамперед  цілком очевидно, що вони будуть носити багатоплановий характер і відіб'ються на всіх процесах, пов'язаних із соціальним розвитком суспільства.</w:t>
      </w:r>
    </w:p>
    <w:p w:rsidR="00451A74" w:rsidRPr="00451A74" w:rsidRDefault="00451A74" w:rsidP="00451A74">
      <w:pPr>
        <w:widowControl w:val="0"/>
        <w:shd w:val="clear" w:color="auto" w:fill="FFFFFF"/>
        <w:suppressAutoHyphens/>
        <w:autoSpaceDE w:val="0"/>
        <w:autoSpaceDN w:val="0"/>
        <w:adjustRightInd w:val="0"/>
        <w:spacing w:after="0" w:line="240" w:lineRule="auto"/>
        <w:rPr>
          <w:rFonts w:ascii="Times New Roman" w:eastAsia="SimSun" w:hAnsi="Times New Roman" w:cs="Mangal"/>
          <w:color w:val="000000"/>
          <w:kern w:val="1"/>
          <w:sz w:val="24"/>
          <w:szCs w:val="24"/>
          <w:lang w:eastAsia="hi-IN" w:bidi="hi-IN"/>
        </w:rPr>
      </w:pPr>
    </w:p>
    <w:p w:rsidR="00451A74" w:rsidRPr="00451A74" w:rsidRDefault="00451A74" w:rsidP="00451A74">
      <w:pPr>
        <w:widowControl w:val="0"/>
        <w:shd w:val="clear" w:color="auto" w:fill="FFFFFF"/>
        <w:suppressAutoHyphens/>
        <w:autoSpaceDE w:val="0"/>
        <w:autoSpaceDN w:val="0"/>
        <w:adjustRightInd w:val="0"/>
        <w:spacing w:after="0" w:line="240" w:lineRule="auto"/>
        <w:rPr>
          <w:rFonts w:ascii="Times New Roman" w:eastAsia="SimSun" w:hAnsi="Times New Roman" w:cs="Mangal"/>
          <w:color w:val="000000"/>
          <w:kern w:val="1"/>
          <w:sz w:val="24"/>
          <w:szCs w:val="24"/>
          <w:lang w:eastAsia="hi-IN" w:bidi="hi-IN"/>
        </w:rPr>
      </w:pPr>
    </w:p>
    <w:p w:rsidR="00451A74" w:rsidRPr="00451A74" w:rsidRDefault="00451A74" w:rsidP="00451A74">
      <w:pPr>
        <w:widowControl w:val="0"/>
        <w:shd w:val="clear" w:color="auto" w:fill="FFFFFF"/>
        <w:suppressAutoHyphens/>
        <w:autoSpaceDE w:val="0"/>
        <w:autoSpaceDN w:val="0"/>
        <w:adjustRightInd w:val="0"/>
        <w:spacing w:after="0" w:line="240" w:lineRule="auto"/>
        <w:rPr>
          <w:rFonts w:ascii="Times New Roman" w:eastAsia="SimSun" w:hAnsi="Times New Roman" w:cs="Mangal"/>
          <w:color w:val="000000"/>
          <w:kern w:val="1"/>
          <w:sz w:val="24"/>
          <w:szCs w:val="24"/>
          <w:lang w:eastAsia="hi-IN" w:bidi="hi-IN"/>
        </w:rPr>
      </w:pPr>
    </w:p>
    <w:p w:rsidR="00451A74" w:rsidRPr="00451A74" w:rsidRDefault="00451A74" w:rsidP="00451A74">
      <w:pPr>
        <w:widowControl w:val="0"/>
        <w:shd w:val="clear" w:color="auto" w:fill="FFFFFF"/>
        <w:suppressAutoHyphens/>
        <w:autoSpaceDE w:val="0"/>
        <w:autoSpaceDN w:val="0"/>
        <w:adjustRightInd w:val="0"/>
        <w:spacing w:after="0" w:line="240" w:lineRule="auto"/>
        <w:jc w:val="center"/>
        <w:rPr>
          <w:rFonts w:ascii="Times New Roman" w:eastAsia="SimSun" w:hAnsi="Times New Roman" w:cs="Mangal"/>
          <w:b/>
          <w:color w:val="000000"/>
          <w:kern w:val="1"/>
          <w:sz w:val="28"/>
          <w:szCs w:val="28"/>
          <w:lang w:eastAsia="hi-IN" w:bidi="hi-IN"/>
        </w:rPr>
      </w:pPr>
      <w:r w:rsidRPr="00451A74">
        <w:rPr>
          <w:rFonts w:ascii="Times New Roman" w:eastAsia="SimSun" w:hAnsi="Times New Roman" w:cs="Mangal"/>
          <w:b/>
          <w:color w:val="000000"/>
          <w:kern w:val="1"/>
          <w:sz w:val="28"/>
          <w:szCs w:val="28"/>
          <w:lang w:eastAsia="hi-IN" w:bidi="hi-IN"/>
        </w:rPr>
        <w:t>Список використаної літератури</w:t>
      </w:r>
    </w:p>
    <w:p w:rsidR="00451A74" w:rsidRPr="00451A74" w:rsidRDefault="00451A74" w:rsidP="00451A74">
      <w:pPr>
        <w:widowControl w:val="0"/>
        <w:shd w:val="clear" w:color="auto" w:fill="FFFFFF"/>
        <w:suppressAutoHyphens/>
        <w:autoSpaceDE w:val="0"/>
        <w:autoSpaceDN w:val="0"/>
        <w:adjustRightInd w:val="0"/>
        <w:spacing w:after="0" w:line="240" w:lineRule="auto"/>
        <w:jc w:val="center"/>
        <w:rPr>
          <w:rFonts w:ascii="Times New Roman" w:eastAsia="SimSun" w:hAnsi="Times New Roman" w:cs="Mangal"/>
          <w:b/>
          <w:color w:val="000000"/>
          <w:kern w:val="1"/>
          <w:sz w:val="28"/>
          <w:szCs w:val="28"/>
          <w:lang w:eastAsia="hi-IN" w:bidi="hi-IN"/>
        </w:rPr>
      </w:pP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Алексеев В. М. Китайская литература. М., 1978. С. 467–468</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Воробьев Г. Г., Иванова Е. Л. Некоторые аспекты американского национального характера // Американский характер. С. 198</w:t>
      </w:r>
    </w:p>
    <w:p w:rsidR="00451A74" w:rsidRPr="00451A74" w:rsidRDefault="00451A74" w:rsidP="00451A74">
      <w:pPr>
        <w:widowControl w:val="0"/>
        <w:numPr>
          <w:ilvl w:val="0"/>
          <w:numId w:val="9"/>
        </w:numPr>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Глушкова И.П. Возраст случился: модель и антимодель индийской старости // Отечественные записки. –  2005. –  №3.</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bCs/>
          <w:kern w:val="1"/>
          <w:sz w:val="28"/>
          <w:szCs w:val="28"/>
          <w:lang w:eastAsia="hi-IN" w:bidi="hi-IN"/>
        </w:rPr>
      </w:pPr>
      <w:r w:rsidRPr="00451A74">
        <w:rPr>
          <w:rFonts w:ascii="Times New Roman" w:eastAsia="SimSun" w:hAnsi="Times New Roman" w:cs="Mangal"/>
          <w:bCs/>
          <w:kern w:val="1"/>
          <w:sz w:val="28"/>
          <w:szCs w:val="28"/>
          <w:lang w:eastAsia="hi-IN" w:bidi="hi-IN"/>
        </w:rPr>
        <w:t xml:space="preserve">Горілий А.Г. Історія соціальної роботи: Навчальний посібник. – Тернопіль: Вид-во “Астон”, 2004. – 174 с. </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Дьяконов И. М. Люди города Ура. М.: Наука, 1990. С. 216–218.</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Ермаков М. Е. Мир китайского буддизма. СПб., 1994. С. 155</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Законы Ману / Пер. С. Д. Эльмановича. М.: Издательство восточной литературы, 1960. С.121–122</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Кабо В. Р. Первобытная доземледельческая община. М.: Наука, 1986. С. 79.</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Мамакаев М.А. Чеченский тайп в период его разложения. Грозный: Чечено-Ингушское книжное изд-во, 1973. С</w:t>
      </w:r>
      <w:r w:rsidRPr="00451A74">
        <w:rPr>
          <w:rFonts w:ascii="Times New Roman" w:eastAsia="SimSun" w:hAnsi="Times New Roman" w:cs="Mangal"/>
          <w:kern w:val="1"/>
          <w:sz w:val="28"/>
          <w:szCs w:val="28"/>
          <w:lang w:val="en-US" w:eastAsia="hi-IN" w:bidi="hi-IN"/>
        </w:rPr>
        <w:t>. 32–33</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Молевич Е. Ф. К анализу сущности и формы социальной старости // Социс. 2001. № 4. С. 62</w:t>
      </w:r>
    </w:p>
    <w:p w:rsidR="00451A74" w:rsidRPr="00451A74" w:rsidRDefault="00451A74" w:rsidP="00451A74">
      <w:pPr>
        <w:widowControl w:val="0"/>
        <w:numPr>
          <w:ilvl w:val="0"/>
          <w:numId w:val="9"/>
        </w:numPr>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Панченко А.А. Образ старости в русской крестьянской культуре // Отечественные записки. –  2005. –  №3.</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Придо Т. Кроманьонский человек / Пер. с англ. М.: Мир, 1979. С. 136</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Россет Э. Продолжительность человеческой жизни / Пер. с польского. М.: Прогресс, 1981. С. 184–207.</w:t>
      </w:r>
    </w:p>
    <w:p w:rsidR="00451A74" w:rsidRPr="00451A74" w:rsidRDefault="00451A74" w:rsidP="00451A74">
      <w:pPr>
        <w:widowControl w:val="0"/>
        <w:numPr>
          <w:ilvl w:val="0"/>
          <w:numId w:val="9"/>
        </w:numPr>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Смирнов И.С. О «китайских церемониях», культе предков и старости в Китае // Отечественные записки. –  2005. –  №3.</w:t>
      </w:r>
    </w:p>
    <w:p w:rsidR="00451A74" w:rsidRPr="00451A74" w:rsidRDefault="00451A74" w:rsidP="00451A74">
      <w:pPr>
        <w:widowControl w:val="0"/>
        <w:numPr>
          <w:ilvl w:val="0"/>
          <w:numId w:val="9"/>
        </w:numPr>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Смолькин А.А. Исторические формы отношения к старости // Отечественные записки. –  2005. –  №3.</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Стюарт-Гамильтон Я. Психология старения. – СПб.: Питер, 2002. – 256 с. – (Серия «мастера психологии»)</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Тюптя Л.Т., Іванова І.Б. Соціальна робота: теорія і практика: навч. Посібник. – 2-ге вид., перероб. І доп. – К.: Знання, 2008. – 574 с.</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Файнберг Л. А. Возникновение и развитие родового строя // Первобытное общество. Основные проблемы развития. М.: Наука, 1974. С. 50</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Хефлинг Г. Римляне, рабы, гладиаторы: Спартак у ворот Рима / Пер. с нем. М.: Мысль, 1992. С. 110–111</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Хобсбаум Э. Век капитала / Пер. с англ. Ростов-на-Дону: Феникс, 1999. С. 303–312.</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Холостова Е.И. Социальная работа с пожилыми людьми: Учебное пособие. – 5-е изд., перераб. И доп. – М.: Издательско-торговая корпорация «Дашков и К», 2008. – 348 с.</w:t>
      </w:r>
    </w:p>
    <w:p w:rsidR="00451A74" w:rsidRPr="00451A74" w:rsidRDefault="00451A74" w:rsidP="00451A74">
      <w:pPr>
        <w:widowControl w:val="0"/>
        <w:numPr>
          <w:ilvl w:val="0"/>
          <w:numId w:val="9"/>
        </w:numPr>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val="en-US" w:eastAsia="hi-IN" w:bidi="hi-IN"/>
        </w:rPr>
        <w:t>EngelhardtD</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AlternzwischenNaturundKultur</w:t>
      </w:r>
      <w:r w:rsidRPr="00451A74">
        <w:rPr>
          <w:rFonts w:ascii="Times New Roman" w:eastAsia="SimSun" w:hAnsi="Times New Roman" w:cs="Mangal"/>
          <w:kern w:val="1"/>
          <w:sz w:val="28"/>
          <w:szCs w:val="28"/>
          <w:lang w:eastAsia="hi-IN" w:bidi="hi-IN"/>
        </w:rPr>
        <w:t xml:space="preserve">. </w:t>
      </w:r>
      <w:r w:rsidRPr="00451A74">
        <w:rPr>
          <w:rFonts w:ascii="Times New Roman" w:eastAsia="SimSun" w:hAnsi="Times New Roman" w:cs="Mangal"/>
          <w:kern w:val="1"/>
          <w:sz w:val="28"/>
          <w:szCs w:val="28"/>
          <w:lang w:val="en-US" w:eastAsia="hi-IN" w:bidi="hi-IN"/>
        </w:rPr>
        <w:t xml:space="preserve">Kulturgeschichte des Alters // Alter und Gesellschaft / Marburger Forum Philippinum. </w:t>
      </w:r>
      <w:smartTag w:uri="urn:schemas-microsoft-com:office:smarttags" w:element="City">
        <w:r w:rsidRPr="00451A74">
          <w:rPr>
            <w:rFonts w:ascii="Times New Roman" w:eastAsia="SimSun" w:hAnsi="Times New Roman" w:cs="Mangal"/>
            <w:kern w:val="1"/>
            <w:sz w:val="28"/>
            <w:szCs w:val="28"/>
            <w:lang w:val="en-US" w:eastAsia="hi-IN" w:bidi="hi-IN"/>
          </w:rPr>
          <w:t>Stuttgart</w:t>
        </w:r>
      </w:smartTag>
      <w:r w:rsidRPr="00451A74">
        <w:rPr>
          <w:rFonts w:ascii="Times New Roman" w:eastAsia="SimSun" w:hAnsi="Times New Roman" w:cs="Mangal"/>
          <w:kern w:val="1"/>
          <w:sz w:val="28"/>
          <w:szCs w:val="28"/>
          <w:lang w:val="en-US" w:eastAsia="hi-IN" w:bidi="hi-IN"/>
        </w:rPr>
        <w:t xml:space="preserve">: Hirzel; </w:t>
      </w:r>
      <w:smartTag w:uri="urn:schemas-microsoft-com:office:smarttags" w:element="place">
        <w:smartTag w:uri="urn:schemas-microsoft-com:office:smarttags" w:element="City">
          <w:r w:rsidRPr="00451A74">
            <w:rPr>
              <w:rFonts w:ascii="Times New Roman" w:eastAsia="SimSun" w:hAnsi="Times New Roman" w:cs="Mangal"/>
              <w:kern w:val="1"/>
              <w:sz w:val="28"/>
              <w:szCs w:val="28"/>
              <w:lang w:val="en-US" w:eastAsia="hi-IN" w:bidi="hi-IN"/>
            </w:rPr>
            <w:t>Stuttgart</w:t>
          </w:r>
        </w:smartTag>
      </w:smartTag>
      <w:r w:rsidRPr="00451A74">
        <w:rPr>
          <w:rFonts w:ascii="Times New Roman" w:eastAsia="SimSun" w:hAnsi="Times New Roman" w:cs="Mangal"/>
          <w:kern w:val="1"/>
          <w:sz w:val="28"/>
          <w:szCs w:val="28"/>
          <w:lang w:val="en-US" w:eastAsia="hi-IN" w:bidi="hi-IN"/>
        </w:rPr>
        <w:t>: Wiss. Verl.-Ges., 1995. S. 18.</w:t>
      </w:r>
    </w:p>
    <w:p w:rsidR="00451A74" w:rsidRPr="00451A74" w:rsidRDefault="00451A74" w:rsidP="00451A74">
      <w:pPr>
        <w:widowControl w:val="0"/>
        <w:numPr>
          <w:ilvl w:val="0"/>
          <w:numId w:val="9"/>
        </w:numPr>
        <w:tabs>
          <w:tab w:val="left" w:pos="0"/>
          <w:tab w:val="left" w:pos="54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val="en-US" w:eastAsia="hi-IN" w:bidi="hi-IN"/>
        </w:rPr>
        <w:t>Tandon A. Age of Neglect // The Sunday Tribune. 21.11.2004</w:t>
      </w:r>
    </w:p>
    <w:p w:rsidR="00451A74" w:rsidRPr="00451A74" w:rsidRDefault="00451A74" w:rsidP="00451A74">
      <w:pPr>
        <w:widowControl w:val="0"/>
        <w:suppressAutoHyphens/>
        <w:spacing w:after="0" w:line="360" w:lineRule="auto"/>
        <w:ind w:left="360" w:firstLine="708"/>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left="360" w:firstLine="708"/>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left="360" w:firstLine="708"/>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left="360" w:firstLine="708"/>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jc w:val="right"/>
        <w:rPr>
          <w:rFonts w:ascii="Times New Roman" w:eastAsia="Times New Roman" w:hAnsi="Times New Roman" w:cs="Times New Roman"/>
          <w:bCs/>
          <w:kern w:val="1"/>
          <w:sz w:val="28"/>
          <w:szCs w:val="28"/>
          <w:lang w:eastAsia="hi-IN" w:bidi="hi-IN"/>
        </w:rPr>
      </w:pPr>
      <w:r w:rsidRPr="00451A74">
        <w:rPr>
          <w:rFonts w:ascii="Times New Roman" w:eastAsia="Times New Roman" w:hAnsi="Times New Roman" w:cs="Times New Roman"/>
          <w:bCs/>
          <w:kern w:val="1"/>
          <w:sz w:val="28"/>
          <w:szCs w:val="28"/>
          <w:lang w:eastAsia="hi-IN" w:bidi="hi-IN"/>
        </w:rPr>
        <w:t>Клименюк Наталія Василівна</w:t>
      </w:r>
    </w:p>
    <w:p w:rsidR="00451A74" w:rsidRPr="00451A74" w:rsidRDefault="00451A74" w:rsidP="00451A74">
      <w:pPr>
        <w:widowControl w:val="0"/>
        <w:suppressAutoHyphens/>
        <w:spacing w:after="0" w:line="360" w:lineRule="auto"/>
        <w:jc w:val="right"/>
        <w:rPr>
          <w:rFonts w:ascii="Times New Roman" w:eastAsia="Times New Roman" w:hAnsi="Times New Roman" w:cs="Times New Roman"/>
          <w:bCs/>
          <w:kern w:val="1"/>
          <w:sz w:val="28"/>
          <w:szCs w:val="28"/>
          <w:lang w:eastAsia="hi-IN" w:bidi="hi-IN"/>
        </w:rPr>
      </w:pPr>
      <w:r w:rsidRPr="00451A74">
        <w:rPr>
          <w:rFonts w:ascii="Times New Roman" w:eastAsia="Times New Roman" w:hAnsi="Times New Roman" w:cs="Times New Roman"/>
          <w:bCs/>
          <w:kern w:val="1"/>
          <w:sz w:val="28"/>
          <w:szCs w:val="28"/>
          <w:lang w:eastAsia="hi-IN" w:bidi="hi-IN"/>
        </w:rPr>
        <w:t xml:space="preserve">кандидат педагогічних наук, </w:t>
      </w:r>
    </w:p>
    <w:p w:rsidR="00451A74" w:rsidRPr="00451A74" w:rsidRDefault="00451A74" w:rsidP="00451A74">
      <w:pPr>
        <w:widowControl w:val="0"/>
        <w:suppressAutoHyphens/>
        <w:spacing w:after="0" w:line="360" w:lineRule="auto"/>
        <w:jc w:val="right"/>
        <w:rPr>
          <w:rFonts w:ascii="Times New Roman" w:eastAsia="Times New Roman" w:hAnsi="Times New Roman" w:cs="Times New Roman"/>
          <w:bCs/>
          <w:kern w:val="1"/>
          <w:sz w:val="28"/>
          <w:szCs w:val="28"/>
          <w:lang w:eastAsia="hi-IN" w:bidi="hi-IN"/>
        </w:rPr>
      </w:pPr>
      <w:r w:rsidRPr="00451A74">
        <w:rPr>
          <w:rFonts w:ascii="Times New Roman" w:eastAsia="Times New Roman" w:hAnsi="Times New Roman" w:cs="Times New Roman"/>
          <w:bCs/>
          <w:kern w:val="1"/>
          <w:sz w:val="28"/>
          <w:szCs w:val="28"/>
          <w:lang w:eastAsia="hi-IN" w:bidi="hi-IN"/>
        </w:rPr>
        <w:t xml:space="preserve">доцент кафедри соціальної роботи </w:t>
      </w:r>
    </w:p>
    <w:p w:rsidR="00451A74" w:rsidRPr="00451A74" w:rsidRDefault="00451A74" w:rsidP="00451A74">
      <w:pPr>
        <w:widowControl w:val="0"/>
        <w:suppressAutoHyphens/>
        <w:spacing w:after="0" w:line="360" w:lineRule="auto"/>
        <w:jc w:val="right"/>
        <w:rPr>
          <w:rFonts w:ascii="Times New Roman" w:eastAsia="Times New Roman" w:hAnsi="Times New Roman" w:cs="Times New Roman"/>
          <w:bCs/>
          <w:kern w:val="1"/>
          <w:sz w:val="28"/>
          <w:szCs w:val="28"/>
          <w:lang w:eastAsia="hi-IN" w:bidi="hi-IN"/>
        </w:rPr>
      </w:pPr>
      <w:r w:rsidRPr="00451A74">
        <w:rPr>
          <w:rFonts w:ascii="Times New Roman" w:eastAsia="Times New Roman" w:hAnsi="Times New Roman" w:cs="Times New Roman"/>
          <w:bCs/>
          <w:kern w:val="1"/>
          <w:sz w:val="28"/>
          <w:szCs w:val="28"/>
          <w:lang w:eastAsia="hi-IN" w:bidi="hi-IN"/>
        </w:rPr>
        <w:lastRenderedPageBreak/>
        <w:t>Миколаївський національний університет імені В.О.Сухомлинського</w:t>
      </w:r>
    </w:p>
    <w:p w:rsidR="00451A74" w:rsidRPr="00451A74" w:rsidRDefault="00451A74" w:rsidP="00451A74">
      <w:pPr>
        <w:widowControl w:val="0"/>
        <w:suppressAutoHyphens/>
        <w:spacing w:after="0" w:line="360" w:lineRule="auto"/>
        <w:ind w:firstLine="720"/>
        <w:jc w:val="both"/>
        <w:rPr>
          <w:rFonts w:ascii="Times New Roman" w:eastAsia="Times New Roman" w:hAnsi="Times New Roman" w:cs="Times New Roman"/>
          <w:b/>
          <w:bCs/>
          <w:kern w:val="1"/>
          <w:sz w:val="28"/>
          <w:szCs w:val="28"/>
          <w:lang w:eastAsia="hi-IN" w:bidi="hi-IN"/>
        </w:rPr>
      </w:pPr>
    </w:p>
    <w:p w:rsidR="00451A74" w:rsidRPr="00451A74" w:rsidRDefault="00451A74" w:rsidP="00451A74">
      <w:pPr>
        <w:widowControl w:val="0"/>
        <w:suppressAutoHyphens/>
        <w:spacing w:after="0" w:line="360" w:lineRule="auto"/>
        <w:ind w:firstLine="567"/>
        <w:jc w:val="center"/>
        <w:rPr>
          <w:rFonts w:ascii="Times New Roman" w:eastAsia="Times New Roman" w:hAnsi="Times New Roman" w:cs="Times New Roman"/>
          <w:b/>
          <w:kern w:val="1"/>
          <w:sz w:val="28"/>
          <w:szCs w:val="28"/>
          <w:lang w:eastAsia="hi-IN" w:bidi="hi-IN"/>
        </w:rPr>
      </w:pPr>
      <w:r w:rsidRPr="00451A74">
        <w:rPr>
          <w:rFonts w:ascii="Times New Roman" w:eastAsia="Times New Roman" w:hAnsi="Times New Roman" w:cs="Times New Roman"/>
          <w:b/>
          <w:kern w:val="1"/>
          <w:sz w:val="28"/>
          <w:szCs w:val="28"/>
          <w:lang w:eastAsia="hi-IN" w:bidi="hi-IN"/>
        </w:rPr>
        <w:t>ДЕОНТОЛОГІЯ СОЦІАЛЬНОЇ РОБОТИ З ЛЮДЬМИ ПОХИЛОГО ВІКУ</w:t>
      </w:r>
    </w:p>
    <w:p w:rsidR="00451A74" w:rsidRPr="00451A74" w:rsidRDefault="00451A74" w:rsidP="00451A74">
      <w:pPr>
        <w:widowControl w:val="0"/>
        <w:suppressAutoHyphens/>
        <w:spacing w:after="0" w:line="360" w:lineRule="auto"/>
        <w:ind w:firstLine="567"/>
        <w:jc w:val="center"/>
        <w:rPr>
          <w:rFonts w:ascii="Times New Roman" w:eastAsia="Times New Roman" w:hAnsi="Times New Roman" w:cs="Times New Roman"/>
          <w:b/>
          <w:kern w:val="1"/>
          <w:sz w:val="28"/>
          <w:szCs w:val="28"/>
          <w:lang w:eastAsia="hi-IN" w:bidi="hi-IN"/>
        </w:rPr>
      </w:pP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Основи моралі, етичних норм і духовності були закладені ще за часів глибокої давнини і знайшли своє відображення в релігійно-моральних вченнях всіх народів. Термін «деонтологія» вперше застосував на початку XIX століття англійський філософ Джеремі Бентам, але основні її принципи формувалися й змінювалися протягом століть і визначалися соціально-економічними відносинами, рівнем культури, національними та релігійними традиціями [3].</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Спочатку Д.Бентам вкладав в це поняття досить вузький релігійно-моральний зміст, маючи на увазі борг і обов’язки віруючого перед Богом, релігією, релігійною громадою, а потім використав його для позначення теорії моральності в цілому. Незабаром поняття «деонтологія» стало застосовуватися дещо в іншому сенсі – як термін, що позначає належну поведінку, вчинки і дії окремої особистості чи фахівця. Адже немає професій важливих і неважливих, потрібних і непотрібних,усі існуючі професії прямо або опосередковано, служать інтересам людини і людства [4</w:t>
      </w:r>
      <w:hyperlink r:id="rId68" w:history="1"/>
      <w:r w:rsidRPr="00451A74">
        <w:rPr>
          <w:rFonts w:ascii="Times New Roman" w:eastAsia="Times New Roman" w:hAnsi="Times New Roman" w:cs="Times New Roman"/>
          <w:kern w:val="1"/>
          <w:sz w:val="28"/>
          <w:szCs w:val="28"/>
          <w:lang w:eastAsia="hi-IN" w:bidi="hi-IN"/>
        </w:rPr>
        <w:t>].</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Бурхливий науково-технічний, соціальний і культурний прогрес нашого суспільства визначає сучасний етап розвитку сфери соціального захисту. Ось чому в цих умовах нам необхідно не тільки зберегти, але і зміцнити гуманістичні традиції чуйного ставлення до людини яка потрапила в скрутне становище, як до повноцінної особистості [3].</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Соціальна робота в її теперішньому розумінні і трактуванні не може обійтися без деонтології. Л.В.Топчій і А.А.Козлов визначають деонтологію як сукупність етичних норм професійної поведінки працівників соціальних служб. У деонтологію вони включають основні принципи, моральні заповіді, що дозволяють забезпечити ефективне соціальне обслуговування населення, виключає несприятливі фактори в соціальній роботі, спрямовані на оптимізацію </w:t>
      </w:r>
      <w:r w:rsidRPr="00451A74">
        <w:rPr>
          <w:rFonts w:ascii="Times New Roman" w:eastAsia="Times New Roman" w:hAnsi="Times New Roman" w:cs="Times New Roman"/>
          <w:kern w:val="1"/>
          <w:sz w:val="28"/>
          <w:szCs w:val="28"/>
          <w:lang w:eastAsia="hi-IN" w:bidi="hi-IN"/>
        </w:rPr>
        <w:lastRenderedPageBreak/>
        <w:t>системи взаємовідносин між різними категоріями персоналу соціальних служб та клієнтами[1].</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color w:val="FF0000"/>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Дослідження угорського психолога Н.Хун показали, що найгірший моральний і емоційний стан мають медичні сестри, які працюють в будинках для людей похилого віку та в геронтопсіхіатричних лікарнях. У будинках для престарілих у Софії було виявлено поблажливо-заступницьке ставлення до довгожителів з боку фахівців та обслуговуючого персоналу. Але зневажливого, тим більш образливого ставлення до старих людей не виявлено ні в одному випадку. Однак була встановлена одна особливість, на запитання, «чи хотіли б вони дожити до 100 років?», всі співробітники будинків для людей похилого віку відповідали негативно, більш того, всі вони сприймали таку перспективу як трагедію для себе особисто і особливо для своїх близьких [1]. </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Потрібно відзначити, що спеціальних досліджень толерантності (терпимості) населення до безпорадних старих людей практично немає. В даний час спостерігається повсюдна тенденція: вік фахівців які обирають професію пов’язану із захистом людей похилого віку – молодшає. З цих позицій, робота з людьми поважного віку – це зустріч різних поколінь, повага до віку з боку молодих співробітників, терпимість їх до принципів і сформованих переконань похилої людини, її життєвих установок і цінностей. Важливо зрозуміти одну обставину: в старій людині ми бачимо її сьогоднішній вигляд і практично не можемо уявити її собі дитиною, чоловіком або жінкою в розквіті років, гарною, сильною і самовпевненою. Нерідко деякі аспекти поведінки старих людей, які викликають неприйняття у представників молодших поколінь, здаються їм незвичайними або чудакуватими. Насправді, така поведінка знаходяться в рамках культурної норми минулого покоління що зовсім не свідчать про погіршення розумових здібностей людини [1]. </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Найголовнішим в соціальній роботі повинно стати вміння встановлювати контакти, необхідно оволодіти мистецтвом спілкування зі старою людиною. На думку самих людей похилого віку, їхні вимоги до основних якостей соціальних працівників такі: доброта, чесність, безкорисливість, співчуття, уміння слухати, </w:t>
      </w:r>
      <w:r w:rsidRPr="00451A74">
        <w:rPr>
          <w:rFonts w:ascii="Times New Roman" w:eastAsia="Times New Roman" w:hAnsi="Times New Roman" w:cs="Times New Roman"/>
          <w:kern w:val="1"/>
          <w:sz w:val="28"/>
          <w:szCs w:val="28"/>
          <w:lang w:eastAsia="hi-IN" w:bidi="hi-IN"/>
        </w:rPr>
        <w:lastRenderedPageBreak/>
        <w:t>сумлінність, відповідальність. Оволодіння практичними навичками спілкування з людьми похилого віку – не просте завдання.Крім вміння вислухати літню людину з розумінням його потреб, необхідно в той же час зібрати і об’єктивну інформацію про нього, проаналізувати і оцінити ситуацію, в якій вона знаходиться, визначити, в чому полягають її об’єктивні труднощі, а що є результатом суб’єктивних переживань. Найвищим показником професіоналізму соціального працівника є довіра літньої людини, всі зусилля фахівця повинні бути спрямовані на активізацію та спонукання її самостійно вирішувати особисті проблеми [1]</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Умовно, геронтологічну деонтологію соціальної роботи можна розглядати з точки зору загальновідомих принципів: прийняття людини такою, яка вона є;повага права клієнта на прийняття самостійного рішення на будь-якому етапі спільних дій;конфіденційність;відповідальність соціального працівника за результати своєї діяльності;порядність соціального працівника у взаємодії з клієнтом.</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Що стосується етичних дилем які виникають в соціальній роботі з людьми поважного віку, то іноді, вони відрізняються від тих дилем, які існують в роботі з іншими клієнтами, адже вони як правило, пов’язані з проблемою цінностей соціальної роботи. Характер етичної дилеми може залежати від соціальних, культурних, політичних умов тієї країни в якій здійснюється соціальна робота. Наприклад, соціальні працівники США виділяють наступні дилеми, які найбільш часто зустрічаються в їх професійній діяльності: відмінність релігійних поглядів соціального працівника і клієнта; невідповідність етнокультурних традицій, учасників соціальної дії; неспівпадіння політичних вподобань. Етичні кодекси, в яких соціальні працівники прагнуть знайти відповіді, складені в загальних термінах з відносно високим ступенем абстракції і містять принципи, які інколи є суперечливими і самі представляють етичну дилему [4].</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Формування світогляду майбутнього соціального працівника, починається з самого початку університетського навчання. Випускними іспитами лише </w:t>
      </w:r>
      <w:r w:rsidRPr="00451A74">
        <w:rPr>
          <w:rFonts w:ascii="Times New Roman" w:eastAsia="Times New Roman" w:hAnsi="Times New Roman" w:cs="Times New Roman"/>
          <w:kern w:val="1"/>
          <w:sz w:val="28"/>
          <w:szCs w:val="28"/>
          <w:lang w:eastAsia="hi-IN" w:bidi="hi-IN"/>
        </w:rPr>
        <w:lastRenderedPageBreak/>
        <w:t xml:space="preserve">формально завершується етап початкового нагромадження і систематизації знань і починається довгий етап вдосконалення професійної майстерності та спеціалізації, що триває протягом усієї професійної діяльності. Навчити студентів цього мистецтва за короткий час перебування їх у вузі – дуже важке завдання. Впровадження в навчальний процес принципів деонтології соціальної роботи необхідно вже на першому курсі. Велике значення має тут особистий приклад викладача, який повинен не тільки володіти професійними знаннями і навичками, а й бути носієм високих етичних норм, демонструвати приклади професійної поведінки. Професійна підготовка майбутнього соціального працівника не вкладається в установлений регламент навчального часу. </w:t>
      </w:r>
    </w:p>
    <w:p w:rsidR="00451A74" w:rsidRPr="00451A74" w:rsidRDefault="00451A74" w:rsidP="00451A74">
      <w:pPr>
        <w:widowControl w:val="0"/>
        <w:suppressAutoHyphens/>
        <w:spacing w:after="0" w:line="360" w:lineRule="auto"/>
        <w:ind w:firstLine="720"/>
        <w:jc w:val="both"/>
        <w:rPr>
          <w:rFonts w:ascii="Times New Roman" w:eastAsia="SimSu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Саме тому, має відбуватись з</w:t>
      </w:r>
      <w:r w:rsidRPr="00451A74">
        <w:rPr>
          <w:rFonts w:ascii="Times New Roman" w:eastAsia="SimSun" w:hAnsi="Times New Roman" w:cs="Times New Roman"/>
          <w:kern w:val="1"/>
          <w:sz w:val="28"/>
          <w:szCs w:val="28"/>
          <w:lang w:eastAsia="hi-IN" w:bidi="hi-IN"/>
        </w:rPr>
        <w:t xml:space="preserve">алучення студентів у волонтерську діяльність, яка починається з молодших курсів та продовжується протягом усього навчання в університеті. Волонтерська діяльність студентів стала традиційним засобом виховання майбутніх фахівців, та одночасно невід’ємною частиною життєдіяльності нашого суспільства. Прикладом такої діяльності є спільна робота викладачів і студентів в громадській організації «Освітній центр «Університет третього віку», який спішно функціонує на базі кафедри соціальної роботи Миколаївського національного університету імені В.О.Сухомлинського. Освітній центр було створено з метою надання навчальних послуг людям похилого віку. Та найбільш важливою цінністю співпраці людей похилого віку, викладачів та студентів є пануюча атмосфера добра, людяності, поваги. Позитивний психологічний клімат який панує у взаємовідносинах між усіма учасниками освітнього центру “Університет третього віку” допомагає пенсіонерам краще зрозуміти себе та покоління своїх дітей і онуків, познайомитися із досягненнями сучасного світу, відчути себе більш впевненими і не обмеженим в своїх можливостях [2]. </w:t>
      </w:r>
    </w:p>
    <w:p w:rsidR="00451A74" w:rsidRPr="00451A74" w:rsidRDefault="00451A74" w:rsidP="00451A74">
      <w:pPr>
        <w:widowControl w:val="0"/>
        <w:suppressAutoHyphens/>
        <w:spacing w:after="0" w:line="360" w:lineRule="auto"/>
        <w:ind w:firstLine="567"/>
        <w:jc w:val="both"/>
        <w:rPr>
          <w:rFonts w:ascii="Times New Roman" w:eastAsia="Times New Roman" w:hAnsi="Times New Roman" w:cs="Times New Roman"/>
          <w:kern w:val="1"/>
          <w:sz w:val="28"/>
          <w:szCs w:val="28"/>
          <w:lang w:eastAsia="hi-IN" w:bidi="hi-IN"/>
        </w:rPr>
      </w:pPr>
      <w:r w:rsidRPr="00451A74">
        <w:rPr>
          <w:rFonts w:ascii="Times New Roman" w:eastAsia="Times New Roman" w:hAnsi="Times New Roman" w:cs="Times New Roman"/>
          <w:kern w:val="1"/>
          <w:sz w:val="28"/>
          <w:szCs w:val="28"/>
          <w:lang w:eastAsia="hi-IN" w:bidi="hi-IN"/>
        </w:rPr>
        <w:t xml:space="preserve">Моральність, освіта і культура нерозривно пов’язані між собою покликанням служити на благо людини, і громади. Дотримання моральних норм робить людину добрішою, пробуджує і підтримує в неї прагнення до постійного вдосконалення. Освіта допомагає інтеріоризувати ці норми, тобто «вростити» </w:t>
      </w:r>
      <w:r w:rsidRPr="00451A74">
        <w:rPr>
          <w:rFonts w:ascii="Times New Roman" w:eastAsia="Times New Roman" w:hAnsi="Times New Roman" w:cs="Times New Roman"/>
          <w:kern w:val="1"/>
          <w:sz w:val="28"/>
          <w:szCs w:val="28"/>
          <w:lang w:eastAsia="hi-IN" w:bidi="hi-IN"/>
        </w:rPr>
        <w:lastRenderedPageBreak/>
        <w:t>цінності у внутрішній світ особистості, а культура забезпечує всі ці добрі спонукання підняття на вищий рівень розвитку, роблячи їх життєвою необхідністю.</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СПИСОК ВИКОРИСТАНИХ ДЖЕРЕЛ</w:t>
      </w:r>
    </w:p>
    <w:p w:rsidR="00451A74" w:rsidRPr="00451A74" w:rsidRDefault="00451A74" w:rsidP="00451A74">
      <w:pPr>
        <w:widowControl w:val="0"/>
        <w:suppressAutoHyphens/>
        <w:spacing w:after="0" w:line="360" w:lineRule="auto"/>
        <w:jc w:val="both"/>
        <w:rPr>
          <w:rFonts w:ascii="Times New Roman" w:eastAsia="Times New Roman" w:hAnsi="Times New Roman" w:cs="Times New Roman"/>
          <w:kern w:val="1"/>
          <w:sz w:val="28"/>
          <w:szCs w:val="28"/>
          <w:lang w:eastAsia="hi-IN" w:bidi="hi-IN"/>
        </w:rPr>
      </w:pPr>
    </w:p>
    <w:p w:rsidR="00451A74" w:rsidRPr="00451A74" w:rsidRDefault="00451A74" w:rsidP="00451A74">
      <w:pPr>
        <w:widowControl w:val="0"/>
        <w:numPr>
          <w:ilvl w:val="0"/>
          <w:numId w:val="10"/>
        </w:numPr>
        <w:suppressAutoHyphens/>
        <w:spacing w:after="0" w:line="360" w:lineRule="auto"/>
        <w:ind w:left="142" w:firstLine="142"/>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Василенко Н. Ю. Социальная геронтология: [учебное пособ.] / Василенко Н.Ю. – Владивосток: ТИДОТ ДВГУ, 2005. – 140 с.</w:t>
      </w:r>
    </w:p>
    <w:p w:rsidR="00451A74" w:rsidRPr="00451A74" w:rsidRDefault="00451A74" w:rsidP="00451A74">
      <w:pPr>
        <w:widowControl w:val="0"/>
        <w:numPr>
          <w:ilvl w:val="0"/>
          <w:numId w:val="10"/>
        </w:numPr>
        <w:suppressAutoHyphens/>
        <w:autoSpaceDE w:val="0"/>
        <w:autoSpaceDN w:val="0"/>
        <w:adjustRightInd w:val="0"/>
        <w:spacing w:after="0" w:line="360" w:lineRule="auto"/>
        <w:ind w:left="142" w:firstLine="142"/>
        <w:jc w:val="both"/>
        <w:rPr>
          <w:rFonts w:ascii="Times New Roman" w:eastAsia="Times New Roman" w:hAnsi="Times New Roman" w:cs="Times New Roman"/>
          <w:color w:val="000000"/>
          <w:sz w:val="28"/>
          <w:szCs w:val="28"/>
          <w:lang w:eastAsia="ru-RU"/>
        </w:rPr>
      </w:pPr>
      <w:r w:rsidRPr="00451A74">
        <w:rPr>
          <w:rFonts w:ascii="Times New Roman" w:eastAsia="Times New Roman" w:hAnsi="Times New Roman" w:cs="Times New Roman"/>
          <w:color w:val="000000"/>
          <w:sz w:val="28"/>
          <w:szCs w:val="28"/>
          <w:lang w:eastAsia="ru-RU"/>
        </w:rPr>
        <w:t xml:space="preserve">Геронтологічна підготовка майбутніх соціальних працівників у процесі волонтерської діяльності в освітньому центрі «Університет третього віку» // </w:t>
      </w:r>
      <w:r w:rsidRPr="00451A74">
        <w:rPr>
          <w:rFonts w:ascii="Times New Roman" w:eastAsia="MinionPro-Regular" w:hAnsi="Times New Roman" w:cs="Times New Roman"/>
          <w:color w:val="000000"/>
          <w:sz w:val="28"/>
          <w:szCs w:val="28"/>
          <w:lang w:eastAsia="ru-RU"/>
        </w:rPr>
        <w:t>Освітні інновації: філософія, психологія, педагогіка: матеріали ІІ М</w:t>
      </w:r>
      <w:r w:rsidRPr="00451A74">
        <w:rPr>
          <w:rFonts w:ascii="Times New Roman" w:eastAsia="MinionPro-Regular" w:hAnsi="Times New Roman" w:cs="Times New Roman"/>
          <w:color w:val="000000"/>
          <w:sz w:val="28"/>
          <w:szCs w:val="28"/>
          <w:shd w:val="clear" w:color="auto" w:fill="FFFFFF"/>
          <w:lang w:eastAsia="ru-RU"/>
        </w:rPr>
        <w:t xml:space="preserve">іжнародної науково-практичної конференції, 3 грудня 1915 року: у 4 ч. – </w:t>
      </w:r>
      <w:r w:rsidRPr="00451A74">
        <w:rPr>
          <w:rFonts w:ascii="Times New Roman" w:eastAsia="MinionPro-Regular" w:hAnsi="Times New Roman" w:cs="Times New Roman"/>
          <w:color w:val="000000"/>
          <w:sz w:val="28"/>
          <w:szCs w:val="28"/>
          <w:lang w:eastAsia="ru-RU"/>
        </w:rPr>
        <w:t xml:space="preserve">Суми видавничо-виробниче підприємство </w:t>
      </w:r>
      <w:r w:rsidRPr="00451A74">
        <w:rPr>
          <w:rFonts w:ascii="Times New Roman" w:eastAsia="MinionPro-Regular" w:hAnsi="Times New Roman" w:cs="Times New Roman"/>
          <w:color w:val="000000"/>
          <w:sz w:val="28"/>
          <w:szCs w:val="28"/>
          <w:shd w:val="clear" w:color="auto" w:fill="FFFFFF"/>
          <w:lang w:eastAsia="ru-RU"/>
        </w:rPr>
        <w:t>«Мрія»,</w:t>
      </w:r>
      <w:r w:rsidRPr="00451A74">
        <w:rPr>
          <w:rFonts w:ascii="Times New Roman" w:eastAsia="MinionPro-Regular" w:hAnsi="Times New Roman" w:cs="Times New Roman"/>
          <w:color w:val="000000"/>
          <w:sz w:val="28"/>
          <w:szCs w:val="28"/>
          <w:lang w:eastAsia="ru-RU"/>
        </w:rPr>
        <w:t xml:space="preserve"> 2015. – Ч.2 – С. 72 – 74.</w:t>
      </w:r>
    </w:p>
    <w:p w:rsidR="00451A74" w:rsidRPr="00451A74" w:rsidRDefault="00451A74" w:rsidP="00451A74">
      <w:pPr>
        <w:widowControl w:val="0"/>
        <w:numPr>
          <w:ilvl w:val="0"/>
          <w:numId w:val="10"/>
        </w:numPr>
        <w:suppressAutoHyphens/>
        <w:spacing w:after="0" w:line="360" w:lineRule="auto"/>
        <w:ind w:left="142" w:firstLine="142"/>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Гречкин В.И., Сапронов Г.И., Пахоленко О.А. Формирование у студентов медицинского вуза этико-деонтологических принципов взаимоотношений врача и пациента // Личность, семья и общество: вопросы педагогики и психологии: сб. ст. по матер. XL междунар. науч.-практ. конф. № 5(40). – Новосибирск: СибАК, 2014.]</w:t>
      </w:r>
    </w:p>
    <w:p w:rsidR="00451A74" w:rsidRPr="00451A74" w:rsidRDefault="00451A74" w:rsidP="00451A74">
      <w:pPr>
        <w:widowControl w:val="0"/>
        <w:numPr>
          <w:ilvl w:val="0"/>
          <w:numId w:val="10"/>
        </w:numPr>
        <w:tabs>
          <w:tab w:val="left" w:pos="426"/>
        </w:tabs>
        <w:suppressAutoHyphens/>
        <w:spacing w:after="0" w:line="360" w:lineRule="auto"/>
        <w:ind w:left="142" w:firstLine="142"/>
        <w:contextualSpacing/>
        <w:jc w:val="both"/>
        <w:outlineLvl w:val="3"/>
        <w:rPr>
          <w:rFonts w:ascii="Times New Roman" w:eastAsia="SimSun" w:hAnsi="Times New Roman" w:cs="Mangal"/>
          <w:kern w:val="1"/>
          <w:sz w:val="28"/>
          <w:szCs w:val="28"/>
          <w:lang w:eastAsia="hi-IN" w:bidi="hi-IN"/>
        </w:rPr>
      </w:pPr>
      <w:r w:rsidRPr="00451A74">
        <w:rPr>
          <w:rFonts w:ascii="Times New Roman" w:eastAsia="SimSun" w:hAnsi="Times New Roman" w:cs="Mangal"/>
          <w:bCs/>
          <w:kern w:val="1"/>
          <w:sz w:val="28"/>
          <w:szCs w:val="28"/>
          <w:lang w:eastAsia="hi-IN" w:bidi="hi-IN"/>
        </w:rPr>
        <w:t xml:space="preserve">Деонтология в социальной работе. Ответственность и долг социального работника перед обществом и государством </w:t>
      </w:r>
      <w:r w:rsidRPr="00451A74">
        <w:rPr>
          <w:rFonts w:ascii="Times New Roman" w:eastAsia="SimSun" w:hAnsi="Times New Roman" w:cs="Mangal"/>
          <w:kern w:val="1"/>
          <w:sz w:val="28"/>
          <w:szCs w:val="28"/>
          <w:lang w:eastAsia="hi-IN" w:bidi="hi-IN"/>
        </w:rPr>
        <w:t xml:space="preserve">[Електронний ресурс]. – Режим доступу: </w:t>
      </w:r>
      <w:hyperlink r:id="rId69" w:history="1">
        <w:r w:rsidRPr="00451A74">
          <w:rPr>
            <w:rFonts w:ascii="Times New Roman" w:eastAsia="SimSun" w:hAnsi="Times New Roman" w:cs="Mangal"/>
            <w:color w:val="000080"/>
            <w:kern w:val="1"/>
            <w:sz w:val="28"/>
            <w:szCs w:val="28"/>
            <w:u w:val="single"/>
            <w:lang w:eastAsia="hi-IN" w:bidi="hi-IN"/>
          </w:rPr>
          <w:t>http: // socialpol.ru/ shpargalka - etika - socialnoj - raboty - deontologiya - vklyuchaya - principy - socialnoj - r aboty.html</w:t>
        </w:r>
      </w:hyperlink>
      <w:r w:rsidRPr="00451A74">
        <w:rPr>
          <w:rFonts w:ascii="Times New Roman" w:eastAsia="SimSun" w:hAnsi="Times New Roman" w:cs="Mangal"/>
          <w:kern w:val="1"/>
          <w:sz w:val="28"/>
          <w:szCs w:val="28"/>
          <w:lang w:eastAsia="hi-IN" w:bidi="hi-IN"/>
        </w:rPr>
        <w:t>, вільний. – Загол. з екрану.</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Cs/>
          <w:kern w:val="1"/>
          <w:sz w:val="24"/>
          <w:szCs w:val="28"/>
          <w:lang w:eastAsia="hi-IN" w:bidi="hi-IN"/>
        </w:rPr>
      </w:pPr>
      <w:r w:rsidRPr="00451A74">
        <w:rPr>
          <w:rFonts w:ascii="Times New Roman" w:eastAsia="SimSun" w:hAnsi="Times New Roman" w:cs="Mangal"/>
          <w:bCs/>
          <w:kern w:val="1"/>
          <w:sz w:val="24"/>
          <w:szCs w:val="28"/>
          <w:lang w:eastAsia="hi-IN" w:bidi="hi-IN"/>
        </w:rPr>
        <w:t>Клименюк Н.В., к. пед. н.,</w:t>
      </w:r>
    </w:p>
    <w:p w:rsidR="00451A74" w:rsidRPr="00451A74" w:rsidRDefault="00451A74" w:rsidP="00451A74">
      <w:pPr>
        <w:widowControl w:val="0"/>
        <w:suppressAutoHyphens/>
        <w:spacing w:after="0" w:line="360" w:lineRule="auto"/>
        <w:jc w:val="center"/>
        <w:rPr>
          <w:rFonts w:ascii="Times New Roman" w:eastAsia="SimSun" w:hAnsi="Times New Roman" w:cs="Mangal"/>
          <w:bCs/>
          <w:kern w:val="1"/>
          <w:sz w:val="24"/>
          <w:szCs w:val="28"/>
          <w:lang w:eastAsia="hi-IN" w:bidi="hi-IN"/>
        </w:rPr>
      </w:pPr>
      <w:r w:rsidRPr="00451A74">
        <w:rPr>
          <w:rFonts w:ascii="Times New Roman" w:eastAsia="SimSun" w:hAnsi="Times New Roman" w:cs="Mangal"/>
          <w:bCs/>
          <w:kern w:val="1"/>
          <w:sz w:val="24"/>
          <w:szCs w:val="28"/>
          <w:lang w:eastAsia="hi-IN" w:bidi="hi-IN"/>
        </w:rPr>
        <w:t>доцент кафедри соціальної роботи</w:t>
      </w:r>
    </w:p>
    <w:p w:rsidR="00451A74" w:rsidRPr="00451A74" w:rsidRDefault="00451A74" w:rsidP="00451A74">
      <w:pPr>
        <w:widowControl w:val="0"/>
        <w:suppressAutoHyphens/>
        <w:spacing w:after="0" w:line="360" w:lineRule="auto"/>
        <w:jc w:val="center"/>
        <w:rPr>
          <w:rFonts w:ascii="Times New Roman" w:eastAsia="SimSun" w:hAnsi="Times New Roman" w:cs="Mangal"/>
          <w:bCs/>
          <w:i/>
          <w:kern w:val="1"/>
          <w:sz w:val="24"/>
          <w:szCs w:val="28"/>
          <w:lang w:eastAsia="hi-IN" w:bidi="hi-IN"/>
        </w:rPr>
      </w:pPr>
      <w:r w:rsidRPr="00451A74">
        <w:rPr>
          <w:rFonts w:ascii="Times New Roman" w:eastAsia="SimSun" w:hAnsi="Times New Roman" w:cs="Mangal"/>
          <w:bCs/>
          <w:i/>
          <w:kern w:val="1"/>
          <w:sz w:val="24"/>
          <w:szCs w:val="28"/>
          <w:lang w:eastAsia="hi-IN" w:bidi="hi-IN"/>
        </w:rPr>
        <w:t>Миколаївський національний університет імені В.О.Сухомлинського</w:t>
      </w:r>
    </w:p>
    <w:p w:rsidR="00451A74" w:rsidRPr="00451A74" w:rsidRDefault="00451A74" w:rsidP="00451A74">
      <w:pPr>
        <w:widowControl w:val="0"/>
        <w:suppressAutoHyphens/>
        <w:spacing w:after="0" w:line="360" w:lineRule="auto"/>
        <w:jc w:val="center"/>
        <w:rPr>
          <w:rFonts w:ascii="Times New Roman" w:eastAsia="SimSun" w:hAnsi="Times New Roman" w:cs="Mangal"/>
          <w:b/>
          <w:bCs/>
          <w:kern w:val="1"/>
          <w:sz w:val="24"/>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
          <w:bCs/>
          <w:kern w:val="1"/>
          <w:sz w:val="24"/>
          <w:szCs w:val="28"/>
          <w:lang w:eastAsia="hi-IN" w:bidi="hi-IN"/>
        </w:rPr>
      </w:pPr>
      <w:r w:rsidRPr="00451A74">
        <w:rPr>
          <w:rFonts w:ascii="Times New Roman" w:eastAsia="SimSun" w:hAnsi="Times New Roman" w:cs="Mangal"/>
          <w:b/>
          <w:bCs/>
          <w:kern w:val="1"/>
          <w:sz w:val="24"/>
          <w:szCs w:val="28"/>
          <w:lang w:eastAsia="hi-IN" w:bidi="hi-IN"/>
        </w:rPr>
        <w:t xml:space="preserve">ВОЛОНТЕРСЬКА ДІЯЛЬНІСТЬ В ОСВІТНЬОМУ ЦЕНТРІ «УНІВЕРСИТЕТ ТРЕТЬОГО ВІКУ» ЯК ЗАСІБ ГЕРОНТОЛОГІЧНОЇ ПІДГОТОВКИ МАЙБУТНІХ </w:t>
      </w:r>
      <w:r w:rsidRPr="00451A74">
        <w:rPr>
          <w:rFonts w:ascii="Times New Roman" w:eastAsia="SimSun" w:hAnsi="Times New Roman" w:cs="Mangal"/>
          <w:b/>
          <w:bCs/>
          <w:kern w:val="1"/>
          <w:sz w:val="24"/>
          <w:szCs w:val="28"/>
          <w:lang w:eastAsia="hi-IN" w:bidi="hi-IN"/>
        </w:rPr>
        <w:lastRenderedPageBreak/>
        <w:t>СОЦІАЛЬНИХ ПРАЦІВНИКІВ НА ЗАСАДАХ КОМПЕТЕНТНІСНОГО ПІДХОДУ</w:t>
      </w:r>
    </w:p>
    <w:p w:rsidR="00451A74" w:rsidRPr="00451A74" w:rsidRDefault="00451A74" w:rsidP="00451A74">
      <w:pPr>
        <w:widowControl w:val="0"/>
        <w:suppressAutoHyphens/>
        <w:spacing w:after="0" w:line="360" w:lineRule="auto"/>
        <w:jc w:val="center"/>
        <w:rPr>
          <w:rFonts w:ascii="Times New Roman" w:eastAsia="SimSun" w:hAnsi="Times New Roman" w:cs="Mangal"/>
          <w:bCs/>
          <w:i/>
          <w:kern w:val="1"/>
          <w:sz w:val="24"/>
          <w:szCs w:val="28"/>
          <w:lang w:eastAsia="hi-IN" w:bidi="hi-IN"/>
        </w:rPr>
      </w:pP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b/>
          <w:kern w:val="1"/>
          <w:sz w:val="24"/>
          <w:szCs w:val="28"/>
          <w:lang w:eastAsia="hi-IN" w:bidi="hi-IN"/>
        </w:rPr>
        <w:t>Постановка проблеми.</w:t>
      </w:r>
      <w:r w:rsidRPr="00451A74">
        <w:rPr>
          <w:rFonts w:ascii="Times New Roman" w:eastAsia="SimSun" w:hAnsi="Times New Roman" w:cs="Mangal"/>
          <w:kern w:val="1"/>
          <w:sz w:val="24"/>
          <w:szCs w:val="28"/>
          <w:lang w:eastAsia="hi-IN" w:bidi="hi-IN"/>
        </w:rPr>
        <w:t xml:space="preserve"> На сучасному етапі розвитку суспільства, а особливо прогресивних змін у галузі освіти, актуальності набули питання повноцінної професійної підготовки майбутніх спеціалістів. Вирішення цього завдання безпосередньо стосується майбутнього фахівця спеціальності «Соціальна робота», професійним обов’язком якого є здійснення соціальної роботи з різними вразливими категоріями населення, серед яких провідне місце займають люди похилого віку. Звернемось до статистики. Згідно з міжнародною класифікацією, людиною похилого віку вважається особа, яка досягла шістдесяти п’яти років. В усьому світі таких людей налічується близько 629 мільйонів, що становить кожну десяту людину на землі [12]. За прогнозами демографів, через п’ятдесят років у світі складеться наступна ситуація: на одного американця працездатного віку припадатиме чотири пенсіонери, у Польщі прогнозується співвідношення один до двох, в Україні – один до одного [7]. Зараз в Україні близько чотирнадцяти мільйонів пенсіонерів, водночас, за тривалістю життя Україна посідає сто двадцяте місце в світі [7].</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 xml:space="preserve">У зв’язку з цим значно підвищується дослідницький інтерес щодо організації життєдіяльності людей похилого віку і, відповідно, підготовки кваліфікованих фахівців, компетентних в усіх питаннях зазначеної проблеми. Отже, геронтологічна компетентність соціального працівника, яка пов’язана із пошуком нових підходів у навчанні студента, є вимогою сучасного суспільства й має бути спрямована на всебічну підготовку фахівця як головного суб’єкта сучасного навчально-виховного процесу університету. </w:t>
      </w:r>
    </w:p>
    <w:p w:rsidR="00451A74" w:rsidRPr="00451A74" w:rsidRDefault="00451A74" w:rsidP="00451A74">
      <w:pPr>
        <w:widowControl w:val="0"/>
        <w:suppressAutoHyphens/>
        <w:autoSpaceDE w:val="0"/>
        <w:autoSpaceDN w:val="0"/>
        <w:adjustRightInd w:val="0"/>
        <w:spacing w:after="0" w:line="360" w:lineRule="auto"/>
        <w:ind w:firstLine="540"/>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kern w:val="1"/>
          <w:sz w:val="24"/>
          <w:szCs w:val="28"/>
          <w:lang w:eastAsia="hi-IN" w:bidi="hi-IN"/>
        </w:rPr>
        <w:t>Аналіз останніх досліджень і публікацій.</w:t>
      </w:r>
      <w:r w:rsidRPr="00451A74">
        <w:rPr>
          <w:rFonts w:ascii="Times New Roman" w:eastAsia="SimSun" w:hAnsi="Times New Roman" w:cs="Mangal"/>
          <w:kern w:val="1"/>
          <w:sz w:val="24"/>
          <w:szCs w:val="28"/>
          <w:lang w:eastAsia="hi-IN" w:bidi="hi-IN"/>
        </w:rPr>
        <w:t xml:space="preserve"> Дослідженням зазначеної проблеми на сучасному етапі займаються як на теоретичному, так і на практичному рівнях. Так, питання дослідження проблеми старіння висвітлені в працях таких науковців, як Н. Василенко, П. Каменченко, Л. Клос, Н. Фойгт, В. Чайковська та ін. Питаннями формування професійних компетентностей майбутнього соціального працівника в Україні займаються такі вчені: А. Бойко, І. Грига, Д. Звєрєва,</w:t>
      </w:r>
      <w:r w:rsidRPr="00451A74">
        <w:rPr>
          <w:rFonts w:ascii="Times New Roman" w:eastAsia="SimSun" w:hAnsi="Times New Roman" w:cs="Mangal"/>
          <w:color w:val="000000"/>
          <w:kern w:val="1"/>
          <w:sz w:val="24"/>
          <w:szCs w:val="28"/>
          <w:lang w:eastAsia="hi-IN" w:bidi="hi-IN"/>
        </w:rPr>
        <w:t xml:space="preserve"> І. Іванова,</w:t>
      </w:r>
      <w:r w:rsidRPr="00451A74">
        <w:rPr>
          <w:rFonts w:ascii="Times New Roman" w:eastAsia="SimSun" w:hAnsi="Times New Roman" w:cs="Mangal"/>
          <w:kern w:val="1"/>
          <w:sz w:val="24"/>
          <w:szCs w:val="28"/>
          <w:lang w:eastAsia="hi-IN" w:bidi="hi-IN"/>
        </w:rPr>
        <w:t xml:space="preserve">Н. Кабаченко, </w:t>
      </w:r>
      <w:r w:rsidRPr="00451A74">
        <w:rPr>
          <w:rFonts w:ascii="Times New Roman" w:eastAsia="SimSun" w:hAnsi="Times New Roman" w:cs="Mangal"/>
          <w:color w:val="000000"/>
          <w:kern w:val="1"/>
          <w:sz w:val="24"/>
          <w:szCs w:val="28"/>
          <w:lang w:eastAsia="hi-IN" w:bidi="hi-IN"/>
        </w:rPr>
        <w:t xml:space="preserve">А. Капська, </w:t>
      </w:r>
      <w:r w:rsidRPr="00451A74">
        <w:rPr>
          <w:rFonts w:ascii="Times New Roman" w:eastAsia="SimSun" w:hAnsi="Times New Roman" w:cs="Mangal"/>
          <w:kern w:val="1"/>
          <w:sz w:val="24"/>
          <w:szCs w:val="28"/>
          <w:lang w:eastAsia="hi-IN" w:bidi="hi-IN"/>
        </w:rPr>
        <w:t>Р. Кравченко, Д. Полтавець, Т. Семигіна,</w:t>
      </w:r>
      <w:r w:rsidRPr="00451A74">
        <w:rPr>
          <w:rFonts w:ascii="Times New Roman" w:eastAsia="SimSun" w:hAnsi="Times New Roman" w:cs="Mangal"/>
          <w:color w:val="000000"/>
          <w:kern w:val="1"/>
          <w:sz w:val="24"/>
          <w:szCs w:val="28"/>
          <w:lang w:eastAsia="hi-IN" w:bidi="hi-IN"/>
        </w:rPr>
        <w:t xml:space="preserve"> Л. Тюптя та інші. </w:t>
      </w:r>
      <w:r w:rsidRPr="00451A74">
        <w:rPr>
          <w:rFonts w:ascii="Times New Roman" w:eastAsia="SimSun" w:hAnsi="Times New Roman" w:cs="Mangal"/>
          <w:kern w:val="1"/>
          <w:sz w:val="24"/>
          <w:szCs w:val="28"/>
          <w:lang w:eastAsia="hi-IN" w:bidi="hi-IN"/>
        </w:rPr>
        <w:t xml:space="preserve">Аналіз наукових робіт останніх років щодо студентської наукової діяльності з різних галузей знань засвідчує, що  періодично з’являються праці щодо створення і функціонування студентських наукових гуртків: зокрема, цієї теми торкалися </w:t>
      </w:r>
      <w:r w:rsidRPr="00451A74">
        <w:rPr>
          <w:rFonts w:ascii="Times New Roman" w:eastAsia="SimSun" w:hAnsi="Times New Roman" w:cs="Mangal"/>
          <w:kern w:val="1"/>
          <w:sz w:val="24"/>
          <w:szCs w:val="24"/>
          <w:lang w:eastAsia="hi-IN" w:bidi="hi-IN"/>
        </w:rPr>
        <w:t xml:space="preserve">Я. Бойко, З. Курлянд, В. Марцин, О. Цапок, В. Шейко та інші. Проблема компетентнісного підходу організації навчання висвітлена в працях Н. Бібік, </w:t>
      </w:r>
      <w:r w:rsidRPr="00451A74">
        <w:rPr>
          <w:rFonts w:ascii="Times New Roman" w:eastAsia="SimSun" w:hAnsi="Times New Roman" w:cs="Mangal"/>
          <w:spacing w:val="10"/>
          <w:kern w:val="1"/>
          <w:sz w:val="24"/>
          <w:szCs w:val="28"/>
          <w:lang w:eastAsia="hi-IN" w:bidi="hi-IN"/>
        </w:rPr>
        <w:t xml:space="preserve">Л. Дибкової, О. Заболоцької, Г. Малик, </w:t>
      </w:r>
      <w:r w:rsidRPr="00451A74">
        <w:rPr>
          <w:rFonts w:ascii="Times New Roman" w:eastAsia="Batang" w:hAnsi="Times New Roman" w:cs="Mangal"/>
          <w:kern w:val="1"/>
          <w:sz w:val="24"/>
          <w:szCs w:val="28"/>
          <w:lang w:eastAsia="uk-UA" w:bidi="hi-IN"/>
        </w:rPr>
        <w:t>О. </w:t>
      </w:r>
      <w:r w:rsidRPr="00451A74">
        <w:rPr>
          <w:rFonts w:ascii="Times New Roman" w:eastAsia="Batang" w:hAnsi="Times New Roman" w:cs="Mangal"/>
          <w:kern w:val="1"/>
          <w:sz w:val="24"/>
          <w:szCs w:val="28"/>
          <w:lang w:eastAsia="ru-RU" w:bidi="hi-IN"/>
        </w:rPr>
        <w:t xml:space="preserve">Пометун. </w:t>
      </w:r>
      <w:r w:rsidRPr="00451A74">
        <w:rPr>
          <w:rFonts w:ascii="Times New Roman" w:eastAsia="SimSun" w:hAnsi="Times New Roman" w:cs="Mangal"/>
          <w:kern w:val="1"/>
          <w:sz w:val="24"/>
          <w:szCs w:val="24"/>
          <w:lang w:eastAsia="hi-IN" w:bidi="hi-IN"/>
        </w:rPr>
        <w:t xml:space="preserve">Окреслення основних складових поняття “професійна компетентність” під призмою підготовки фахівців із соціальної роботи здійснено науковцями М. Букачем, О. Карпенко. Водночас практично немає наукових </w:t>
      </w:r>
      <w:r w:rsidRPr="00451A74">
        <w:rPr>
          <w:rFonts w:ascii="Times New Roman" w:eastAsia="SimSun" w:hAnsi="Times New Roman" w:cs="Mangal"/>
          <w:kern w:val="1"/>
          <w:sz w:val="24"/>
          <w:szCs w:val="24"/>
          <w:lang w:eastAsia="hi-IN" w:bidi="hi-IN"/>
        </w:rPr>
        <w:lastRenderedPageBreak/>
        <w:t>досліджень, які б торкалися волонтерської діяльності студентів, під час якої вони працювали б цілеспрямовано з такою віковою категорією як люди похилого віку</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bCs/>
          <w:kern w:val="1"/>
          <w:sz w:val="24"/>
          <w:szCs w:val="28"/>
          <w:lang w:eastAsia="hi-IN" w:bidi="hi-IN"/>
        </w:rPr>
      </w:pPr>
      <w:r w:rsidRPr="00451A74">
        <w:rPr>
          <w:rFonts w:ascii="Times New Roman" w:eastAsia="SimSun" w:hAnsi="Times New Roman" w:cs="Mangal"/>
          <w:b/>
          <w:kern w:val="1"/>
          <w:sz w:val="24"/>
          <w:szCs w:val="24"/>
          <w:lang w:eastAsia="hi-IN" w:bidi="hi-IN"/>
        </w:rPr>
        <w:t>Постановка завдання.</w:t>
      </w:r>
      <w:r w:rsidRPr="00451A74">
        <w:rPr>
          <w:rFonts w:ascii="Times New Roman" w:eastAsia="SimSun" w:hAnsi="Times New Roman" w:cs="Mangal"/>
          <w:kern w:val="1"/>
          <w:sz w:val="24"/>
          <w:szCs w:val="24"/>
          <w:lang w:eastAsia="hi-IN" w:bidi="hi-IN"/>
        </w:rPr>
        <w:t xml:space="preserve"> Враховуючи вищевикладене, можна сформулювати завдання дослідження, яке полягає у висвітленні процесу </w:t>
      </w:r>
      <w:r w:rsidRPr="00451A74">
        <w:rPr>
          <w:rFonts w:ascii="Times New Roman" w:eastAsia="SimSun" w:hAnsi="Times New Roman" w:cs="Mangal"/>
          <w:bCs/>
          <w:kern w:val="1"/>
          <w:sz w:val="24"/>
          <w:szCs w:val="28"/>
          <w:lang w:eastAsia="hi-IN" w:bidi="hi-IN"/>
        </w:rPr>
        <w:t xml:space="preserve">геронтологічної підготовки майбутніх соціальних працівників у процесі волонтерської діяльності в освітньому центрі «Університет третього віку» на базі кафедри соціальної роботи Миколаївського національного університету імені В.О.Сухомлинського.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4"/>
          <w:lang w:eastAsia="hi-IN" w:bidi="hi-IN"/>
        </w:rPr>
      </w:pPr>
      <w:r w:rsidRPr="00451A74">
        <w:rPr>
          <w:rFonts w:ascii="Times New Roman" w:eastAsia="SimSun" w:hAnsi="Times New Roman" w:cs="Mangal"/>
          <w:b/>
          <w:kern w:val="1"/>
          <w:sz w:val="24"/>
          <w:szCs w:val="24"/>
          <w:lang w:eastAsia="hi-IN" w:bidi="hi-IN"/>
        </w:rPr>
        <w:t>Виклад основного матеріалу дослідження.</w:t>
      </w:r>
      <w:r w:rsidRPr="00451A74">
        <w:rPr>
          <w:rFonts w:ascii="Times New Roman" w:eastAsia="SimSun" w:hAnsi="Times New Roman" w:cs="Mangal"/>
          <w:kern w:val="1"/>
          <w:sz w:val="24"/>
          <w:szCs w:val="24"/>
          <w:lang w:eastAsia="hi-IN" w:bidi="hi-IN"/>
        </w:rPr>
        <w:t xml:space="preserve"> Волонтерська діяльність студентів стала традиційним засобом виховання майбутніх фахівців, і одночасно невід’ємною частиною життєдіяльності нашого суспільства. Виникнення такого соціального феномена як волонтерство пов’язане з діяльністю швейцарця Анрі Дюнана, який водночас є родоначальником Міжнародного товариства Червоного Хреста [6].</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4"/>
          <w:lang w:eastAsia="hi-IN" w:bidi="hi-IN"/>
        </w:rPr>
      </w:pPr>
      <w:r w:rsidRPr="00451A74">
        <w:rPr>
          <w:rFonts w:ascii="Times New Roman" w:eastAsia="SimSun" w:hAnsi="Times New Roman" w:cs="Mangal"/>
          <w:kern w:val="1"/>
          <w:sz w:val="24"/>
          <w:szCs w:val="24"/>
          <w:lang w:eastAsia="hi-IN" w:bidi="hi-IN"/>
        </w:rPr>
        <w:t xml:space="preserve">Що стосується історичного розвитку студентських гуртків, то їх простежити досить складно, через різні форми їхнього функціонування. Цікавими в даному напрямі є дослідження Н. Левицької, згідно з якими, перші наукові гуртки і товариства в Україні починають створюватись іще в першій половині ХІХ століття. Головним завданням більшої частини таких організацій було висвітлення актуальних досліджень з певних наукових галузей та публікація результатів у наукових періодичних виданнях. Офіційний дозвіл на створення та функціонування наукові студентські гуртки отримали з 1899-1900 навчального року. Один із перших таких гуртків було засновано в 1899 році в Харківському університеті [9]. </w:t>
      </w:r>
    </w:p>
    <w:p w:rsidR="00451A74" w:rsidRPr="00451A74" w:rsidRDefault="00451A74" w:rsidP="00451A74">
      <w:pPr>
        <w:widowControl w:val="0"/>
        <w:suppressAutoHyphens/>
        <w:spacing w:after="0" w:line="360" w:lineRule="auto"/>
        <w:ind w:firstLine="567"/>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Сьогодні студентські гуртки та проблемні групи стають традиційною формою організації роботи зі студентами. Студентський науковий гурток при науковій лабораторії чи випусковій кафедрі являє собою порівняно невеликий колектив ентузіастів, які, розробляючи певну наукову проблему, навчаються принципів, методів та прийомів виконання наукової роботи. Залучення студентів у гуртки, як правило, починається з молодших курсів та триває протягом усього навчання в університеті. Специфікою роботи гуртків і проблемних груп є спільність наукових інтересів студентів і викладачів. Керівництво, як правило, здійснює досвідчений викладач тієї кафедри, при якій функціонує гурток [</w:t>
      </w:r>
      <w:r w:rsidRPr="00451A74">
        <w:rPr>
          <w:rFonts w:ascii="Times New Roman" w:eastAsia="SimSun" w:hAnsi="Times New Roman" w:cs="Mangal"/>
          <w:bCs/>
          <w:kern w:val="1"/>
          <w:sz w:val="24"/>
          <w:szCs w:val="28"/>
          <w:lang w:eastAsia="ru-RU" w:bidi="hi-IN"/>
        </w:rPr>
        <w:t>11</w:t>
      </w:r>
      <w:r w:rsidRPr="00451A74">
        <w:rPr>
          <w:rFonts w:ascii="Times New Roman" w:eastAsia="SimSun" w:hAnsi="Times New Roman" w:cs="Mangal"/>
          <w:kern w:val="1"/>
          <w:sz w:val="24"/>
          <w:szCs w:val="28"/>
          <w:lang w:eastAsia="hi-IN" w:bidi="hi-IN"/>
        </w:rPr>
        <w:t>].</w:t>
      </w:r>
    </w:p>
    <w:p w:rsidR="00451A74" w:rsidRPr="00451A74" w:rsidRDefault="00451A74" w:rsidP="00451A74">
      <w:pPr>
        <w:widowControl w:val="0"/>
        <w:suppressAutoHyphens/>
        <w:autoSpaceDE w:val="0"/>
        <w:spacing w:after="0" w:line="360" w:lineRule="auto"/>
        <w:ind w:firstLine="532"/>
        <w:jc w:val="both"/>
        <w:rPr>
          <w:rFonts w:ascii="Times New Roman" w:eastAsia="SimSun" w:hAnsi="Times New Roman" w:cs="Mangal"/>
          <w:kern w:val="1"/>
          <w:sz w:val="24"/>
          <w:szCs w:val="24"/>
          <w:lang w:eastAsia="hi-IN" w:bidi="hi-IN"/>
        </w:rPr>
      </w:pPr>
      <w:r w:rsidRPr="00451A74">
        <w:rPr>
          <w:rFonts w:ascii="Times New Roman" w:eastAsia="TimesNewRoman" w:hAnsi="Times New Roman" w:cs="Mangal"/>
          <w:kern w:val="1"/>
          <w:sz w:val="24"/>
          <w:szCs w:val="28"/>
          <w:lang w:eastAsia="hi-IN" w:bidi="hi-IN"/>
        </w:rPr>
        <w:t xml:space="preserve">Студентський науковий гурток «Волонтерська студія» активно функціонує при кафедрі соціальної роботи Миколаївського національного університету імені В. О. Сухомлинського вже шостий рік. </w:t>
      </w:r>
      <w:r w:rsidRPr="00451A74">
        <w:rPr>
          <w:rFonts w:ascii="Times New Roman" w:eastAsia="SimSun" w:hAnsi="Times New Roman" w:cs="Mangal"/>
          <w:kern w:val="1"/>
          <w:sz w:val="24"/>
          <w:szCs w:val="24"/>
          <w:lang w:eastAsia="hi-IN" w:bidi="hi-IN"/>
        </w:rPr>
        <w:t xml:space="preserve">Провідною метою створення наукового волонтерського гуртка був розвиток волонтерського руху в контексті соціальної роботи. Адже в процесі добродійної безкорисливої допомоги відбувається не тільки особистісне виховання людини, а й формування професійних компетентностей, від сформованості яких залежить рівень </w:t>
      </w:r>
      <w:r w:rsidRPr="00451A74">
        <w:rPr>
          <w:rFonts w:ascii="Times New Roman" w:eastAsia="SimSun" w:hAnsi="Times New Roman" w:cs="Mangal"/>
          <w:kern w:val="1"/>
          <w:sz w:val="24"/>
          <w:szCs w:val="24"/>
          <w:lang w:eastAsia="hi-IN" w:bidi="hi-IN"/>
        </w:rPr>
        <w:lastRenderedPageBreak/>
        <w:t>готовності майбутнього фахівця до виконання сукупності професійних дій.</w:t>
      </w:r>
    </w:p>
    <w:p w:rsidR="00451A74" w:rsidRPr="00451A74" w:rsidRDefault="00451A74" w:rsidP="00451A74">
      <w:pPr>
        <w:widowControl w:val="0"/>
        <w:suppressAutoHyphens/>
        <w:autoSpaceDE w:val="0"/>
        <w:spacing w:after="0" w:line="360" w:lineRule="auto"/>
        <w:ind w:firstLine="532"/>
        <w:jc w:val="both"/>
        <w:rPr>
          <w:rFonts w:ascii="Times New Roman" w:eastAsia="SimSun" w:hAnsi="Times New Roman" w:cs="Mangal"/>
          <w:kern w:val="1"/>
          <w:sz w:val="24"/>
          <w:szCs w:val="24"/>
          <w:lang w:eastAsia="hi-IN" w:bidi="hi-IN"/>
        </w:rPr>
      </w:pPr>
      <w:r w:rsidRPr="00451A74">
        <w:rPr>
          <w:rFonts w:ascii="Times New Roman" w:eastAsia="SimSun" w:hAnsi="Times New Roman" w:cs="Mangal"/>
          <w:kern w:val="1"/>
          <w:sz w:val="24"/>
          <w:szCs w:val="24"/>
          <w:lang w:eastAsia="hi-IN" w:bidi="hi-IN"/>
        </w:rPr>
        <w:t>Виходячи з багатоваріативності поняття «компетентність» та визначаючи ефективність діяльності соціального працівника в залежності від рівня його готовності до виконання професійних завдань, професор О. Г. Карпенко виділяє наступні блоки компетентностей: 1) компетентності, що стосуються безпосередньо соціального працівника як особистості та суб’єкта життєдіяльності; 2) компетентності, що стосуються взаємодії людини з іншими людьми; 3) компетентності, що стосуються діяльності людини і проявляються в усіх її типах і формах [5]. «Професійна компетентність» трактується доктором наук О. Г. Карпенко як «інтегративне особистісно-діяльнісне новоутворення, яке є збалансованим поєднанням знань, умінь і сформованої професійної позиції й перебуває у відносинах діалектичної залежності з професійною спрямованістю особистості, що дозволяє фахівцю самостійно і якісно виконувати завдання професійної діяльності» [5].</w:t>
      </w:r>
    </w:p>
    <w:p w:rsidR="00451A74" w:rsidRPr="00451A74" w:rsidRDefault="00451A74" w:rsidP="00451A74">
      <w:pPr>
        <w:widowControl w:val="0"/>
        <w:suppressAutoHyphens/>
        <w:autoSpaceDE w:val="0"/>
        <w:spacing w:after="0" w:line="360" w:lineRule="auto"/>
        <w:ind w:firstLine="532"/>
        <w:jc w:val="both"/>
        <w:rPr>
          <w:rFonts w:ascii="Times New Roman" w:eastAsia="SimSun" w:hAnsi="Times New Roman" w:cs="Mangal"/>
          <w:kern w:val="1"/>
          <w:sz w:val="24"/>
          <w:szCs w:val="24"/>
          <w:lang w:eastAsia="hi-IN" w:bidi="hi-IN"/>
        </w:rPr>
      </w:pPr>
      <w:r w:rsidRPr="00451A74">
        <w:rPr>
          <w:rFonts w:ascii="Times New Roman" w:eastAsia="SimSun" w:hAnsi="Times New Roman" w:cs="Mangal"/>
          <w:kern w:val="1"/>
          <w:sz w:val="24"/>
          <w:szCs w:val="24"/>
          <w:lang w:eastAsia="hi-IN" w:bidi="hi-IN"/>
        </w:rPr>
        <w:t>Аналізуючи різні класифікації професійної компетентності фахівця, професор М. М. Букач зазначає, що професійна компетентність має складатись: «як із сформованості у майбутнього фахівця системи психічних властивостей, так і єдності теоретичної та практичної готовності до здійснення професійної діяльності» [2]. Стосовно професійних компетенцій майбутнього соціального працівника, то серед низки компетенцій (науково-дослідні, організаційно-управлінські, соціально-проектні, соціально-особистісні, нормативно-правові, соціально-технологічні), особливо слід виділити «спеціалізовані» компетенції [2</w:t>
      </w:r>
      <w:r w:rsidRPr="00451A74">
        <w:rPr>
          <w:rFonts w:ascii="Times New Roman" w:eastAsia="SimSun" w:hAnsi="Times New Roman" w:cs="Mangal"/>
          <w:b/>
          <w:kern w:val="1"/>
          <w:sz w:val="24"/>
          <w:szCs w:val="24"/>
          <w:lang w:eastAsia="hi-IN" w:bidi="hi-IN"/>
        </w:rPr>
        <w:t>]</w:t>
      </w:r>
      <w:r w:rsidRPr="00451A74">
        <w:rPr>
          <w:rFonts w:ascii="Times New Roman" w:eastAsia="SimSun" w:hAnsi="Times New Roman" w:cs="Mangal"/>
          <w:kern w:val="1"/>
          <w:sz w:val="24"/>
          <w:szCs w:val="24"/>
          <w:lang w:eastAsia="hi-IN" w:bidi="hi-IN"/>
        </w:rPr>
        <w:t>. Адже соціальна робота є багатогранною і відповідає за вирішення досить широкого кола суспільних проблем. Робота з різними групами населення та категоріями клієнтів потребує різнобічної підготовки (психолого-педагогічної, правової, економічної тощо), що, як наслідок, вимагає володіння різними технологіями соціальної роботи [2</w:t>
      </w:r>
      <w:r w:rsidRPr="00451A74">
        <w:rPr>
          <w:rFonts w:ascii="Times New Roman" w:eastAsia="SimSun" w:hAnsi="Times New Roman" w:cs="Mangal"/>
          <w:b/>
          <w:kern w:val="1"/>
          <w:sz w:val="24"/>
          <w:szCs w:val="24"/>
          <w:lang w:eastAsia="hi-IN" w:bidi="hi-IN"/>
        </w:rPr>
        <w:t>]</w:t>
      </w:r>
      <w:r w:rsidRPr="00451A74">
        <w:rPr>
          <w:rFonts w:ascii="Times New Roman" w:eastAsia="SimSun" w:hAnsi="Times New Roman" w:cs="Mangal"/>
          <w:kern w:val="1"/>
          <w:sz w:val="24"/>
          <w:szCs w:val="24"/>
          <w:lang w:eastAsia="hi-IN" w:bidi="hi-IN"/>
        </w:rPr>
        <w:t>.</w:t>
      </w:r>
    </w:p>
    <w:p w:rsidR="00451A74" w:rsidRPr="00451A74" w:rsidRDefault="00451A74" w:rsidP="00451A74">
      <w:pPr>
        <w:widowControl w:val="0"/>
        <w:suppressAutoHyphens/>
        <w:autoSpaceDE w:val="0"/>
        <w:spacing w:after="0" w:line="360" w:lineRule="auto"/>
        <w:ind w:firstLine="532"/>
        <w:jc w:val="both"/>
        <w:rPr>
          <w:rFonts w:ascii="Times New Roman" w:eastAsia="SimSun" w:hAnsi="Times New Roman" w:cs="Mangal"/>
          <w:kern w:val="1"/>
          <w:sz w:val="24"/>
          <w:szCs w:val="24"/>
          <w:lang w:eastAsia="hi-IN" w:bidi="hi-IN"/>
        </w:rPr>
      </w:pPr>
      <w:r w:rsidRPr="00451A74">
        <w:rPr>
          <w:rFonts w:ascii="Times New Roman" w:eastAsia="SimSun" w:hAnsi="Times New Roman" w:cs="Mangal"/>
          <w:kern w:val="1"/>
          <w:sz w:val="24"/>
          <w:szCs w:val="24"/>
          <w:lang w:eastAsia="hi-IN" w:bidi="hi-IN"/>
        </w:rPr>
        <w:t>Отже, компетентність випускника такого рівня випливає з професійної компетентності і враховує спеціальну компетентність, яка визначається вибором спеціалізації чи профілю підготовки студента та залежить від категорій клієнтів і виду професійної діяльності[8].</w:t>
      </w:r>
    </w:p>
    <w:p w:rsidR="00451A74" w:rsidRPr="00451A74" w:rsidRDefault="00451A74" w:rsidP="00451A74">
      <w:pPr>
        <w:widowControl w:val="0"/>
        <w:shd w:val="clear" w:color="auto" w:fill="FFFFFF"/>
        <w:suppressAutoHyphens/>
        <w:spacing w:after="0" w:line="360" w:lineRule="auto"/>
        <w:ind w:firstLine="567"/>
        <w:jc w:val="both"/>
        <w:outlineLvl w:val="2"/>
        <w:rPr>
          <w:rFonts w:ascii="Times New Roman" w:eastAsia="SimSun" w:hAnsi="Times New Roman" w:cs="Mangal"/>
          <w:kern w:val="1"/>
          <w:sz w:val="24"/>
          <w:szCs w:val="28"/>
          <w:lang w:eastAsia="hi-IN" w:bidi="hi-IN"/>
        </w:rPr>
      </w:pPr>
      <w:r w:rsidRPr="00451A74">
        <w:rPr>
          <w:rFonts w:ascii="Times New Roman" w:eastAsia="SimSun" w:hAnsi="Times New Roman" w:cs="Mangal"/>
          <w:color w:val="000000"/>
          <w:kern w:val="1"/>
          <w:sz w:val="24"/>
          <w:szCs w:val="28"/>
          <w:shd w:val="clear" w:color="auto" w:fill="FFFFFF"/>
          <w:lang w:eastAsia="hi-IN" w:bidi="hi-IN"/>
        </w:rPr>
        <w:t xml:space="preserve">Нові підходи до організації університетської освіти мають ґрунтуватись на більш глибокій інтеграції навчання і виробництва. Максимальне наближення навчання до професійної діяльності, вирішення у процесі навчання конкретних виробничих ситуацій – це саме ті фактори, які сприятимуть формуванню компетентного фахівця. Що стосується набору зазначених ситуацій, то їх набір має залежати від тієї спеціалізації, яку опановує майбутній фахівець, та клієнтів, з якими він працюватиме в майбутньому. Результатом компетентнісно-орієнтованого навчання є готовність випускника до продуктивних, самостійних і відповідальних професійних дій </w:t>
      </w:r>
      <w:r w:rsidRPr="00451A74">
        <w:rPr>
          <w:rFonts w:ascii="Times New Roman" w:eastAsia="SimSun" w:hAnsi="Times New Roman" w:cs="Mangal"/>
          <w:kern w:val="1"/>
          <w:sz w:val="24"/>
          <w:szCs w:val="24"/>
          <w:lang w:eastAsia="hi-IN" w:bidi="hi-IN"/>
        </w:rPr>
        <w:t>[2].</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 xml:space="preserve">Створення вищезазначеного студентського наукового гуртка «Волонтерська студія» </w:t>
      </w:r>
      <w:r w:rsidRPr="00451A74">
        <w:rPr>
          <w:rFonts w:ascii="Times New Roman" w:eastAsia="SimSun" w:hAnsi="Times New Roman" w:cs="Mangal"/>
          <w:kern w:val="1"/>
          <w:sz w:val="24"/>
          <w:szCs w:val="28"/>
          <w:lang w:eastAsia="hi-IN" w:bidi="hi-IN"/>
        </w:rPr>
        <w:lastRenderedPageBreak/>
        <w:t>відбулося майже паралельно з утворенням на базі кафедри соціальної роботи Миколаївського національного університету імені В. О. Сухомлинського освітнього центру «Університет третього віку», метою якого є надання освітніх послуг людям пенсійного віку. Інформація про діяльність освітнього центру досить швидко поширилася в межах усього міста, результатом чого стало перетворення маленького центру в громадську організацію. Сьогодні Громадська організація «Освітній центр «Університет третього віку» працює в рамках реалізації регіональної комплексної програми соціального захисту населення «Турбота», в складі якої викладачами випускової кафедри соціальної роботи розробляється кафедральна наукова тема «Теоретико-методологічні засади формування компетенцій у майбутніх соціальних працівників: регіональний аспект»</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 xml:space="preserve">На початку своєї діяльності, у 2011 році, в освітньому центрі «Університет третього віку» було відкрито лише чотири напрями для навчання пенсіонерів, а саме: основи комп’ютерної грамотності, історичний, психолого-педагогічний та медико-валеологічний. Сьогодні ж люди пенсійного віку опановують знання за десятьма напрямами: основи комп’ютерної грамотності, вивчення іноземних мов (англійська, німецька), українська мова, педагогіка, психологія, історія, фітнес, хореографія, вокально-хорове мистецтво, рукоділля. Варто зазначити, що робота викладачів відбувається виключно на волонтерських засадах.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 xml:space="preserve">Оскільки навчальні програми в освітньому центрі розроблені з урахуванням інтересів слухачів, а саме навчання носить неформальний характер (відсутні заліково-екзаменаційні сесії), це дало змогу залучити до активної діяльності і студентів спеціальності «Соціальна робота». Майбутні фахівці, яким невдовзі доведеться професійно працювати із зазначеною категорією людей, із задоволенням та високим ступенем відповідальності ставляться до цієї роботи.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Так, на заняттях із деяких напрямів студенти мають можливість випробувати себе в якості викладачів. Наприклад, на заняттях із психології та педагогіки студенти мають змогу випробувати себе в ролі лекторів та тренерів тренінгу. Такий двосторонній процес спілкування виявився досить результативним. Адже студенти – люди креативні і прогресивні, завжди намагаються добирати для своїх лекцій такий матеріал, який би одночасно був і корисним, і інноваційним для людей похилого віку. Звичайно, підготовка до занять в «Університеті третього віку» проходить під керівництвом досвідчених викладачів. Ось деякі із тем, які були підготовлені для читання лекцій</w:t>
      </w:r>
      <w:r w:rsidRPr="00451A74">
        <w:rPr>
          <w:rFonts w:ascii="Times New Roman" w:eastAsia="SimSun" w:hAnsi="Times New Roman" w:cs="Mangal"/>
          <w:b/>
          <w:kern w:val="1"/>
          <w:sz w:val="24"/>
          <w:szCs w:val="28"/>
          <w:lang w:eastAsia="hi-IN" w:bidi="hi-IN"/>
        </w:rPr>
        <w:t xml:space="preserve">: </w:t>
      </w:r>
      <w:r w:rsidRPr="00451A74">
        <w:rPr>
          <w:rFonts w:ascii="Times New Roman" w:eastAsia="SimSun" w:hAnsi="Times New Roman" w:cs="Mangal"/>
          <w:kern w:val="1"/>
          <w:sz w:val="24"/>
          <w:szCs w:val="28"/>
          <w:lang w:eastAsia="hi-IN" w:bidi="hi-IN"/>
        </w:rPr>
        <w:t xml:space="preserve">«Дитячі та дорослі страхи: причини виникнення та засоби подолання», «Виховні традиції дітей в Київській Русі», «Традиції виховання дітей в різних країнах світу», «Психологія народу. Пасхальні традиції та символи», «Вплив арт-терапевтичних методів на психологічне самопочуття людини», «Обдарованість і геніальність: вроджене чи виховане?», «Азбука невербальної комунікації», «Вплив </w:t>
      </w:r>
      <w:r w:rsidRPr="00451A74">
        <w:rPr>
          <w:rFonts w:ascii="Times New Roman" w:eastAsia="SimSun" w:hAnsi="Times New Roman" w:cs="Mangal"/>
          <w:kern w:val="1"/>
          <w:sz w:val="24"/>
          <w:szCs w:val="28"/>
          <w:lang w:eastAsia="hi-IN" w:bidi="hi-IN"/>
        </w:rPr>
        <w:lastRenderedPageBreak/>
        <w:t xml:space="preserve">історичних подій на формування характеру української жінки». </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4"/>
          <w:szCs w:val="28"/>
          <w:lang w:eastAsia="hi-IN" w:bidi="hi-IN"/>
        </w:rPr>
      </w:pPr>
      <w:r w:rsidRPr="00451A74">
        <w:rPr>
          <w:rFonts w:ascii="Times New Roman" w:eastAsia="SimSun" w:hAnsi="Times New Roman" w:cs="Mangal"/>
          <w:kern w:val="1"/>
          <w:sz w:val="24"/>
          <w:szCs w:val="28"/>
          <w:lang w:eastAsia="hi-IN" w:bidi="hi-IN"/>
        </w:rPr>
        <w:t xml:space="preserve">Варто зазначити, що в освітньому центрі працюють такі напрями, ініціаторами яких виступили самі студенти, більше того, викладати в цих гуртках можуть тільки студенти через специфічність їх діяльності. До них належать хореографічний гурток та гурток рукоділля. Так, хореографічний гурток, який відразу став дуже популярним серед відвідувачів «Університету третього віку», очолила студентка спеціальності «Соціальна робота». Затребуваність цього гуртка завжди залишається досить високою. Кожного року його відвідують близько двадцяти п’яти осіб. </w:t>
      </w:r>
    </w:p>
    <w:p w:rsidR="00451A74" w:rsidRPr="00451A74" w:rsidRDefault="00451A74" w:rsidP="00451A74">
      <w:pPr>
        <w:keepNext/>
        <w:keepLines/>
        <w:widowControl w:val="0"/>
        <w:suppressAutoHyphens/>
        <w:spacing w:after="0" w:line="360" w:lineRule="auto"/>
        <w:ind w:firstLine="540"/>
        <w:jc w:val="both"/>
        <w:outlineLvl w:val="0"/>
        <w:rPr>
          <w:rFonts w:asciiTheme="majorHAnsi" w:eastAsiaTheme="majorEastAsia" w:hAnsiTheme="majorHAnsi" w:cstheme="majorBidi"/>
          <w:b/>
          <w:bCs/>
          <w:kern w:val="1"/>
          <w:sz w:val="28"/>
          <w:szCs w:val="28"/>
          <w:lang w:eastAsia="hi-IN" w:bidi="hi-IN"/>
        </w:rPr>
      </w:pPr>
      <w:r w:rsidRPr="00451A74">
        <w:rPr>
          <w:rFonts w:asciiTheme="majorHAnsi" w:eastAsiaTheme="majorEastAsia" w:hAnsiTheme="majorHAnsi" w:cstheme="majorBidi"/>
          <w:b/>
          <w:bCs/>
          <w:kern w:val="1"/>
          <w:sz w:val="28"/>
          <w:szCs w:val="28"/>
          <w:lang w:eastAsia="hi-IN" w:bidi="hi-IN"/>
        </w:rPr>
        <w:t>Іншим напрямом, який очолили студенти, є гурток творчої праці. Творчі техніки, яких навчають у цьому гуртку, зацікавили не тільки пенсіонерів, а й їхніх онучок, які почали відвідувати гурток разом із своїми бабусями. І це не дивно, адже найкращим засобом урізноманітнити свою життєдіяльність є творчість.</w:t>
      </w:r>
    </w:p>
    <w:p w:rsidR="00451A74" w:rsidRPr="00451A74" w:rsidRDefault="00451A74" w:rsidP="00451A74">
      <w:pPr>
        <w:keepNext/>
        <w:keepLines/>
        <w:widowControl w:val="0"/>
        <w:suppressAutoHyphens/>
        <w:spacing w:after="0" w:line="360" w:lineRule="auto"/>
        <w:ind w:firstLine="540"/>
        <w:jc w:val="both"/>
        <w:outlineLvl w:val="0"/>
        <w:rPr>
          <w:rFonts w:asciiTheme="majorHAnsi" w:eastAsiaTheme="majorEastAsia" w:hAnsiTheme="majorHAnsi" w:cstheme="majorBidi"/>
          <w:b/>
          <w:bCs/>
          <w:kern w:val="1"/>
          <w:sz w:val="28"/>
          <w:szCs w:val="28"/>
          <w:lang w:eastAsia="hi-IN" w:bidi="hi-IN"/>
        </w:rPr>
      </w:pPr>
      <w:r w:rsidRPr="00451A74">
        <w:rPr>
          <w:rFonts w:asciiTheme="majorHAnsi" w:eastAsiaTheme="majorEastAsia" w:hAnsiTheme="majorHAnsi" w:cstheme="majorBidi"/>
          <w:bCs/>
          <w:kern w:val="1"/>
          <w:sz w:val="28"/>
          <w:szCs w:val="28"/>
          <w:lang w:eastAsia="hi-IN" w:bidi="hi-IN"/>
        </w:rPr>
        <w:t xml:space="preserve">Одним із таких засобів є техніка стрічкового декору “канзаші” </w:t>
      </w:r>
      <w:r w:rsidRPr="00451A74">
        <w:rPr>
          <w:rFonts w:asciiTheme="majorHAnsi" w:eastAsiaTheme="majorEastAsia" w:hAnsiTheme="majorHAnsi" w:cstheme="majorBidi"/>
          <w:bCs/>
          <w:kern w:val="1"/>
          <w:sz w:val="28"/>
          <w:szCs w:val="28"/>
          <w:shd w:val="clear" w:color="auto" w:fill="FFFFFF"/>
          <w:lang w:eastAsia="hi-IN" w:bidi="hi-IN"/>
        </w:rPr>
        <w:t>– техніка рукоділля, заснована на складанні особливим способом шматочків тканини.</w:t>
      </w:r>
      <w:r w:rsidRPr="00451A74">
        <w:rPr>
          <w:rFonts w:asciiTheme="majorHAnsi" w:eastAsiaTheme="majorEastAsia" w:hAnsiTheme="majorHAnsi" w:cstheme="majorBidi"/>
          <w:bCs/>
          <w:kern w:val="1"/>
          <w:sz w:val="28"/>
          <w:szCs w:val="28"/>
          <w:lang w:eastAsia="hi-IN" w:bidi="hi-IN"/>
        </w:rPr>
        <w:t xml:space="preserve"> На основі цієї техніки виготовляють декоровані речі для оселі, прикраси для волосся, святкові подарунки, аксесуари для гардеробу тощо [4]. Іншу техніку, яку також із цікавістю та успіхом засвоїли відвідувачі «Університету третього віку» під керівництвом студентів-викладачів, є паперовий декор, який об’єднав такі техніки як «квілінг» та «орігамі». «Орігамі» – це старовинне японське мистецтво, суть якого полягає в конструюванні з паперу різного роду декоративних зображень [1].Квілінг (паперокручення) є мистецтвом виготовлення об’ємних чи плоских композицій зі скручених у спіральки вузьких довгих смужок паперу [3].</w:t>
      </w:r>
    </w:p>
    <w:p w:rsidR="00451A74" w:rsidRPr="00451A74" w:rsidRDefault="00451A74" w:rsidP="00451A74">
      <w:pPr>
        <w:widowControl w:val="0"/>
        <w:tabs>
          <w:tab w:val="left" w:pos="720"/>
          <w:tab w:val="left" w:pos="900"/>
        </w:tabs>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Сучасні психологи наголошують на можливостях, які відкриває творча праця. Чим більше людина захоплюється працею, тим легше вона долає труднощі, досягає більших успіхів, одержує більше задоволення. Творчий підхід до справи є необхідною умовою власної продуктивної діяльності, а також соціального та науково-технічного прогресу суспільства [10].</w:t>
      </w:r>
    </w:p>
    <w:p w:rsidR="00451A74" w:rsidRPr="00451A74" w:rsidRDefault="00451A74" w:rsidP="00451A74">
      <w:pPr>
        <w:widowControl w:val="0"/>
        <w:suppressAutoHyphens/>
        <w:spacing w:after="0" w:line="360" w:lineRule="auto"/>
        <w:ind w:firstLine="573"/>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Та найбільш важливою цінністю співпраці людей похилого віку, студентів і викладачів університету є атмосфера поваги, добра та людяності. Той </w:t>
      </w:r>
      <w:r w:rsidRPr="00451A74">
        <w:rPr>
          <w:rFonts w:ascii="Times New Roman" w:eastAsia="SimSun" w:hAnsi="Times New Roman" w:cs="Mangal"/>
          <w:kern w:val="1"/>
          <w:sz w:val="28"/>
          <w:szCs w:val="28"/>
          <w:lang w:eastAsia="hi-IN" w:bidi="hi-IN"/>
        </w:rPr>
        <w:lastRenderedPageBreak/>
        <w:t xml:space="preserve">позитивний психологічний клімат, який панує у взаємовідносинах між учасниками освітнього центру «Університет третього віку», допомагає представникам різних поколінь краще зрозуміти один одного, а людям третього покоління ознайомитись із досягненнями сучасного світу, відчути себе більш впевненими і не обмеженими в своїх можливостях. </w:t>
      </w:r>
    </w:p>
    <w:p w:rsidR="00451A74" w:rsidRPr="00451A74" w:rsidRDefault="00451A74" w:rsidP="00451A74">
      <w:pPr>
        <w:widowControl w:val="0"/>
        <w:suppressAutoHyphens/>
        <w:spacing w:after="0" w:line="360" w:lineRule="auto"/>
        <w:ind w:firstLine="567"/>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Висновки з проведеного дослідження.</w:t>
      </w:r>
      <w:r w:rsidRPr="00451A74">
        <w:rPr>
          <w:rFonts w:ascii="Times New Roman" w:eastAsia="SimSun" w:hAnsi="Times New Roman" w:cs="Mangal"/>
          <w:kern w:val="1"/>
          <w:sz w:val="28"/>
          <w:szCs w:val="28"/>
          <w:lang w:eastAsia="hi-IN" w:bidi="hi-IN"/>
        </w:rPr>
        <w:t xml:space="preserve"> Як зробити життя літньої людини гідним, насиченим активною діяльністю, як позбавити її почуття самотності, відчуженості, заповнити дефіцит спілкування, задовольнити потреби та інтереси − ці та інші питання хвилюють у даний час громадськість усього світу. І тут насамперед постає проблема дозвілля літньої людини, забезпечення їй таких умов, щоб вона мала усі ті вигоди існування, які відповідають сучасним уявленням про комфорт і безпеку. Ці функції сьогодні стали виконувати новостворені «Університети третього віку».</w:t>
      </w:r>
    </w:p>
    <w:p w:rsidR="00451A74" w:rsidRPr="00451A74" w:rsidRDefault="00451A74" w:rsidP="00451A74">
      <w:pPr>
        <w:widowControl w:val="0"/>
        <w:suppressAutoHyphens/>
        <w:spacing w:after="0" w:line="360" w:lineRule="auto"/>
        <w:ind w:firstLine="567"/>
        <w:jc w:val="both"/>
        <w:rPr>
          <w:rFonts w:ascii="Times New Roman" w:eastAsia="TimesNewRoma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Варто нагадати, що студенти, які залучені до роботи в «Університеті третього віку», є членами студентського наукового гуртка «Волонтерська студія», де під дорадництвом досвідчених викладачів випускової кафедри проводиться глибока розробка найважливіших теоретичних та практичних завдань соціальної роботи. </w:t>
      </w:r>
      <w:r w:rsidRPr="00451A74">
        <w:rPr>
          <w:rFonts w:ascii="Times New Roman" w:eastAsia="TimesNewRoman" w:hAnsi="Times New Roman" w:cs="Mangal"/>
          <w:kern w:val="1"/>
          <w:sz w:val="28"/>
          <w:szCs w:val="28"/>
          <w:lang w:eastAsia="hi-IN" w:bidi="hi-IN"/>
        </w:rPr>
        <w:t xml:space="preserve">Така діяльність дає змогу студентам знайомитися з особливостями роботи з різними категоріями клієнтів, (в даному випадку, це люди які вийшли на пенсію) набувати навичок, необхідних у майбутній професійній діяльності. Тобто, саме у студентському волонтерському гуртку студенти набувають фахових компетенцій, необхідних для професійного досвіду. </w:t>
      </w:r>
    </w:p>
    <w:p w:rsidR="00451A74" w:rsidRPr="00451A74" w:rsidRDefault="00451A74" w:rsidP="00451A74">
      <w:pPr>
        <w:widowControl w:val="0"/>
        <w:suppressAutoHyphens/>
        <w:spacing w:after="0" w:line="360" w:lineRule="auto"/>
        <w:ind w:left="567"/>
        <w:rPr>
          <w:rFonts w:ascii="Times New Roman" w:eastAsia="TimesNewRoman" w:hAnsi="Times New Roman" w:cs="Mangal"/>
          <w:b/>
          <w:kern w:val="1"/>
          <w:sz w:val="28"/>
          <w:szCs w:val="28"/>
          <w:lang w:eastAsia="hi-IN" w:bidi="hi-IN"/>
        </w:rPr>
      </w:pPr>
    </w:p>
    <w:p w:rsidR="00451A74" w:rsidRPr="00451A74" w:rsidRDefault="00451A74" w:rsidP="00451A74">
      <w:pPr>
        <w:widowControl w:val="0"/>
        <w:suppressAutoHyphens/>
        <w:spacing w:after="0" w:line="360" w:lineRule="auto"/>
        <w:ind w:left="567"/>
        <w:jc w:val="center"/>
        <w:rPr>
          <w:rFonts w:ascii="Times New Roman" w:eastAsia="TimesNewRoman" w:hAnsi="Times New Roman" w:cs="Mangal"/>
          <w:b/>
          <w:kern w:val="1"/>
          <w:sz w:val="24"/>
          <w:szCs w:val="28"/>
          <w:lang w:eastAsia="hi-IN" w:bidi="hi-IN"/>
        </w:rPr>
      </w:pPr>
      <w:r w:rsidRPr="00451A74">
        <w:rPr>
          <w:rFonts w:ascii="Times New Roman" w:eastAsia="TimesNewRoman" w:hAnsi="Times New Roman" w:cs="Mangal"/>
          <w:b/>
          <w:kern w:val="1"/>
          <w:sz w:val="24"/>
          <w:szCs w:val="28"/>
          <w:lang w:eastAsia="hi-IN" w:bidi="hi-IN"/>
        </w:rPr>
        <w:t>ЛІТЕРАТУРА:</w:t>
      </w:r>
    </w:p>
    <w:p w:rsidR="00451A74" w:rsidRPr="00451A74" w:rsidRDefault="00451A74" w:rsidP="00451A74">
      <w:pPr>
        <w:widowControl w:val="0"/>
        <w:numPr>
          <w:ilvl w:val="0"/>
          <w:numId w:val="11"/>
        </w:numPr>
        <w:tabs>
          <w:tab w:val="left" w:pos="360"/>
          <w:tab w:val="left" w:pos="426"/>
          <w:tab w:val="left" w:pos="540"/>
          <w:tab w:val="left" w:pos="900"/>
          <w:tab w:val="left" w:pos="1080"/>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Академік. Словари и энциклопедии на Академике [Електронний ресурс]: [Веб-сайт]. – Електронні дані. – Тамбов: Академик, 2000-2016. – Режим доступу: </w:t>
      </w:r>
      <w:hyperlink r:id="rId70" w:history="1">
        <w:r w:rsidRPr="00451A74">
          <w:rPr>
            <w:rFonts w:ascii="Times New Roman" w:eastAsia="SimSun" w:hAnsi="Times New Roman" w:cs="Mangal"/>
            <w:kern w:val="1"/>
            <w:sz w:val="28"/>
            <w:szCs w:val="28"/>
            <w:lang w:eastAsia="hi-IN" w:bidi="hi-IN"/>
          </w:rPr>
          <w:t>http://dic.academic.ru/dic.nsf/dic_synonims/105197</w:t>
        </w:r>
      </w:hyperlink>
      <w:r w:rsidRPr="00451A74">
        <w:rPr>
          <w:rFonts w:ascii="Times New Roman" w:eastAsia="SimSun" w:hAnsi="Times New Roman" w:cs="Mangal"/>
          <w:kern w:val="1"/>
          <w:sz w:val="28"/>
          <w:szCs w:val="28"/>
          <w:lang w:eastAsia="hi-IN" w:bidi="hi-IN"/>
        </w:rPr>
        <w:t>(дата звернення 20.03.2017). – Загол. з екрану.</w:t>
      </w:r>
    </w:p>
    <w:p w:rsidR="00451A74" w:rsidRPr="00451A74" w:rsidRDefault="00451A74" w:rsidP="00451A74">
      <w:pPr>
        <w:widowControl w:val="0"/>
        <w:numPr>
          <w:ilvl w:val="0"/>
          <w:numId w:val="11"/>
        </w:numPr>
        <w:tabs>
          <w:tab w:val="left" w:pos="360"/>
          <w:tab w:val="left" w:pos="426"/>
          <w:tab w:val="left" w:pos="540"/>
          <w:tab w:val="left" w:pos="900"/>
          <w:tab w:val="left" w:pos="1080"/>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Букач М. М. Компетентнісно орієнтоване навчання як основа формування </w:t>
      </w:r>
      <w:r w:rsidRPr="00451A74">
        <w:rPr>
          <w:rFonts w:ascii="Times New Roman" w:eastAsia="SimSun" w:hAnsi="Times New Roman" w:cs="Mangal"/>
          <w:kern w:val="1"/>
          <w:sz w:val="28"/>
          <w:szCs w:val="28"/>
          <w:lang w:eastAsia="hi-IN" w:bidi="hi-IN"/>
        </w:rPr>
        <w:lastRenderedPageBreak/>
        <w:t xml:space="preserve">майбутнього соціального працівника / М. М. Букач // Науковий часопис Національного педагогічного університету імені М. П. Драгоманова. Серія 11: Соціальна робота. Соціальна педагогіка: зб. наук. праць. – Київ : Вид-во НПУ ім. М. П. Драгоманова, 2016. – Вип. 22. – С. 119-131. </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Букина С. Квиллинг: волшебство бумажн</w:t>
      </w:r>
      <w:r w:rsidRPr="00451A74">
        <w:rPr>
          <w:rFonts w:ascii="Times New Roman" w:eastAsia="SimSun" w:hAnsi="Times New Roman" w:cs="Mangal"/>
          <w:kern w:val="1"/>
          <w:sz w:val="28"/>
          <w:szCs w:val="28"/>
          <w:lang w:val="ru-RU" w:eastAsia="hi-IN" w:bidi="hi-IN"/>
        </w:rPr>
        <w:t>ы</w:t>
      </w:r>
      <w:r w:rsidRPr="00451A74">
        <w:rPr>
          <w:rFonts w:ascii="Times New Roman" w:eastAsia="SimSun" w:hAnsi="Times New Roman" w:cs="Mangal"/>
          <w:kern w:val="1"/>
          <w:sz w:val="28"/>
          <w:szCs w:val="28"/>
          <w:lang w:eastAsia="hi-IN" w:bidi="hi-IN"/>
        </w:rPr>
        <w:t xml:space="preserve">х завитков / C. Букина. – Ростов-на-Дону : Феникс, 2010. – 270 с. </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Кандзасі [Електронний ресурс] // Вікіпедія – вільна енциклопедія. – Режим доступу:</w:t>
      </w:r>
      <w:hyperlink r:id="rId71" w:history="1">
        <w:r w:rsidRPr="00451A74">
          <w:rPr>
            <w:rFonts w:ascii="Times New Roman" w:eastAsia="SimSun" w:hAnsi="Times New Roman" w:cs="Mangal"/>
            <w:color w:val="000080"/>
            <w:kern w:val="1"/>
            <w:sz w:val="28"/>
            <w:szCs w:val="28"/>
            <w:u w:val="single"/>
            <w:lang w:eastAsia="hi-IN" w:bidi="hi-IN"/>
          </w:rPr>
          <w:t>https://uk.wikipedia.org/wiki/Кандзасі</w:t>
        </w:r>
      </w:hyperlink>
      <w:r w:rsidRPr="00451A74">
        <w:rPr>
          <w:rFonts w:ascii="Times New Roman" w:eastAsia="SimSun" w:hAnsi="Times New Roman" w:cs="Mangal"/>
          <w:kern w:val="1"/>
          <w:sz w:val="28"/>
          <w:szCs w:val="28"/>
          <w:lang w:eastAsia="hi-IN" w:bidi="hi-IN"/>
        </w:rPr>
        <w:t>, вільний. – Загол. з екрану.</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Карпенко О. Г. Професійна підготовка соціальних працівників в умовах університетської освіти: науково-методичний та організаційно-технологічний аспекти: монографія. / О. Г. Карпенко; за ред. С. Я. Харченко. – Дрогобич: Коло, 2007. – 374 с.</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Клименюк Н. В., Стремецька В. О. Студентський волонтерський гурток як засіб оптимізації професійної підготовки майбутніх соціальних працівників / Клименюк Н. В., Стремецька В. О. // Науковий вісник Ужгородського національного університету. Серія: Педагогіка. Соціальна робота. – Ужгород:ДВНЗ “УНУ”, 2013. – №27. – С. 70 – 74.</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Країна похилого віку – до 2030 року в Україні на 10 людей працездатного віку припадатиме 11 пенсіонерів [Електронний ресурс]. – Режим доступу: </w:t>
      </w:r>
      <w:hyperlink r:id="rId72" w:history="1">
        <w:r w:rsidRPr="00451A74">
          <w:rPr>
            <w:rFonts w:ascii="Times New Roman" w:eastAsia="SimSun" w:hAnsi="Times New Roman" w:cs="Mangal"/>
            <w:color w:val="000080"/>
            <w:kern w:val="1"/>
            <w:sz w:val="28"/>
            <w:szCs w:val="28"/>
            <w:u w:val="single"/>
            <w:lang w:eastAsia="hi-IN" w:bidi="hi-IN"/>
          </w:rPr>
          <w:t>http://www.radiosvoboda.org/a/965591.html</w:t>
        </w:r>
      </w:hyperlink>
      <w:r w:rsidRPr="00451A74">
        <w:rPr>
          <w:rFonts w:ascii="Times New Roman" w:eastAsia="SimSun" w:hAnsi="Times New Roman" w:cs="Mangal"/>
          <w:kern w:val="1"/>
          <w:sz w:val="28"/>
          <w:szCs w:val="28"/>
          <w:lang w:eastAsia="hi-IN" w:bidi="hi-IN"/>
        </w:rPr>
        <w:t>, вільний. – Загол. з екрану.</w:t>
      </w:r>
    </w:p>
    <w:p w:rsidR="00451A74" w:rsidRPr="00451A74" w:rsidRDefault="00451A74" w:rsidP="00451A74">
      <w:pPr>
        <w:widowControl w:val="0"/>
        <w:numPr>
          <w:ilvl w:val="0"/>
          <w:numId w:val="11"/>
        </w:numPr>
        <w:tabs>
          <w:tab w:val="left" w:pos="426"/>
          <w:tab w:val="left" w:pos="540"/>
          <w:tab w:val="left" w:pos="900"/>
          <w:tab w:val="left" w:pos="4253"/>
          <w:tab w:val="left" w:pos="453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Ларионова И. А. Профессиональная подготовка специалистов социальной работы: компетентностный подход / И. А. Ларионова, В. А. Дегтерев // Фундаментальные исследования. – 2014. – № 11.12. – С. 2734-2739.</w:t>
      </w:r>
    </w:p>
    <w:p w:rsidR="00451A74" w:rsidRPr="00451A74" w:rsidRDefault="00451A74" w:rsidP="00451A74">
      <w:pPr>
        <w:widowControl w:val="0"/>
        <w:tabs>
          <w:tab w:val="left" w:pos="426"/>
          <w:tab w:val="left" w:pos="540"/>
          <w:tab w:val="left" w:pos="900"/>
          <w:tab w:val="left" w:pos="4253"/>
          <w:tab w:val="left" w:pos="4536"/>
        </w:tabs>
        <w:suppressAutoHyphens/>
        <w:spacing w:after="0" w:line="360" w:lineRule="auto"/>
        <w:ind w:left="720"/>
        <w:contextualSpacing/>
        <w:jc w:val="both"/>
        <w:rPr>
          <w:rFonts w:ascii="Times New Roman" w:eastAsia="SimSun" w:hAnsi="Times New Roman" w:cs="Mangal"/>
          <w:kern w:val="1"/>
          <w:sz w:val="28"/>
          <w:szCs w:val="28"/>
          <w:lang w:eastAsia="hi-IN" w:bidi="hi-IN"/>
        </w:rPr>
      </w:pPr>
    </w:p>
    <w:p w:rsidR="00451A74" w:rsidRPr="00451A74" w:rsidRDefault="00451A74" w:rsidP="00451A74">
      <w:pPr>
        <w:widowControl w:val="0"/>
        <w:numPr>
          <w:ilvl w:val="0"/>
          <w:numId w:val="11"/>
        </w:numPr>
        <w:tabs>
          <w:tab w:val="left" w:pos="426"/>
          <w:tab w:val="left" w:pos="540"/>
          <w:tab w:val="left" w:pos="900"/>
          <w:tab w:val="left" w:pos="4253"/>
          <w:tab w:val="left" w:pos="453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Левицька Н. М. Студентські наукові товариства та гуртки у гуманітарних вишах України у другій половині ХІХ – на початку ХХ ст. / Н. М. Левицька // Гуманітарний вісник. Серія: Історичні науки. – 2014. – Число 21, Вип. 5(2). – С. 140-153. – Режим доступу: </w:t>
      </w:r>
      <w:hyperlink r:id="rId73" w:history="1">
        <w:r w:rsidRPr="00451A74">
          <w:rPr>
            <w:rFonts w:ascii="Times New Roman" w:eastAsia="SimSun" w:hAnsi="Times New Roman" w:cs="Mangal"/>
            <w:color w:val="000080"/>
            <w:kern w:val="1"/>
            <w:sz w:val="28"/>
            <w:szCs w:val="28"/>
            <w:u w:val="single"/>
            <w:lang w:eastAsia="hi-IN" w:bidi="hi-IN"/>
          </w:rPr>
          <w:t>http://nbuv.gov.ua/UJRN/</w:t>
        </w:r>
        <w:r w:rsidRPr="00451A74">
          <w:rPr>
            <w:rFonts w:ascii="Times New Roman" w:eastAsia="SimSun" w:hAnsi="Times New Roman" w:cs="Mangal"/>
            <w:bCs/>
            <w:color w:val="000080"/>
            <w:kern w:val="1"/>
            <w:sz w:val="28"/>
            <w:szCs w:val="28"/>
            <w:u w:val="single"/>
            <w:lang w:eastAsia="hi-IN" w:bidi="hi-IN"/>
          </w:rPr>
          <w:t>Gvi</w:t>
        </w:r>
        <w:r w:rsidRPr="00451A74">
          <w:rPr>
            <w:rFonts w:ascii="Times New Roman" w:eastAsia="SimSun" w:hAnsi="Times New Roman" w:cs="Mangal"/>
            <w:color w:val="000080"/>
            <w:kern w:val="1"/>
            <w:sz w:val="28"/>
            <w:szCs w:val="28"/>
            <w:u w:val="single"/>
            <w:lang w:eastAsia="hi-IN" w:bidi="hi-IN"/>
          </w:rPr>
          <w:t>_2014_21_5%282%29__12</w:t>
        </w:r>
      </w:hyperlink>
      <w:r w:rsidRPr="00451A74">
        <w:rPr>
          <w:rFonts w:ascii="Times New Roman" w:eastAsia="SimSun" w:hAnsi="Times New Roman" w:cs="Mangal"/>
          <w:color w:val="000080"/>
          <w:kern w:val="1"/>
          <w:sz w:val="28"/>
          <w:szCs w:val="28"/>
          <w:u w:val="single"/>
          <w:lang w:eastAsia="hi-IN" w:bidi="hi-IN"/>
        </w:rPr>
        <w:t xml:space="preserve">, вільний. – Загол. з </w:t>
      </w:r>
      <w:r w:rsidRPr="00451A74">
        <w:rPr>
          <w:rFonts w:ascii="Times New Roman" w:eastAsia="SimSun" w:hAnsi="Times New Roman" w:cs="Mangal"/>
          <w:color w:val="000080"/>
          <w:kern w:val="1"/>
          <w:sz w:val="28"/>
          <w:szCs w:val="28"/>
          <w:u w:val="single"/>
          <w:lang w:eastAsia="hi-IN" w:bidi="hi-IN"/>
        </w:rPr>
        <w:lastRenderedPageBreak/>
        <w:t>екрану.</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iCs/>
          <w:kern w:val="1"/>
          <w:sz w:val="28"/>
          <w:szCs w:val="28"/>
          <w:lang w:eastAsia="hi-IN" w:bidi="hi-IN"/>
        </w:rPr>
        <w:t>Максименко С. Д</w:t>
      </w:r>
      <w:r w:rsidRPr="00451A74">
        <w:rPr>
          <w:rFonts w:ascii="Times New Roman" w:eastAsia="SimSun" w:hAnsi="Times New Roman" w:cs="Mangal"/>
          <w:i/>
          <w:kern w:val="1"/>
          <w:sz w:val="28"/>
          <w:szCs w:val="28"/>
          <w:lang w:eastAsia="hi-IN" w:bidi="hi-IN"/>
        </w:rPr>
        <w:t>.</w:t>
      </w:r>
      <w:r w:rsidRPr="00451A74">
        <w:rPr>
          <w:rFonts w:ascii="Times New Roman" w:eastAsia="SimSun" w:hAnsi="Times New Roman" w:cs="Mangal"/>
          <w:iCs/>
          <w:kern w:val="1"/>
          <w:sz w:val="28"/>
          <w:szCs w:val="28"/>
          <w:lang w:eastAsia="hi-IN" w:bidi="hi-IN"/>
        </w:rPr>
        <w:t>Загальна психологія</w:t>
      </w:r>
      <w:r w:rsidRPr="00451A74">
        <w:rPr>
          <w:rFonts w:ascii="Times New Roman" w:eastAsia="SimSun" w:hAnsi="Times New Roman" w:cs="Mangal"/>
          <w:kern w:val="1"/>
          <w:sz w:val="28"/>
          <w:szCs w:val="28"/>
          <w:lang w:eastAsia="hi-IN" w:bidi="hi-IN"/>
        </w:rPr>
        <w:t>: навч. посібник/ С. Д. Максименко, В. О. Соловієнко. – Київ : МАУП, 2000. – 256 с.</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bCs/>
          <w:kern w:val="1"/>
          <w:sz w:val="28"/>
          <w:szCs w:val="28"/>
          <w:lang w:eastAsia="hi-IN" w:bidi="hi-IN"/>
        </w:rPr>
      </w:pPr>
      <w:r w:rsidRPr="00451A74">
        <w:rPr>
          <w:rFonts w:ascii="Times New Roman" w:eastAsia="SimSun" w:hAnsi="Times New Roman" w:cs="Mangal"/>
          <w:bCs/>
          <w:kern w:val="36"/>
          <w:sz w:val="28"/>
          <w:szCs w:val="28"/>
          <w:lang w:eastAsia="hi-IN" w:bidi="hi-IN"/>
        </w:rPr>
        <w:t>Основи наукових досліджень: н</w:t>
      </w:r>
      <w:r w:rsidRPr="00451A74">
        <w:rPr>
          <w:rFonts w:ascii="Times New Roman" w:eastAsia="SimSun" w:hAnsi="Times New Roman" w:cs="Mangal"/>
          <w:bCs/>
          <w:kern w:val="1"/>
          <w:sz w:val="28"/>
          <w:szCs w:val="28"/>
          <w:lang w:eastAsia="hi-IN" w:bidi="hi-IN"/>
        </w:rPr>
        <w:t>авчальний посібник / В. С. Марцин., Н. Г. Міценко,   О. А. Даниленко  та ін. – Львів : Ромус-Поліграф, 2002. – 128 c.</w:t>
      </w:r>
    </w:p>
    <w:p w:rsidR="00451A74" w:rsidRPr="00451A74" w:rsidRDefault="00451A74" w:rsidP="00451A74">
      <w:pPr>
        <w:widowControl w:val="0"/>
        <w:numPr>
          <w:ilvl w:val="0"/>
          <w:numId w:val="11"/>
        </w:numPr>
        <w:tabs>
          <w:tab w:val="left" w:pos="426"/>
        </w:tabs>
        <w:suppressAutoHyphens/>
        <w:spacing w:after="0" w:line="360" w:lineRule="auto"/>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Третина українців – люди літнього віку [Електронний ресурс]. – Режим доступу: </w:t>
      </w:r>
      <w:hyperlink r:id="rId74" w:history="1">
        <w:r w:rsidRPr="00451A74">
          <w:rPr>
            <w:rFonts w:ascii="Times New Roman" w:eastAsia="SimSun" w:hAnsi="Times New Roman" w:cs="Mangal"/>
            <w:color w:val="000080"/>
            <w:kern w:val="1"/>
            <w:sz w:val="28"/>
            <w:szCs w:val="28"/>
            <w:u w:val="single"/>
            <w:lang w:eastAsia="hi-IN" w:bidi="hi-IN"/>
          </w:rPr>
          <w:t>http://briz.if.ua/13971. htm</w:t>
        </w:r>
      </w:hyperlink>
      <w:r w:rsidRPr="00451A74">
        <w:rPr>
          <w:rFonts w:ascii="Times New Roman" w:eastAsia="SimSun" w:hAnsi="Times New Roman" w:cs="Mangal"/>
          <w:kern w:val="1"/>
          <w:sz w:val="28"/>
          <w:szCs w:val="28"/>
          <w:lang w:eastAsia="hi-IN" w:bidi="hi-IN"/>
        </w:rPr>
        <w:t>, вільний. – Загол. з екрану.</w:t>
      </w:r>
    </w:p>
    <w:p w:rsidR="00451A74" w:rsidRPr="00451A74" w:rsidRDefault="00451A74" w:rsidP="00451A74">
      <w:pPr>
        <w:widowControl w:val="0"/>
        <w:tabs>
          <w:tab w:val="left" w:pos="426"/>
        </w:tabs>
        <w:suppressAutoHyphens/>
        <w:spacing w:after="0" w:line="360" w:lineRule="auto"/>
        <w:jc w:val="both"/>
        <w:rPr>
          <w:rFonts w:ascii="Times New Roman" w:eastAsia="SimSun" w:hAnsi="Times New Roman" w:cs="Mangal"/>
          <w:kern w:val="1"/>
          <w:sz w:val="24"/>
          <w:szCs w:val="28"/>
          <w:lang w:eastAsia="hi-IN" w:bidi="hi-IN"/>
        </w:rPr>
      </w:pPr>
    </w:p>
    <w:p w:rsidR="00451A74" w:rsidRPr="00451A74" w:rsidRDefault="00451A74" w:rsidP="00451A74">
      <w:pPr>
        <w:widowControl w:val="0"/>
        <w:tabs>
          <w:tab w:val="left" w:pos="426"/>
        </w:tabs>
        <w:suppressAutoHyphens/>
        <w:spacing w:after="0" w:line="360" w:lineRule="auto"/>
        <w:jc w:val="both"/>
        <w:rPr>
          <w:rFonts w:ascii="Times New Roman" w:eastAsia="SimSun" w:hAnsi="Times New Roman" w:cs="Mangal"/>
          <w:kern w:val="1"/>
          <w:sz w:val="24"/>
          <w:szCs w:val="28"/>
          <w:lang w:eastAsia="hi-IN" w:bidi="hi-IN"/>
        </w:rPr>
      </w:pPr>
    </w:p>
    <w:p w:rsidR="00451A74" w:rsidRPr="00451A74" w:rsidRDefault="00451A74" w:rsidP="00451A74">
      <w:pPr>
        <w:widowControl w:val="0"/>
        <w:tabs>
          <w:tab w:val="left" w:pos="426"/>
        </w:tabs>
        <w:suppressAutoHyphens/>
        <w:spacing w:after="0" w:line="360" w:lineRule="auto"/>
        <w:jc w:val="both"/>
        <w:rPr>
          <w:rFonts w:ascii="Times New Roman" w:eastAsia="SimSun" w:hAnsi="Times New Roman" w:cs="Mangal"/>
          <w:kern w:val="1"/>
          <w:sz w:val="24"/>
          <w:szCs w:val="28"/>
          <w:lang w:eastAsia="hi-IN" w:bidi="hi-IN"/>
        </w:rPr>
      </w:pPr>
    </w:p>
    <w:p w:rsidR="00451A74" w:rsidRPr="00451A74" w:rsidRDefault="00451A74" w:rsidP="00451A74">
      <w:pPr>
        <w:widowControl w:val="0"/>
        <w:tabs>
          <w:tab w:val="left" w:pos="567"/>
          <w:tab w:val="left" w:pos="900"/>
          <w:tab w:val="left" w:pos="108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 xml:space="preserve">КЛИМЕНЮК Наталія Василівна – </w:t>
      </w:r>
      <w:r w:rsidRPr="00451A74">
        <w:rPr>
          <w:rFonts w:ascii="Times New Roman" w:eastAsia="SimSun" w:hAnsi="Times New Roman" w:cs="Mangal"/>
          <w:kern w:val="1"/>
          <w:sz w:val="28"/>
          <w:szCs w:val="28"/>
          <w:lang w:eastAsia="hi-IN" w:bidi="hi-IN"/>
        </w:rPr>
        <w:t>кандидат педагогічних наук, доцент кафедри соціальної роботи Миколаївського національного університету імені В.О.Сухомлинського.</w:t>
      </w:r>
    </w:p>
    <w:p w:rsidR="00451A74" w:rsidRPr="00451A74" w:rsidRDefault="00451A74" w:rsidP="00451A74">
      <w:pPr>
        <w:widowControl w:val="0"/>
        <w:tabs>
          <w:tab w:val="left" w:pos="567"/>
          <w:tab w:val="left" w:pos="900"/>
          <w:tab w:val="left" w:pos="108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ПАШКОВА Ірина Ігорівна –</w:t>
      </w:r>
      <w:r w:rsidRPr="00451A74">
        <w:rPr>
          <w:rFonts w:ascii="Times New Roman" w:eastAsia="SimSun" w:hAnsi="Times New Roman" w:cs="Mangal"/>
          <w:kern w:val="1"/>
          <w:sz w:val="28"/>
          <w:szCs w:val="28"/>
          <w:lang w:eastAsia="hi-IN" w:bidi="hi-IN"/>
        </w:rPr>
        <w:t xml:space="preserve"> бакалавр із соціальної роботи факультету педагогіки та психології Миколаївського національного університету імені В.О.Сухомлинського.</w:t>
      </w:r>
    </w:p>
    <w:p w:rsidR="00451A74" w:rsidRPr="00451A74" w:rsidRDefault="00451A74" w:rsidP="00451A74">
      <w:pPr>
        <w:widowControl w:val="0"/>
        <w:suppressAutoHyphens/>
        <w:spacing w:after="0" w:line="360" w:lineRule="auto"/>
        <w:jc w:val="center"/>
        <w:rPr>
          <w:rFonts w:ascii="Times New Roman" w:eastAsia="SimSun" w:hAnsi="Times New Roman" w:cs="Mangal"/>
          <w:b/>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ТВОРЧІСТЬ ЯК ЗАСІБ ПІДВИЩЕННЯ СОЦІАЛЬНОЇ АКТИВНОСТІ ПЕНСІОНЕРІВ В УМОВАХ “УНІВЕРСИТЕТУ ТРЕТЬОГО ВІКУ” В ПРОЦЕСІ НЕФОРМАЛЬНОЇ ОСВІТИ</w:t>
      </w:r>
    </w:p>
    <w:p w:rsidR="00451A74" w:rsidRPr="00451A74" w:rsidRDefault="00451A74" w:rsidP="00451A74">
      <w:pPr>
        <w:widowControl w:val="0"/>
        <w:suppressAutoHyphens/>
        <w:spacing w:after="0" w:line="360" w:lineRule="auto"/>
        <w:ind w:firstLine="709"/>
        <w:jc w:val="both"/>
        <w:rPr>
          <w:rFonts w:ascii="Times New Roman" w:eastAsia="SimSun" w:hAnsi="Times New Roman" w:cs="Mangal"/>
          <w:kern w:val="1"/>
          <w:sz w:val="28"/>
          <w:szCs w:val="28"/>
          <w:shd w:val="clear" w:color="auto" w:fill="FFFFFF"/>
          <w:lang w:eastAsia="hi-IN" w:bidi="hi-IN"/>
        </w:rPr>
      </w:pPr>
    </w:p>
    <w:p w:rsidR="00451A74" w:rsidRPr="00451A74" w:rsidRDefault="00451A74" w:rsidP="00451A74">
      <w:pPr>
        <w:widowControl w:val="0"/>
        <w:suppressAutoHyphens/>
        <w:spacing w:after="0" w:line="360" w:lineRule="auto"/>
        <w:ind w:firstLine="709"/>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 xml:space="preserve">Постановка проблеми та її зв’язок із важливими науковими й практичними завданнями. </w:t>
      </w:r>
      <w:r w:rsidRPr="00451A74">
        <w:rPr>
          <w:rFonts w:ascii="Times New Roman" w:eastAsia="SimSun" w:hAnsi="Times New Roman" w:cs="Mangal"/>
          <w:kern w:val="1"/>
          <w:sz w:val="28"/>
          <w:szCs w:val="28"/>
          <w:lang w:eastAsia="hi-IN" w:bidi="hi-IN"/>
        </w:rPr>
        <w:t xml:space="preserve">Наприкінці XX століття демографічна ситуація в корені змінилася: вікова структура населення більшості країн світу, у тому числі і в українському суспільстві, характеризується малою чисельністю дітей, осіб молодого і зрілого віку, натомість високою чисельністю осіб старших вікових груп. Проблема соціальної роботи із людьми похилого віку в даний час знаходиться в центрі уваги, оскільки ця категорія людей не відчуває моральної підтримки, вони є ніби відокремленими в сучасному суспільстві від </w:t>
      </w:r>
      <w:r w:rsidRPr="00451A74">
        <w:rPr>
          <w:rFonts w:ascii="Times New Roman" w:eastAsia="SimSun" w:hAnsi="Times New Roman" w:cs="Mangal"/>
          <w:kern w:val="1"/>
          <w:sz w:val="28"/>
          <w:szCs w:val="28"/>
          <w:lang w:eastAsia="hi-IN" w:bidi="hi-IN"/>
        </w:rPr>
        <w:lastRenderedPageBreak/>
        <w:t xml:space="preserve">повноцінного життя. </w:t>
      </w:r>
    </w:p>
    <w:p w:rsidR="00451A74" w:rsidRPr="00451A74" w:rsidRDefault="00451A74" w:rsidP="00451A74">
      <w:pPr>
        <w:widowControl w:val="0"/>
        <w:suppressAutoHyphens/>
        <w:spacing w:after="0" w:line="360" w:lineRule="auto"/>
        <w:ind w:firstLine="709"/>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Мета новостворених університетів третього віку полягає в тому, щоб підтримати сили людей похилого віку, які втратили у продовж праці, підвищити освітній рівень пенсіонерів, активізувати їх творчі здібності, інтереси, схильності, психологічні сили та соціальну активність. Сучасні дослідники в галузі соціальної роботи, такі як: Т.В.Семигіна, І.І.Мигович, І.М.Грига, Л.Погребна вивчають проблеми людей похилого віку. Не дослідженими в роботі з людьми похилого віку залишаються такі аспекти як: творча активність життєдіяльності пенсіонерів та оптимізація діяльності освітніх закладів для людей похилого віку. Отже, проблема підвищення соціальної активності пенсіонерів в умовах університету третього віку є не повністю досліджена та розкрита, оскільки університет третього віку є інноваційною формою роботи з пенсіонерами.</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Аналіз останніх досліджень та публікацій.</w:t>
      </w:r>
      <w:r w:rsidRPr="00451A74">
        <w:rPr>
          <w:rFonts w:ascii="Times New Roman" w:eastAsia="SimSun" w:hAnsi="Times New Roman" w:cs="Mangal"/>
          <w:kern w:val="1"/>
          <w:sz w:val="28"/>
          <w:szCs w:val="28"/>
          <w:lang w:eastAsia="hi-IN" w:bidi="hi-IN"/>
        </w:rPr>
        <w:t xml:space="preserve"> У ХХІ столітті особливо різко простежується тенденція зростання кількості пенсіонерів. За даним Державного комітету статистики кількість пенсіонерів у 2011 році збільшилась на 16,9 тисяч осіб, у 2012 році порівняно з попереднім періодом, кількість пенсіонерів зросла на 82,5 тисяч осіб. Показники кількості пенсіонерів з розрахунку на 1000 населення становили у 2010 році 299 осіб, у 2011 році – 300 осіб, а вже у 2012 році – 303 особи [2].</w:t>
      </w:r>
    </w:p>
    <w:p w:rsidR="00451A74" w:rsidRPr="00451A74" w:rsidRDefault="00451A74" w:rsidP="00451A74">
      <w:pPr>
        <w:widowControl w:val="0"/>
        <w:suppressAutoHyphens/>
        <w:spacing w:after="0" w:line="360" w:lineRule="auto"/>
        <w:ind w:firstLine="54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На сучасному етапі не втратила своєї важливості проблема соціальної активності пенсіонерів. Сучасний психолог С.Ю.Головін визначає поняття “пенсійний вік” як встановлений законодавством вік. Служить однією з умов для призначення пенсії за віком. У 2004 році населення світу досягло, порядку 6,2 млрд. людей, а вік кожного десятого землянина досягнув 60 років і більше. За прогнозами ООН до 2025 року населення світу зросте в порівнянні з 1950 роком у три рази, а чисельність людей літнього віку – у 6 разів, у той час як число людей старше 80 років – збільшиться в 10 разів [1].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b/>
          <w:kern w:val="1"/>
          <w:sz w:val="28"/>
          <w:szCs w:val="28"/>
          <w:lang w:eastAsia="hi-IN" w:bidi="hi-IN"/>
        </w:rPr>
      </w:pPr>
      <w:r w:rsidRPr="00451A74">
        <w:rPr>
          <w:rFonts w:ascii="Times New Roman" w:eastAsia="SimSun" w:hAnsi="Times New Roman" w:cs="Mangal"/>
          <w:kern w:val="1"/>
          <w:sz w:val="28"/>
          <w:szCs w:val="28"/>
          <w:lang w:eastAsia="hi-IN" w:bidi="hi-IN"/>
        </w:rPr>
        <w:t xml:space="preserve">Науковець в галузі соціальної роботи І.М.Грига трактує поняття “творча активність,” як властивість особистості, що виявляється в діяльності і </w:t>
      </w:r>
      <w:r w:rsidRPr="00451A74">
        <w:rPr>
          <w:rFonts w:ascii="Times New Roman" w:eastAsia="SimSun" w:hAnsi="Times New Roman" w:cs="Mangal"/>
          <w:kern w:val="1"/>
          <w:sz w:val="28"/>
          <w:szCs w:val="28"/>
          <w:lang w:eastAsia="hi-IN" w:bidi="hi-IN"/>
        </w:rPr>
        <w:lastRenderedPageBreak/>
        <w:t>спілкуванні як організаційність, творчість, новизна. Творчій активності відповідає особливий характер суб’єкту, котрий передбачає, що для неї вирішальним мотивом трудової діяльності у похилому віці стає самооцінка, де знання і досвід, уява і адаптивність, гнучкість мислення стають економічно значущими в оцінці особистісних своїх потенційних можливостей, будучи необхідною умовою й чинником саморозвитку і самореалізації індивіда [8].</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 похилому віці, до чинників творчого прояву особистості літніх людей відносимо знаходження оптимальних можливостей реалізації життєвих задач віку; досягнення високого ступеню особистісної адаптивності, рефлексії, прагнення до самодетермінації і самовдосконалення; розкриття індивідуальності, стимулювання особистісної і творчої активності, де внутрішніми психологічними чинниками є збереженість особистісного творчо-активного ресурсу, адаптація і рефлексія [8].</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Сучасний психолог С.Ю.Головін визначає поняття “креативність” як </w:t>
      </w:r>
      <w:r w:rsidRPr="00451A74">
        <w:rPr>
          <w:rFonts w:ascii="Times New Roman" w:eastAsia="SimSun" w:hAnsi="Times New Roman" w:cs="Mangal"/>
          <w:kern w:val="1"/>
          <w:sz w:val="28"/>
          <w:szCs w:val="28"/>
          <w:shd w:val="clear" w:color="auto" w:fill="FFFFFF"/>
          <w:lang w:eastAsia="hi-IN" w:bidi="hi-IN"/>
        </w:rPr>
        <w:t xml:space="preserve">творча, новаторська діяльність; новітній термін, яким окреслюються “творчі здібності індивіда, що характеризуються здатністю до продукування принципово нових ідей і що входять в структуру обдарованості в якості незалежного фактора”. </w:t>
      </w:r>
      <w:r w:rsidRPr="00451A74">
        <w:rPr>
          <w:rFonts w:ascii="Times New Roman" w:eastAsia="SimSun" w:hAnsi="Times New Roman" w:cs="Mangal"/>
          <w:kern w:val="1"/>
          <w:sz w:val="28"/>
          <w:szCs w:val="28"/>
          <w:lang w:eastAsia="hi-IN" w:bidi="hi-IN"/>
        </w:rPr>
        <w:t>Як синонім, в культурологічному словнику-довіднику З.В.Гіптерс наведено поняття “креативність”, яка складається з таких аспектів як: допитливість, уява, складність та схильність до ризику [2]. Отже, із усього вищенаведеного можна зробити висновок, що діяльність людини – це свідома творча активність, що виявляється в системі дій, спрямованих на досягнення поставленої мети.</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Сучасні дослідники соціальної роботи Т.В.Семигіна, І.І.Мигович, І.М.Грига вважають, що “Університет третього віку” – це інноваційний проект, що має на меті впровадження та практичну реалізацію принципу навчання впродовж всього життя. Сучасні вчені передбачають, що велике значення у забезпеченні активного ставлення до життя після виходу на пенсію, є університети третього віку, які поступово розвиваються в Україні. Наприклад, майже у кожній області та районі України є університети третього віку, які </w:t>
      </w:r>
      <w:r w:rsidRPr="00451A74">
        <w:rPr>
          <w:rFonts w:ascii="Times New Roman" w:eastAsia="SimSun" w:hAnsi="Times New Roman" w:cs="Mangal"/>
          <w:kern w:val="1"/>
          <w:sz w:val="28"/>
          <w:szCs w:val="28"/>
          <w:lang w:eastAsia="hi-IN" w:bidi="hi-IN"/>
        </w:rPr>
        <w:lastRenderedPageBreak/>
        <w:t xml:space="preserve">знаходяться при територіальних центрах соціального обслуговування, або при вищих навчальних закладах.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Одним із яскравих прикладів такої роботи є кафедра соціальної роботи Миколаївського Національного Університету імені В.О.Сухомлинського на базі якої, вже декілька років функціонує громадська організація “Освітній центр “Університет третього віку”. Зазначений центр включає організацію просвітницьких та навчальних курсів з різних напрямків, творчих майстерень, тренінгових занять, навчання за різними програмами та використання культурно-дозвіллєвих форм творчої діяльності. Це нові в Україні форми роботи з людьми похилого віку. “Студентами” (далі – слухачі) є люди похилого віку, що мають пенсійне посвідчення. В університеті людина похилого віку має можливість отримати нові знання та вміння, відчувати себе корисною суспільству, продемонструвати свої таланти, познайомитися з новими цікавими людьми [9].</w:t>
      </w:r>
    </w:p>
    <w:p w:rsidR="00451A74" w:rsidRPr="00451A74" w:rsidRDefault="00451A74" w:rsidP="00451A74">
      <w:pPr>
        <w:widowControl w:val="0"/>
        <w:suppressAutoHyphens/>
        <w:spacing w:after="0" w:line="360" w:lineRule="auto"/>
        <w:ind w:firstLine="709"/>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 xml:space="preserve">Формулюваннямети статті. </w:t>
      </w:r>
      <w:r w:rsidRPr="00451A74">
        <w:rPr>
          <w:rFonts w:ascii="Times New Roman" w:eastAsia="SimSun" w:hAnsi="Times New Roman" w:cs="Mangal"/>
          <w:kern w:val="1"/>
          <w:sz w:val="28"/>
          <w:szCs w:val="28"/>
          <w:lang w:eastAsia="hi-IN" w:bidi="hi-IN"/>
        </w:rPr>
        <w:t>Дослідити можливості творчої праці як засобу підтримки соціальної активності слухачів університету третього віку в умовах неформальної освіти.</w:t>
      </w:r>
    </w:p>
    <w:p w:rsidR="00451A74" w:rsidRPr="00451A74" w:rsidRDefault="00451A74" w:rsidP="00451A74">
      <w:pPr>
        <w:widowControl w:val="0"/>
        <w:tabs>
          <w:tab w:val="left" w:pos="720"/>
          <w:tab w:val="left" w:pos="900"/>
        </w:tabs>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 xml:space="preserve">Виклад основного матеріалу дослідження. </w:t>
      </w:r>
      <w:r w:rsidRPr="00451A74">
        <w:rPr>
          <w:rFonts w:ascii="Times New Roman" w:eastAsia="SimSun" w:hAnsi="Times New Roman" w:cs="Mangal"/>
          <w:kern w:val="1"/>
          <w:sz w:val="28"/>
          <w:szCs w:val="28"/>
          <w:lang w:eastAsia="hi-IN" w:bidi="hi-IN"/>
        </w:rPr>
        <w:t xml:space="preserve">Підвищення соціальної активності у пенсіонерів виявляється в діяльності і спілкуванні, організаційності, творчості, новизні. Варто урізноманітнювати спосіб життя людей похилого віку в сучасному суспільстві, найкращим засобом для цього є  творча праця.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Гурток творчої праці який діє при освітньому центрі “Університет третього віку” використовує чимало засобів для розвитку творчості та креативності своїх відвідувачів. Одним із таких засобів є техніка “канзаші”, яка найбільше зацікавила й набула популярності серед пенсіонерів які відвідують зазначений гурток. Техніка “канзаші” є однією із незамінних атрибутів традиційного творчого декору в японській культурі: виготовлені зі стрічок та тканини, яку також в сьогоденні використовують для оздоблення одягу та інтер’єру.</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shd w:val="clear" w:color="auto" w:fill="FFFFFF"/>
          <w:lang w:eastAsia="hi-IN" w:bidi="hi-IN"/>
        </w:rPr>
        <w:t xml:space="preserve">Поняття “канзаші” або в більш правильній транскрипції “кандзаси” в </w:t>
      </w:r>
      <w:r w:rsidRPr="00451A74">
        <w:rPr>
          <w:rFonts w:ascii="Times New Roman" w:eastAsia="SimSun" w:hAnsi="Times New Roman" w:cs="Mangal"/>
          <w:kern w:val="1"/>
          <w:sz w:val="28"/>
          <w:szCs w:val="28"/>
          <w:shd w:val="clear" w:color="auto" w:fill="FFFFFF"/>
          <w:lang w:eastAsia="hi-IN" w:bidi="hi-IN"/>
        </w:rPr>
        <w:lastRenderedPageBreak/>
        <w:t>сучасному світі має два значення. На своїй батьківщині воно означає “жіноча прикраса для волосся, яке носять з кімоно”. У Європі – техніка рукоділля, заснована на складанні особливим способом шматочків тканини [3].</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Досить різноманітний зміст техніки творчої праці “канзаші”, спрямованістю та рівнем усвідомлення прикрас. Сучасні дослідники виділяють три основні техніки творчої праці “канзаші”. Розглянемо їх детальніше [3].</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1. На які інтереси, потреби та цінності спрямована творча праця. Цей критерій дозволяє виявити широту цінностей особистості, рівень її інтересів та уяви.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2. На якому рівні сприймаються особисті інтереси, цінності та потреби. Сприйняття відбувається, коли особистість самостійно займається технікою творчої праці “канзаші”. Розвивається творча уява та емоційна стійкість. На цьому рівні необхідно володіти елементарними навичками творчої праці “канзаші” та на цьому рівні особистості, як правило потрібна рішучість, вміння зосередженості.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3. Характер впевненості, реалізується результатами особистості творчої праці “канзаші” тобто її власними виробами. На цьому рівні розкривається реалізація особистості, можна спостерігати коли людина починає навчати інших людей творчої праці “канзаші” або робить зауваження щодо певного декоративного аксесуару.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Узагальнивши досвід “Університету третього віку” закордоном та в Україні, було запропоновано увести гурток творчої праці “канзаші”, де слухачі “Університету третього віку”, розвивають творчу уяву, формують свою емоційну стійкість та навчилися таким технікам “канзаші”: округлі широкі пелюстки; округлі вузькі пелюстки; округлі двійні та трійні пелюстки; гострі широкі пелюстки; гострі вузькі пелюстки; гострі двійні та трійні пелюстки; широкі та вузькі листочки [3].</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На основі цих технік можна виготовляти творчі вироби “канзаші” такі як: 1) прикраси для волосся (обручі, головні пов’язки, заколки, гребінці, віночки та банти); 2) аксесуари для гардеробу (брожки, кольє, пояси); 3) декор для оселі </w:t>
      </w:r>
      <w:r w:rsidRPr="00451A74">
        <w:rPr>
          <w:rFonts w:ascii="Times New Roman" w:eastAsia="SimSun" w:hAnsi="Times New Roman" w:cs="Mangal"/>
          <w:kern w:val="1"/>
          <w:sz w:val="28"/>
          <w:szCs w:val="28"/>
          <w:lang w:eastAsia="hi-IN" w:bidi="hi-IN"/>
        </w:rPr>
        <w:lastRenderedPageBreak/>
        <w:t>(топіарії, картини, рамочки для фотокарток, магніти для штор); 4) святкові подарунки (ялинки, сніжинки, листівки, різдвяній віночки, свічки, валентинки, букети, листівки, корзинки з писанками, весільні атрибути тощо).</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Отже, творча техніка “канзаші” це процес фізичних, творчих, духовних і нервово-психічних сил людини, які забезпечуються певними культурно-дозвільними заходами, що здійснюються під час занять в Освітньому центрі “Університет третього віку” та у вільний від роботи час [5].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Відповідно до мети та поставлених завдань, було проведене порівняльне дослідження з виявлення рівня креативності (творчості) пенсіонерів. Відповідно було використано діагностику особистості креативності Є.Туніка [4].</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Для дослідження було взято дві групи пенсіонерів в загальній кількості 40 осіб. З них 20 осіб – слухачів “Університету третього віку” та 20 осіб – ймовірно випадкової групи – пенсіонери які не являються слухачами “Університету третього віку”. </w:t>
      </w:r>
    </w:p>
    <w:p w:rsidR="00451A74" w:rsidRPr="00451A74" w:rsidRDefault="00451A74" w:rsidP="00451A74">
      <w:pPr>
        <w:widowControl w:val="0"/>
        <w:suppressAutoHyphens/>
        <w:spacing w:after="0" w:line="360" w:lineRule="auto"/>
        <w:ind w:firstLine="568"/>
        <w:jc w:val="right"/>
        <w:rPr>
          <w:rFonts w:ascii="Times New Roman" w:eastAsia="SimSun" w:hAnsi="Times New Roman" w:cs="Mangal"/>
          <w:i/>
          <w:kern w:val="1"/>
          <w:sz w:val="28"/>
          <w:szCs w:val="28"/>
          <w:lang w:eastAsia="hi-IN" w:bidi="hi-IN"/>
        </w:rPr>
      </w:pPr>
      <w:r w:rsidRPr="00451A74">
        <w:rPr>
          <w:rFonts w:ascii="Times New Roman" w:eastAsia="SimSun" w:hAnsi="Times New Roman" w:cs="Mangal"/>
          <w:i/>
          <w:kern w:val="1"/>
          <w:sz w:val="28"/>
          <w:szCs w:val="28"/>
          <w:lang w:eastAsia="hi-IN" w:bidi="hi-IN"/>
        </w:rPr>
        <w:t>Таблиця 1.</w:t>
      </w:r>
    </w:p>
    <w:p w:rsidR="00451A74" w:rsidRPr="00451A74" w:rsidRDefault="00451A74" w:rsidP="00451A74">
      <w:pPr>
        <w:widowControl w:val="0"/>
        <w:tabs>
          <w:tab w:val="left" w:pos="567"/>
          <w:tab w:val="left" w:pos="900"/>
        </w:tabs>
        <w:suppressAutoHyphens/>
        <w:spacing w:after="0" w:line="360" w:lineRule="auto"/>
        <w:ind w:firstLine="568"/>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Результати вимірювання креативності у пенсіонерів (у %)</w:t>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2"/>
        <w:gridCol w:w="3780"/>
        <w:gridCol w:w="3688"/>
      </w:tblGrid>
      <w:tr w:rsidR="00451A74" w:rsidRPr="00451A74" w:rsidTr="004A306E">
        <w:trPr>
          <w:trHeight w:val="679"/>
        </w:trPr>
        <w:tc>
          <w:tcPr>
            <w:tcW w:w="3022"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i/>
                <w:kern w:val="1"/>
                <w:sz w:val="28"/>
                <w:szCs w:val="28"/>
                <w:lang w:eastAsia="hi-IN" w:bidi="hi-IN"/>
              </w:rPr>
            </w:pPr>
            <w:r w:rsidRPr="00451A74">
              <w:rPr>
                <w:rFonts w:ascii="Times New Roman" w:eastAsia="SimSun" w:hAnsi="Times New Roman" w:cs="Mangal"/>
                <w:b/>
                <w:i/>
                <w:kern w:val="1"/>
                <w:sz w:val="28"/>
                <w:szCs w:val="28"/>
                <w:lang w:eastAsia="hi-IN" w:bidi="hi-IN"/>
              </w:rPr>
              <w:t>Критерії</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i/>
                <w:kern w:val="1"/>
                <w:sz w:val="28"/>
                <w:szCs w:val="28"/>
                <w:lang w:eastAsia="hi-IN" w:bidi="hi-IN"/>
              </w:rPr>
            </w:pPr>
            <w:r w:rsidRPr="00451A74">
              <w:rPr>
                <w:rFonts w:ascii="Times New Roman" w:eastAsia="SimSun" w:hAnsi="Times New Roman" w:cs="Mangal"/>
                <w:b/>
                <w:i/>
                <w:kern w:val="1"/>
                <w:sz w:val="28"/>
                <w:szCs w:val="28"/>
                <w:lang w:eastAsia="hi-IN" w:bidi="hi-IN"/>
              </w:rPr>
              <w:t xml:space="preserve">слухачі університету </w:t>
            </w:r>
          </w:p>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i/>
                <w:kern w:val="1"/>
                <w:sz w:val="28"/>
                <w:szCs w:val="28"/>
                <w:lang w:eastAsia="hi-IN" w:bidi="hi-IN"/>
              </w:rPr>
            </w:pPr>
            <w:r w:rsidRPr="00451A74">
              <w:rPr>
                <w:rFonts w:ascii="Times New Roman" w:eastAsia="SimSun" w:hAnsi="Times New Roman" w:cs="Mangal"/>
                <w:b/>
                <w:i/>
                <w:kern w:val="1"/>
                <w:sz w:val="28"/>
                <w:szCs w:val="28"/>
                <w:lang w:eastAsia="hi-IN" w:bidi="hi-IN"/>
              </w:rPr>
              <w:t>третього віку</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i/>
                <w:kern w:val="1"/>
                <w:sz w:val="28"/>
                <w:szCs w:val="28"/>
                <w:lang w:eastAsia="hi-IN" w:bidi="hi-IN"/>
              </w:rPr>
            </w:pPr>
            <w:r w:rsidRPr="00451A74">
              <w:rPr>
                <w:rFonts w:ascii="Times New Roman" w:eastAsia="SimSun" w:hAnsi="Times New Roman" w:cs="Mangal"/>
                <w:b/>
                <w:i/>
                <w:kern w:val="1"/>
                <w:sz w:val="28"/>
                <w:szCs w:val="28"/>
                <w:lang w:eastAsia="hi-IN" w:bidi="hi-IN"/>
              </w:rPr>
              <w:t>ймовірно випадкова група</w:t>
            </w:r>
          </w:p>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i/>
                <w:kern w:val="1"/>
                <w:sz w:val="28"/>
                <w:szCs w:val="28"/>
                <w:lang w:eastAsia="hi-IN" w:bidi="hi-IN"/>
              </w:rPr>
            </w:pPr>
            <w:r w:rsidRPr="00451A74">
              <w:rPr>
                <w:rFonts w:ascii="Times New Roman" w:eastAsia="SimSun" w:hAnsi="Times New Roman" w:cs="Mangal"/>
                <w:b/>
                <w:i/>
                <w:kern w:val="1"/>
                <w:sz w:val="28"/>
                <w:szCs w:val="28"/>
                <w:lang w:eastAsia="hi-IN" w:bidi="hi-IN"/>
              </w:rPr>
              <w:t>пенсіонерів</w:t>
            </w:r>
          </w:p>
        </w:tc>
      </w:tr>
      <w:tr w:rsidR="00451A74" w:rsidRPr="00451A74" w:rsidTr="004A306E">
        <w:trPr>
          <w:trHeight w:val="249"/>
        </w:trPr>
        <w:tc>
          <w:tcPr>
            <w:tcW w:w="3022" w:type="dxa"/>
          </w:tcPr>
          <w:p w:rsidR="00451A74" w:rsidRPr="00451A74" w:rsidRDefault="00451A74" w:rsidP="00451A74">
            <w:pPr>
              <w:widowControl w:val="0"/>
              <w:tabs>
                <w:tab w:val="left" w:pos="567"/>
                <w:tab w:val="left" w:pos="900"/>
              </w:tabs>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Допитливість</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18, 5</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12</w:t>
            </w:r>
          </w:p>
        </w:tc>
      </w:tr>
      <w:tr w:rsidR="00451A74" w:rsidRPr="00451A74" w:rsidTr="004A306E">
        <w:trPr>
          <w:trHeight w:val="354"/>
        </w:trPr>
        <w:tc>
          <w:tcPr>
            <w:tcW w:w="3022" w:type="dxa"/>
          </w:tcPr>
          <w:p w:rsidR="00451A74" w:rsidRPr="00451A74" w:rsidRDefault="00451A74" w:rsidP="00451A74">
            <w:pPr>
              <w:widowControl w:val="0"/>
              <w:tabs>
                <w:tab w:val="left" w:pos="567"/>
                <w:tab w:val="left" w:pos="900"/>
              </w:tabs>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Уява</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17, 15</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12, 75</w:t>
            </w:r>
          </w:p>
        </w:tc>
      </w:tr>
      <w:tr w:rsidR="00451A74" w:rsidRPr="00451A74" w:rsidTr="004A306E">
        <w:trPr>
          <w:trHeight w:val="274"/>
        </w:trPr>
        <w:tc>
          <w:tcPr>
            <w:tcW w:w="3022" w:type="dxa"/>
          </w:tcPr>
          <w:p w:rsidR="00451A74" w:rsidRPr="00451A74" w:rsidRDefault="00451A74" w:rsidP="00451A74">
            <w:pPr>
              <w:widowControl w:val="0"/>
              <w:tabs>
                <w:tab w:val="left" w:pos="567"/>
                <w:tab w:val="left" w:pos="900"/>
              </w:tabs>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Складність </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20, 5</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13, 8</w:t>
            </w:r>
          </w:p>
        </w:tc>
      </w:tr>
      <w:tr w:rsidR="00451A74" w:rsidRPr="00451A74" w:rsidTr="004A306E">
        <w:trPr>
          <w:trHeight w:val="605"/>
        </w:trPr>
        <w:tc>
          <w:tcPr>
            <w:tcW w:w="3022" w:type="dxa"/>
          </w:tcPr>
          <w:p w:rsidR="00451A74" w:rsidRPr="00451A74" w:rsidRDefault="00451A74" w:rsidP="00451A74">
            <w:pPr>
              <w:widowControl w:val="0"/>
              <w:tabs>
                <w:tab w:val="left" w:pos="567"/>
                <w:tab w:val="left" w:pos="900"/>
              </w:tabs>
              <w:suppressAutoHyphens/>
              <w:spacing w:after="0" w:line="360" w:lineRule="auto"/>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Схильність до ризику</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18, 15</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13</w:t>
            </w:r>
          </w:p>
        </w:tc>
      </w:tr>
      <w:tr w:rsidR="00451A74" w:rsidRPr="00451A74" w:rsidTr="004A306E">
        <w:trPr>
          <w:trHeight w:val="410"/>
        </w:trPr>
        <w:tc>
          <w:tcPr>
            <w:tcW w:w="3022"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Загальний бал</w:t>
            </w:r>
          </w:p>
        </w:tc>
        <w:tc>
          <w:tcPr>
            <w:tcW w:w="3780"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74, 3</w:t>
            </w:r>
          </w:p>
        </w:tc>
        <w:tc>
          <w:tcPr>
            <w:tcW w:w="3688" w:type="dxa"/>
          </w:tcPr>
          <w:p w:rsidR="00451A74" w:rsidRPr="00451A74" w:rsidRDefault="00451A74" w:rsidP="00451A74">
            <w:pPr>
              <w:widowControl w:val="0"/>
              <w:tabs>
                <w:tab w:val="left" w:pos="567"/>
                <w:tab w:val="left" w:pos="900"/>
              </w:tabs>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51, 55</w:t>
            </w:r>
          </w:p>
        </w:tc>
      </w:tr>
    </w:tbl>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Порівнюючи результати двох груп, можемо бачити, що загальний бал креативності у слухачів університету третього віку на 22,75% являється вищим, ніж результати ймовірно випадкової групи пенсіонерів. Переважає в слухачів університету третього віку критерій “складність до ризику”, який становить 20,5% – це свідчить, що слухачі можуть відстоювати свої ідеї, не звертаючи на </w:t>
      </w:r>
      <w:r w:rsidRPr="00451A74">
        <w:rPr>
          <w:rFonts w:ascii="Times New Roman" w:eastAsia="SimSun" w:hAnsi="Times New Roman" w:cs="Mangal"/>
          <w:kern w:val="1"/>
          <w:sz w:val="28"/>
          <w:szCs w:val="28"/>
          <w:lang w:eastAsia="hi-IN" w:bidi="hi-IN"/>
        </w:rPr>
        <w:lastRenderedPageBreak/>
        <w:t xml:space="preserve">інших, та люблять вивчати нові речі або ідеї не піддаючи чужій думці. А в “ймовірно випадковій групі” пенсіонерів показник 13,8% займає “складність”, що є самим високим балом із загального дослідження. </w:t>
      </w:r>
    </w:p>
    <w:p w:rsidR="00451A74" w:rsidRPr="00451A74" w:rsidRDefault="00451A74" w:rsidP="00451A74">
      <w:pPr>
        <w:widowControl w:val="0"/>
        <w:suppressAutoHyphens/>
        <w:spacing w:after="0" w:line="360" w:lineRule="auto"/>
        <w:ind w:firstLine="568"/>
        <w:jc w:val="both"/>
        <w:rPr>
          <w:rFonts w:ascii="Times New Roman" w:eastAsia="SimSun" w:hAnsi="Times New Roman" w:cs="Mangal"/>
          <w:kern w:val="1"/>
          <w:sz w:val="28"/>
          <w:szCs w:val="28"/>
          <w:lang w:eastAsia="hi-IN" w:bidi="hi-IN"/>
        </w:rPr>
      </w:pPr>
      <w:r w:rsidRPr="00451A74">
        <w:rPr>
          <w:rFonts w:ascii="Times New Roman" w:eastAsia="SimSun" w:hAnsi="Times New Roman" w:cs="Mangal"/>
          <w:b/>
          <w:kern w:val="1"/>
          <w:sz w:val="28"/>
          <w:szCs w:val="28"/>
          <w:lang w:eastAsia="hi-IN" w:bidi="hi-IN"/>
        </w:rPr>
        <w:t xml:space="preserve">Висновки з вказаного дослідження і перспективи подальшого розвитку у даному напрямі. </w:t>
      </w:r>
      <w:r w:rsidRPr="00451A74">
        <w:rPr>
          <w:rFonts w:ascii="Times New Roman" w:eastAsia="SimSun" w:hAnsi="Times New Roman" w:cs="Mangal"/>
          <w:kern w:val="1"/>
          <w:sz w:val="28"/>
          <w:szCs w:val="28"/>
          <w:lang w:eastAsia="hi-IN" w:bidi="hi-IN"/>
        </w:rPr>
        <w:t>У роботі були досягнуті основні аспекти поставленої мети, з’ясовані умови підтримки творчої активності – використання творчої праці, а саме, техніки “канзаші” в умовах діяльності “університету третього віку” в процесі роботи із такою віковою категорією як пенсіонери. Мету дослідження було досягнуто через реалізацію поставлених завдань. Зокрема було зроблено низку висновків.</w:t>
      </w:r>
    </w:p>
    <w:p w:rsidR="00451A74" w:rsidRPr="00451A74" w:rsidRDefault="00451A74" w:rsidP="00451A74">
      <w:pPr>
        <w:widowControl w:val="0"/>
        <w:suppressAutoHyphens/>
        <w:spacing w:after="0" w:line="360" w:lineRule="auto"/>
        <w:ind w:firstLine="568"/>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Проаналізувавши основні поняття було визначено, що університет третього віку це добровільна організація яка не одержує фінансування, працює на волонтерських засадах. Метою роботи є: підвищення освітнього рівня пенсіонерів та підтримка їх соціальної активності. </w:t>
      </w:r>
    </w:p>
    <w:p w:rsidR="00451A74" w:rsidRPr="00451A74" w:rsidRDefault="00451A74" w:rsidP="00451A74">
      <w:pPr>
        <w:widowControl w:val="0"/>
        <w:suppressAutoHyphens/>
        <w:spacing w:after="0" w:line="360" w:lineRule="auto"/>
        <w:ind w:firstLine="568"/>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Проаналізувавши результати дослідження було визначено, що загальний бал креативності у слухачів університету третього віку на 22,75% являється вищим, ніж результати ймовірно випадкової групи пенсіонерів. </w:t>
      </w:r>
    </w:p>
    <w:p w:rsidR="00451A74" w:rsidRPr="00451A74" w:rsidRDefault="00451A74" w:rsidP="00451A74">
      <w:pPr>
        <w:widowControl w:val="0"/>
        <w:suppressAutoHyphens/>
        <w:spacing w:after="0" w:line="360" w:lineRule="auto"/>
        <w:ind w:firstLine="568"/>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Підтримувати соціальну активність пенсіонерів можливо засобами творчої праці, наприклад, в умовах університету третього віку, з цією метою було використано техніку “канзаші”.</w:t>
      </w:r>
    </w:p>
    <w:p w:rsidR="00451A74" w:rsidRPr="00451A74" w:rsidRDefault="00451A74" w:rsidP="00451A74">
      <w:pPr>
        <w:widowControl w:val="0"/>
        <w:suppressAutoHyphens/>
        <w:spacing w:after="0" w:line="360" w:lineRule="auto"/>
        <w:ind w:firstLine="502"/>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Отже, із усього вищенаведеного видно, що порушена проблема, яка полягає в підвищенні соціальної активності людей похилого віку є досить актуальною, але цілком такою, яку можливо вирішувати. Саме це завдання і виконують сьогодні новостворені університети третього віку.   </w:t>
      </w:r>
    </w:p>
    <w:p w:rsidR="00451A74" w:rsidRPr="00451A74" w:rsidRDefault="00451A74" w:rsidP="00451A74">
      <w:pPr>
        <w:widowControl w:val="0"/>
        <w:suppressAutoHyphens/>
        <w:spacing w:after="0" w:line="360" w:lineRule="auto"/>
        <w:ind w:firstLine="502"/>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ind w:firstLine="709"/>
        <w:jc w:val="both"/>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ЛІТЕРТУРА</w:t>
      </w:r>
    </w:p>
    <w:p w:rsidR="00451A74" w:rsidRPr="00451A74" w:rsidRDefault="00451A74" w:rsidP="00451A74">
      <w:pPr>
        <w:widowControl w:val="0"/>
        <w:suppressAutoHyphens/>
        <w:spacing w:after="0" w:line="360" w:lineRule="auto"/>
        <w:ind w:firstLine="709"/>
        <w:jc w:val="both"/>
        <w:rPr>
          <w:rFonts w:ascii="Times New Roman" w:eastAsia="SimSun" w:hAnsi="Times New Roman" w:cs="Mangal"/>
          <w:b/>
          <w:kern w:val="1"/>
          <w:sz w:val="28"/>
          <w:szCs w:val="28"/>
          <w:lang w:eastAsia="hi-IN" w:bidi="hi-IN"/>
        </w:rPr>
      </w:pP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Головатий М.Ф., Панасюк М.Б. “Соціальна політика і соціальна робота” М:, Нова Школа, 2005. – С. 48.</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Іванова І.Б., Тюптя Л.Т. Соціальна робота: теорія і практика: Навч. </w:t>
      </w:r>
      <w:r w:rsidRPr="00451A74">
        <w:rPr>
          <w:rFonts w:ascii="Times New Roman" w:eastAsia="SimSun" w:hAnsi="Times New Roman" w:cs="Mangal"/>
          <w:kern w:val="1"/>
          <w:sz w:val="28"/>
          <w:szCs w:val="28"/>
          <w:lang w:eastAsia="hi-IN" w:bidi="hi-IN"/>
        </w:rPr>
        <w:lastRenderedPageBreak/>
        <w:t>Посіб. – 2-ге вид., перероб. і доп. – К.: Знання, 2008. – С. 37-54.</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Техніка канзаші – види канзаші </w:t>
      </w:r>
      <w:r w:rsidRPr="00451A74">
        <w:rPr>
          <w:rFonts w:ascii="Times New Roman" w:eastAsia="Times New Roman" w:hAnsi="Times New Roman" w:cs="Mangal"/>
          <w:bCs/>
          <w:kern w:val="36"/>
          <w:sz w:val="28"/>
          <w:szCs w:val="28"/>
          <w:lang w:eastAsia="ru-RU" w:bidi="hi-IN"/>
        </w:rPr>
        <w:t xml:space="preserve">[Електронний ресурс]: </w:t>
      </w:r>
      <w:r w:rsidRPr="00451A74">
        <w:rPr>
          <w:rFonts w:ascii="Times New Roman" w:eastAsia="SimSun" w:hAnsi="Times New Roman" w:cs="Mangal"/>
          <w:kern w:val="1"/>
          <w:sz w:val="28"/>
          <w:szCs w:val="28"/>
          <w:lang w:eastAsia="hi-IN" w:bidi="hi-IN"/>
        </w:rPr>
        <w:t>http: // 3ladies.su/ dom/ hobby/ kanzashi-svoimi-rukami.html</w:t>
      </w:r>
      <w:r w:rsidRPr="00451A74">
        <w:rPr>
          <w:rFonts w:ascii="Times New Roman" w:eastAsia="Times New Roman" w:hAnsi="Times New Roman" w:cs="Mangal"/>
          <w:bCs/>
          <w:kern w:val="36"/>
          <w:sz w:val="28"/>
          <w:szCs w:val="28"/>
          <w:lang w:eastAsia="ru-RU" w:bidi="hi-IN"/>
        </w:rPr>
        <w:t>.</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hyperlink r:id="rId75" w:history="1">
        <w:r w:rsidRPr="00451A74">
          <w:rPr>
            <w:rFonts w:ascii="Times New Roman" w:eastAsia="SimSun" w:hAnsi="Times New Roman" w:cs="Mangal"/>
            <w:bCs/>
            <w:kern w:val="1"/>
            <w:sz w:val="24"/>
            <w:szCs w:val="24"/>
            <w:u w:val="single"/>
            <w:lang w:eastAsia="hi-IN" w:bidi="hi-IN"/>
          </w:rPr>
          <w:t>Козляковський П. А.</w:t>
        </w:r>
      </w:hyperlink>
      <w:hyperlink r:id="rId76" w:history="1"/>
      <w:r w:rsidRPr="00451A74">
        <w:rPr>
          <w:rFonts w:ascii="Times New Roman" w:eastAsia="SimSun" w:hAnsi="Times New Roman" w:cs="Mangal"/>
          <w:kern w:val="1"/>
          <w:sz w:val="28"/>
          <w:szCs w:val="28"/>
          <w:lang w:eastAsia="hi-IN" w:bidi="hi-IN"/>
        </w:rPr>
        <w:t xml:space="preserve">Загальна психологія [Текст] : Підручник для вузів / П.А. </w:t>
      </w:r>
      <w:r w:rsidRPr="00451A74">
        <w:rPr>
          <w:rFonts w:ascii="Times New Roman" w:eastAsia="SimSun" w:hAnsi="Times New Roman" w:cs="Mangal"/>
          <w:bCs/>
          <w:kern w:val="1"/>
          <w:sz w:val="28"/>
          <w:szCs w:val="28"/>
          <w:lang w:eastAsia="hi-IN" w:bidi="hi-IN"/>
        </w:rPr>
        <w:t>Козляковський</w:t>
      </w:r>
      <w:r w:rsidRPr="00451A74">
        <w:rPr>
          <w:rFonts w:ascii="Times New Roman" w:eastAsia="SimSun" w:hAnsi="Times New Roman" w:cs="Mangal"/>
          <w:kern w:val="1"/>
          <w:sz w:val="28"/>
          <w:szCs w:val="28"/>
          <w:lang w:eastAsia="hi-IN" w:bidi="hi-IN"/>
        </w:rPr>
        <w:t>. – 3-тє вид., доп. і переробл. – Миколаїв : Видавництво "Дизайн і поліграфія", 2005. – 467 с.</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Осипов Г.В. Издательская группа ИНФА – норма. 2000. С. 299.</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Повелків Р.В. “Вікова психологія” – Нар. Календар. 2011. – С. 418-421.</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Погребна Л. Психологічні особливості життя людей похилого віку // Психологія. – 2011. – №2(60). – С. 56-60</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Семигіна Т.В., Мигович І.І., Грига І.М.: Соціальна робота. Київ2010. – С. 76-82.</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Сивак А. Весник пенсионого фонда Украины // Социология. 2012. – №1. – С. 32-38.</w:t>
      </w:r>
    </w:p>
    <w:p w:rsidR="00451A74" w:rsidRPr="00451A74" w:rsidRDefault="00451A74" w:rsidP="00451A74">
      <w:pPr>
        <w:widowControl w:val="0"/>
        <w:numPr>
          <w:ilvl w:val="0"/>
          <w:numId w:val="12"/>
        </w:numPr>
        <w:tabs>
          <w:tab w:val="left" w:pos="900"/>
        </w:tabs>
        <w:suppressAutoHyphens/>
        <w:spacing w:after="0" w:line="360" w:lineRule="auto"/>
        <w:ind w:firstLine="540"/>
        <w:contextualSpacing/>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Словник психолога – практика / Уповряд. С.Ю.Гологін. 2-е. вид., Перераб. і доп. – мн., 2011. С. 43-47.</w:t>
      </w:r>
    </w:p>
    <w:p w:rsidR="00451A74" w:rsidRPr="00451A74" w:rsidRDefault="00451A74" w:rsidP="00451A74">
      <w:pPr>
        <w:widowControl w:val="0"/>
        <w:suppressAutoHyphens/>
        <w:spacing w:after="0" w:line="360" w:lineRule="auto"/>
        <w:contextualSpacing/>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contextualSpacing/>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contextualSpacing/>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О. М. Карпінська</w:t>
      </w:r>
    </w:p>
    <w:p w:rsidR="00451A74" w:rsidRPr="00451A74" w:rsidRDefault="00451A74" w:rsidP="00451A74">
      <w:pPr>
        <w:widowControl w:val="0"/>
        <w:suppressAutoHyphens/>
        <w:spacing w:after="0" w:line="360" w:lineRule="auto"/>
        <w:ind w:firstLine="709"/>
        <w:jc w:val="center"/>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ПРІОРИТЕТНІ ЦІННОСТІ ЛЮДЕЙ ПОХИЛОГО ВІКУ, ЩО НАВЧАЮТЬСЯ</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Постановка проблеми</w:t>
      </w:r>
      <w:r w:rsidRPr="00451A74">
        <w:rPr>
          <w:rFonts w:ascii="Times New Roman" w:eastAsia="SimSun" w:hAnsi="Times New Roman" w:cs="Times New Roman"/>
          <w:kern w:val="1"/>
          <w:sz w:val="28"/>
          <w:szCs w:val="28"/>
          <w:lang w:eastAsia="hi-IN" w:bidi="hi-IN"/>
        </w:rPr>
        <w:t xml:space="preserve">. Похилий вік – це особливий етап, який, згідно визначення І. В. Шаповаленко є заключним періодом, що включає зміну позицій людини у суспільстві та є складним біопсихологічним явищем. Згідно запропонованої нею періодизації похилий вік має діапазон 60-75 років [5].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Вчені вважають, що у похилому віці відбуваються зміни на фізіологічному, психологічному, особистісному та соціокультурному рівнях. Більшість цінностей, які були пріоритетними у молодому віці, в похилому </w:t>
      </w:r>
      <w:r w:rsidRPr="00451A74">
        <w:rPr>
          <w:rFonts w:ascii="Times New Roman" w:eastAsia="SimSun" w:hAnsi="Times New Roman" w:cs="Times New Roman"/>
          <w:kern w:val="1"/>
          <w:sz w:val="28"/>
          <w:szCs w:val="28"/>
          <w:lang w:eastAsia="hi-IN" w:bidi="hi-IN"/>
        </w:rPr>
        <w:lastRenderedPageBreak/>
        <w:t>стають не такими актуальними та певним чином впливають на життя та розвиток особистості. Люди переоцінюють власне життя та за умов нормального сприйняття власного «Я» повністю відкидають те, що на даному етапі вже є менш актуальним, чи зовсім непотрібним. На думку В. І. Слободчикова та Є. І. Ісаєва, саме у похилому віці людина переживає кризу, що проявляється у підготовці до нового буття.</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Аналіз останніх досліджень</w:t>
      </w:r>
      <w:r w:rsidRPr="00451A74">
        <w:rPr>
          <w:rFonts w:ascii="Times New Roman" w:eastAsia="SimSun" w:hAnsi="Times New Roman" w:cs="Times New Roman"/>
          <w:kern w:val="1"/>
          <w:sz w:val="28"/>
          <w:szCs w:val="28"/>
          <w:lang w:eastAsia="hi-IN" w:bidi="hi-IN"/>
        </w:rPr>
        <w:t xml:space="preserve">. Проблемою ціннісних орієнтацій у похилому віці також займались: Н. Ф. Шахматов, В. В. Болтенко, М. Е. Єлютина, І. С. Кон, Н. В. Халініна та ін.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Мета статті</w:t>
      </w:r>
      <w:r w:rsidRPr="00451A74">
        <w:rPr>
          <w:rFonts w:ascii="Times New Roman" w:eastAsia="SimSun" w:hAnsi="Times New Roman" w:cs="Times New Roman"/>
          <w:kern w:val="1"/>
          <w:sz w:val="28"/>
          <w:szCs w:val="28"/>
          <w:lang w:eastAsia="hi-IN" w:bidi="hi-IN"/>
        </w:rPr>
        <w:t>. Дослідження вікової зміни ціннісних орієнтацій та їх зв’язку із часовими перспективами у похилому віці.</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Виклад основного матеріалу</w:t>
      </w:r>
      <w:r w:rsidRPr="00451A74">
        <w:rPr>
          <w:rFonts w:ascii="Times New Roman" w:eastAsia="SimSun" w:hAnsi="Times New Roman" w:cs="Times New Roman"/>
          <w:kern w:val="1"/>
          <w:sz w:val="28"/>
          <w:szCs w:val="28"/>
          <w:lang w:eastAsia="hi-IN" w:bidi="hi-IN"/>
        </w:rPr>
        <w:t xml:space="preserve">. За рівнем активності усіх людей похилого віку можна поділити на тих, хто без суттєвих емоційних порушень переживають вихід на пенсію та на тих, в кого розвивається пасивне відношення до життя, відчуження від оточуючих, втрата поваги до себе і відчуття непотрібності. Перший тип частіше заздалегідь готується до цієї події та шукає нові шляхи включення у суспільне життя, планує майбутній вільний час. Поведінка інших кардинально протилежна. На нашу думку, одним з ключових моментів на цьому етапі є саме адекватна зміна ціннісних орієнтацій.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За  Н. Ф. Шахматовим прийняття власної старості – це результат активної творчої роботи, направленої на переосмислення життєвих установок та цінностей. При нормальному розвитку цього процесу, як зазначає вчений, відсутня депресивна проекція на минуле та самозвинувачення себе у тих чи інших вчинках, які вже не виправити. Людина просто переглядає минулі цільові установки, правила, переконання та формує зовсім нові, враховуючи власні фізичні та психологічні можливості. Така стратегія старіння, на думку Н. Ф. Шахматова, визначає якісне збереження особистості та зумовленості відносин до минулого, теперішнього та майбутнього [6].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Зміна ціннісних орієнтацій за В. В. Болтенко, є перш за все адаптивним процесом, проте повного обезцінення не відбувається, змінюється лише їх </w:t>
      </w:r>
      <w:r w:rsidRPr="00451A74">
        <w:rPr>
          <w:rFonts w:ascii="Times New Roman" w:eastAsia="SimSun" w:hAnsi="Times New Roman" w:cs="Times New Roman"/>
          <w:kern w:val="1"/>
          <w:sz w:val="28"/>
          <w:szCs w:val="28"/>
          <w:lang w:eastAsia="hi-IN" w:bidi="hi-IN"/>
        </w:rPr>
        <w:lastRenderedPageBreak/>
        <w:t>співвідношення: посилення чи послаблення одних за рахунок інших. В дослідженнях вченої встановлено особистісні та соціальні зміни, що відбуваються в процесі старіння [1]. Проте є певні відхилення, які сприяють формуванню неповноцінних у морально-духовному плані відносин особисті, що безпосередньо пов’язані із цінностями,згідно Е. Еріксону. До них відносяться недовіра до оточуючих, неприйняття близьких людей, відсутність потреби у піклуванні про когось та ін. Накопичення таких позицій у пізні роки стає перешкодою для поступального спілкування особистості і життя перетворюється на просте буття. При правильній розстановці ціннісних орієнтацій, навпаки, відбувається досить швидка адаптація, з’являється можливість для певного розвитку, а отже і для будування планів на майбутнє, що вже може вказувати на формування позитивної часової перспективи. За Ф. Зімбардо це пріоритетність позитивного минулого та майбутнього.</w:t>
      </w:r>
    </w:p>
    <w:p w:rsidR="00451A74" w:rsidRPr="00451A74" w:rsidRDefault="00451A74" w:rsidP="00451A74">
      <w:pPr>
        <w:widowControl w:val="0"/>
        <w:suppressAutoHyphens/>
        <w:spacing w:after="0" w:line="360" w:lineRule="auto"/>
        <w:ind w:firstLine="709"/>
        <w:jc w:val="both"/>
        <w:rPr>
          <w:rFonts w:asciiTheme="majorBidi" w:eastAsia="SimSun" w:hAnsiTheme="majorBidi" w:cstheme="majorBidi"/>
          <w:kern w:val="1"/>
          <w:sz w:val="28"/>
          <w:szCs w:val="28"/>
          <w:shd w:val="clear" w:color="auto" w:fill="FFFFFF"/>
          <w:lang w:eastAsia="hi-IN" w:bidi="hi-IN"/>
        </w:rPr>
      </w:pPr>
      <w:r w:rsidRPr="00451A74">
        <w:rPr>
          <w:rFonts w:asciiTheme="majorBidi" w:eastAsia="SimSun" w:hAnsiTheme="majorBidi" w:cstheme="majorBidi"/>
          <w:kern w:val="1"/>
          <w:sz w:val="28"/>
          <w:szCs w:val="28"/>
          <w:shd w:val="clear" w:color="auto" w:fill="FFFFFF"/>
          <w:lang w:eastAsia="hi-IN" w:bidi="hi-IN"/>
        </w:rPr>
        <w:t>Відомо, що для людей похилого віку часова перспектива є не менш актуальною, ніж для молодих. Цілі, які вони обирають для себе, напряму впливають на їх подальше життя, психологічний настрій та загальний стан здоров’я. Адже, тим, для кого важливо у старості зберегти  себе як особистість, свою систему соціальних зв’язків, потрібно передавати свій життєвий досвід. Це допоможе відкрити для себе нові сенси та зумовити особливу структуру емоційних переживань. Саме тоді психіка людей похилого віку буде орієнтуватись на теперішнє і будуть відсутні депресивні проекції на минуле. Таке відношення до себе и оточуючих сприяє збереженню особистості і узгодженості минулого, теперішнього та майбутнього.</w:t>
      </w:r>
    </w:p>
    <w:p w:rsidR="00451A74" w:rsidRPr="00451A74" w:rsidRDefault="00451A74" w:rsidP="00451A74">
      <w:pPr>
        <w:widowControl w:val="0"/>
        <w:suppressAutoHyphens/>
        <w:spacing w:after="0" w:line="360" w:lineRule="auto"/>
        <w:ind w:firstLine="709"/>
        <w:jc w:val="both"/>
        <w:rPr>
          <w:rFonts w:asciiTheme="majorBidi" w:eastAsia="SimSun" w:hAnsiTheme="majorBidi" w:cstheme="majorBidi"/>
          <w:kern w:val="1"/>
          <w:sz w:val="28"/>
          <w:szCs w:val="28"/>
          <w:shd w:val="clear" w:color="auto" w:fill="FFFFFF"/>
          <w:lang w:eastAsia="hi-IN" w:bidi="hi-IN"/>
        </w:rPr>
      </w:pPr>
      <w:r w:rsidRPr="00451A74">
        <w:rPr>
          <w:rFonts w:asciiTheme="majorBidi" w:eastAsia="SimSun" w:hAnsiTheme="majorBidi" w:cstheme="majorBidi"/>
          <w:kern w:val="1"/>
          <w:sz w:val="28"/>
          <w:szCs w:val="28"/>
          <w:shd w:val="clear" w:color="auto" w:fill="FFFFFF"/>
          <w:lang w:eastAsia="hi-IN" w:bidi="hi-IN"/>
        </w:rPr>
        <w:t xml:space="preserve">В нашому дослідженні взяли участь люди похилого віку, що навчаються в інституті третього віку на базі Миколаївського Національного Педагогічного університету імені В. А. Сухомлинського. З ними ми провели ряд досліджень, зокрема використали методику на виявлення пріоритетних часових перспектив Ф. Зімбардо та тест на визначення ціннісних орієнтацій М. Рокіча. </w:t>
      </w:r>
    </w:p>
    <w:p w:rsidR="00451A74" w:rsidRPr="00451A74" w:rsidRDefault="00451A74" w:rsidP="00451A74">
      <w:pPr>
        <w:widowControl w:val="0"/>
        <w:suppressAutoHyphens/>
        <w:spacing w:after="0" w:line="360" w:lineRule="auto"/>
        <w:ind w:firstLine="709"/>
        <w:jc w:val="both"/>
        <w:rPr>
          <w:rFonts w:asciiTheme="majorBidi" w:eastAsia="SimSun" w:hAnsiTheme="majorBidi" w:cstheme="majorBidi"/>
          <w:kern w:val="1"/>
          <w:sz w:val="28"/>
          <w:szCs w:val="28"/>
          <w:shd w:val="clear" w:color="auto" w:fill="FFFFFF"/>
          <w:lang w:eastAsia="hi-IN" w:bidi="hi-IN"/>
        </w:rPr>
      </w:pPr>
      <w:r w:rsidRPr="00451A74">
        <w:rPr>
          <w:rFonts w:ascii="Times New Roman" w:eastAsia="SimSun" w:hAnsi="Times New Roman" w:cs="Times New Roman"/>
          <w:kern w:val="1"/>
          <w:sz w:val="28"/>
          <w:szCs w:val="28"/>
          <w:lang w:eastAsia="hi-IN" w:bidi="hi-IN"/>
        </w:rPr>
        <w:t xml:space="preserve">За методикою М. Рокіча усі цінності діляться на термінальні та інструментальні. Проведення аналізу кожної групи цінностей дає можливість </w:t>
      </w:r>
      <w:r w:rsidRPr="00451A74">
        <w:rPr>
          <w:rFonts w:ascii="Times New Roman" w:eastAsia="SimSun" w:hAnsi="Times New Roman" w:cs="Times New Roman"/>
          <w:kern w:val="1"/>
          <w:sz w:val="28"/>
          <w:szCs w:val="28"/>
          <w:lang w:eastAsia="hi-IN" w:bidi="hi-IN"/>
        </w:rPr>
        <w:lastRenderedPageBreak/>
        <w:t>нам побудувати певну ієрархію, яка представлена в табл. 1.</w:t>
      </w:r>
    </w:p>
    <w:p w:rsidR="00451A74" w:rsidRPr="00451A74" w:rsidRDefault="00451A74" w:rsidP="00451A74">
      <w:pPr>
        <w:widowControl w:val="0"/>
        <w:suppressAutoHyphens/>
        <w:spacing w:after="0" w:line="360" w:lineRule="auto"/>
        <w:ind w:firstLine="709"/>
        <w:jc w:val="right"/>
        <w:rPr>
          <w:rFonts w:ascii="Times New Roman" w:eastAsia="SimSun" w:hAnsi="Times New Roman" w:cs="Times New Roman"/>
          <w:i/>
          <w:kern w:val="1"/>
          <w:sz w:val="28"/>
          <w:szCs w:val="28"/>
          <w:lang w:eastAsia="hi-IN" w:bidi="hi-IN"/>
        </w:rPr>
      </w:pPr>
      <w:r w:rsidRPr="00451A74">
        <w:rPr>
          <w:rFonts w:ascii="Times New Roman" w:eastAsia="SimSun" w:hAnsi="Times New Roman" w:cs="Times New Roman"/>
          <w:i/>
          <w:kern w:val="1"/>
          <w:sz w:val="28"/>
          <w:szCs w:val="28"/>
          <w:lang w:eastAsia="hi-IN" w:bidi="hi-IN"/>
        </w:rPr>
        <w:t>Таблиця 1.</w:t>
      </w:r>
    </w:p>
    <w:p w:rsidR="00451A74" w:rsidRPr="00451A74" w:rsidRDefault="00451A74" w:rsidP="00451A74">
      <w:pPr>
        <w:widowControl w:val="0"/>
        <w:suppressAutoHyphens/>
        <w:spacing w:after="0" w:line="360" w:lineRule="auto"/>
        <w:ind w:firstLine="709"/>
        <w:jc w:val="center"/>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Ієрархія термінальних та інструментальних цінностей людей похилого віку</w:t>
      </w:r>
    </w:p>
    <w:tbl>
      <w:tblPr>
        <w:tblStyle w:val="afa"/>
        <w:tblW w:w="0" w:type="auto"/>
        <w:jc w:val="center"/>
        <w:tblLook w:val="04A0" w:firstRow="1" w:lastRow="0" w:firstColumn="1" w:lastColumn="0" w:noHBand="0" w:noVBand="1"/>
      </w:tblPr>
      <w:tblGrid>
        <w:gridCol w:w="862"/>
        <w:gridCol w:w="2819"/>
        <w:gridCol w:w="1829"/>
        <w:gridCol w:w="2204"/>
        <w:gridCol w:w="1631"/>
      </w:tblGrid>
      <w:tr w:rsidR="00451A74" w:rsidRPr="00451A74" w:rsidTr="004A306E">
        <w:trPr>
          <w:jc w:val="center"/>
        </w:trPr>
        <w:tc>
          <w:tcPr>
            <w:tcW w:w="862" w:type="dxa"/>
          </w:tcPr>
          <w:p w:rsidR="00451A74" w:rsidRPr="00451A74" w:rsidRDefault="00451A74" w:rsidP="00451A74">
            <w:pPr>
              <w:widowControl w:val="0"/>
              <w:suppressAutoHyphens/>
              <w:spacing w:line="360" w:lineRule="auto"/>
              <w:jc w:val="center"/>
              <w:rPr>
                <w:rFonts w:ascii="Times New Roman" w:eastAsia="SimSun" w:hAnsi="Times New Roman" w:cs="Times New Roman"/>
                <w:b/>
                <w:kern w:val="1"/>
                <w:lang w:eastAsia="hi-IN" w:bidi="hi-IN"/>
              </w:rPr>
            </w:pPr>
            <w:r w:rsidRPr="00451A74">
              <w:rPr>
                <w:rFonts w:ascii="Times New Roman" w:eastAsia="SimSun" w:hAnsi="Times New Roman" w:cs="Times New Roman"/>
                <w:b/>
                <w:kern w:val="1"/>
                <w:lang w:eastAsia="hi-IN" w:bidi="hi-IN"/>
              </w:rPr>
              <w:t>Місце</w:t>
            </w:r>
          </w:p>
        </w:tc>
        <w:tc>
          <w:tcPr>
            <w:tcW w:w="2819" w:type="dxa"/>
          </w:tcPr>
          <w:p w:rsidR="00451A74" w:rsidRPr="00451A74" w:rsidRDefault="00451A74" w:rsidP="00451A74">
            <w:pPr>
              <w:widowControl w:val="0"/>
              <w:suppressAutoHyphens/>
              <w:spacing w:line="360" w:lineRule="auto"/>
              <w:jc w:val="center"/>
              <w:rPr>
                <w:rFonts w:ascii="Times New Roman" w:eastAsia="SimSun" w:hAnsi="Times New Roman" w:cs="Times New Roman"/>
                <w:b/>
                <w:kern w:val="1"/>
                <w:lang w:eastAsia="hi-IN" w:bidi="hi-IN"/>
              </w:rPr>
            </w:pPr>
            <w:r w:rsidRPr="00451A74">
              <w:rPr>
                <w:rFonts w:ascii="Times New Roman" w:eastAsia="SimSun" w:hAnsi="Times New Roman" w:cs="Times New Roman"/>
                <w:b/>
                <w:kern w:val="1"/>
                <w:lang w:eastAsia="hi-IN" w:bidi="hi-IN"/>
              </w:rPr>
              <w:t>Найменування термінальних цінностей</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b/>
                <w:kern w:val="1"/>
                <w:lang w:val="en-US" w:eastAsia="hi-IN" w:bidi="hi-IN"/>
              </w:rPr>
            </w:pPr>
            <w:r w:rsidRPr="00451A74">
              <w:rPr>
                <w:rFonts w:ascii="Times New Roman" w:eastAsia="SimSun" w:hAnsi="Times New Roman" w:cs="Times New Roman"/>
                <w:b/>
                <w:kern w:val="1"/>
                <w:lang w:eastAsia="hi-IN" w:bidi="hi-IN"/>
              </w:rPr>
              <w:t>Частота обрання</w:t>
            </w:r>
            <w:r w:rsidRPr="00451A74">
              <w:rPr>
                <w:rFonts w:ascii="Times New Roman" w:eastAsia="SimSun" w:hAnsi="Times New Roman" w:cs="Times New Roman"/>
                <w:b/>
                <w:kern w:val="1"/>
                <w:lang w:val="en-US" w:eastAsia="hi-IN" w:bidi="hi-IN"/>
              </w:rPr>
              <w:t xml:space="preserve"> (%)</w:t>
            </w:r>
          </w:p>
        </w:tc>
        <w:tc>
          <w:tcPr>
            <w:tcW w:w="2204" w:type="dxa"/>
          </w:tcPr>
          <w:p w:rsidR="00451A74" w:rsidRPr="00451A74" w:rsidRDefault="00451A74" w:rsidP="00451A74">
            <w:pPr>
              <w:widowControl w:val="0"/>
              <w:suppressAutoHyphens/>
              <w:spacing w:line="360" w:lineRule="auto"/>
              <w:jc w:val="center"/>
              <w:rPr>
                <w:rFonts w:ascii="Times New Roman" w:eastAsia="SimSun" w:hAnsi="Times New Roman" w:cs="Times New Roman"/>
                <w:b/>
                <w:kern w:val="1"/>
                <w:lang w:eastAsia="hi-IN" w:bidi="hi-IN"/>
              </w:rPr>
            </w:pPr>
            <w:r w:rsidRPr="00451A74">
              <w:rPr>
                <w:rFonts w:ascii="Times New Roman" w:eastAsia="SimSun" w:hAnsi="Times New Roman" w:cs="Times New Roman"/>
                <w:b/>
                <w:kern w:val="1"/>
                <w:lang w:eastAsia="hi-IN" w:bidi="hi-IN"/>
              </w:rPr>
              <w:t>Найменування інструментальних цінностей</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b/>
                <w:kern w:val="1"/>
                <w:lang w:val="en-US" w:eastAsia="hi-IN" w:bidi="hi-IN"/>
              </w:rPr>
            </w:pPr>
            <w:r w:rsidRPr="00451A74">
              <w:rPr>
                <w:rFonts w:ascii="Times New Roman" w:eastAsia="SimSun" w:hAnsi="Times New Roman" w:cs="Times New Roman"/>
                <w:b/>
                <w:kern w:val="1"/>
                <w:lang w:eastAsia="hi-IN" w:bidi="hi-IN"/>
              </w:rPr>
              <w:t>Частота обрання</w:t>
            </w:r>
            <w:r w:rsidRPr="00451A74">
              <w:rPr>
                <w:rFonts w:ascii="Times New Roman" w:eastAsia="SimSun" w:hAnsi="Times New Roman" w:cs="Times New Roman"/>
                <w:b/>
                <w:kern w:val="1"/>
                <w:lang w:val="en-US" w:eastAsia="hi-IN" w:bidi="hi-IN"/>
              </w:rPr>
              <w:t xml:space="preserve"> (%)</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w:t>
            </w:r>
          </w:p>
        </w:tc>
        <w:tc>
          <w:tcPr>
            <w:tcW w:w="2819" w:type="dxa"/>
          </w:tcPr>
          <w:p w:rsidR="00451A74" w:rsidRPr="00451A74" w:rsidRDefault="00451A74" w:rsidP="00451A74">
            <w:pPr>
              <w:widowControl w:val="0"/>
              <w:suppressAutoHyphens/>
              <w:spacing w:line="360" w:lineRule="auto"/>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 xml:space="preserve">Здоров’я </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val="ru-RU" w:eastAsia="hi-IN" w:bidi="hi-IN"/>
              </w:rPr>
            </w:pPr>
            <w:r w:rsidRPr="00451A74">
              <w:rPr>
                <w:rFonts w:ascii="Times New Roman" w:eastAsia="SimSun" w:hAnsi="Times New Roman" w:cs="Times New Roman"/>
                <w:kern w:val="1"/>
                <w:lang w:eastAsia="hi-IN" w:bidi="hi-IN"/>
              </w:rPr>
              <w:t>62,1</w:t>
            </w:r>
            <w:r w:rsidRPr="00451A74">
              <w:rPr>
                <w:rFonts w:ascii="Times New Roman" w:eastAsia="SimSun" w:hAnsi="Times New Roman" w:cs="Times New Roman"/>
                <w:kern w:val="1"/>
                <w:lang w:val="en-US" w:eastAsia="hi-IN" w:bidi="hi-IN"/>
              </w:rPr>
              <w:t>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5</w:t>
            </w:r>
            <w:r w:rsidRPr="00451A74">
              <w:rPr>
                <w:rFonts w:asciiTheme="minorEastAsia" w:eastAsia="SimSun" w:hAnsiTheme="minorEastAsia" w:cstheme="minorEastAsia"/>
                <w:kern w:val="1"/>
                <w:lang w:val="ru-RU" w:eastAsia="hi-IN" w:bidi="hi-IN"/>
              </w:rPr>
              <w:t>,97</w:t>
            </w:r>
          </w:p>
        </w:tc>
        <w:tc>
          <w:tcPr>
            <w:tcW w:w="2204" w:type="dxa"/>
          </w:tcPr>
          <w:p w:rsidR="00451A74" w:rsidRPr="00451A74" w:rsidRDefault="00451A74" w:rsidP="00451A74">
            <w:pPr>
              <w:widowControl w:val="0"/>
              <w:suppressAutoHyphens/>
              <w:spacing w:line="360" w:lineRule="auto"/>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Чесність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19,70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4,90</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2</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Любов</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16,70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4,59</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Вихованість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22,70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5,16</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3</w:t>
            </w:r>
          </w:p>
        </w:tc>
        <w:tc>
          <w:tcPr>
            <w:tcW w:w="2819" w:type="dxa"/>
          </w:tcPr>
          <w:p w:rsidR="00451A74" w:rsidRPr="00451A74" w:rsidRDefault="00451A74" w:rsidP="00451A74">
            <w:pPr>
              <w:widowControl w:val="0"/>
              <w:suppressAutoHyphens/>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Активне життя, любов, щасливе сімейне життя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Вихованість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4</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Любов, хороші друзі, розвиток</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Вихованість, життєрадісність, відповідальність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5</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Матеріально забезпечене життя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життєрадісність, відповідальність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6</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Матеріально забезпечене життя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Старанність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7</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Хороші друзі</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Освіченість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10,60</w:t>
            </w:r>
            <w:r w:rsidRPr="00451A74">
              <w:rPr>
                <w:rFonts w:asciiTheme="minorEastAsia" w:eastAsia="SimSun" w:hAnsiTheme="minorEastAsia" w:cstheme="minorEastAsia" w:hint="eastAsia"/>
                <w:kern w:val="1"/>
                <w:lang w:val="en-US" w:eastAsia="hi-IN" w:bidi="hi-IN"/>
              </w:rPr>
              <w:t>±</w:t>
            </w:r>
            <w:r w:rsidRPr="00451A74">
              <w:rPr>
                <w:rFonts w:ascii="Times New Roman" w:eastAsia="SimSun" w:hAnsi="Times New Roman" w:cs="Times New Roman"/>
                <w:kern w:val="1"/>
                <w:lang w:eastAsia="hi-IN" w:bidi="hi-IN"/>
              </w:rPr>
              <w:t>3,79</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8</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Матеріально забезпечене життя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Раціоналізм</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9</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Суспільне визнання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Освіченість, самоконтроль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10,60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3,79</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10</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Пізнання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Раціоналізм, тверда воля</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10,60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3,79</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11</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Пізнання</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10,60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3,79</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Чуйність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9,10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3,54</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Свобода</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Сміливість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13</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Продуктивне життя, творчість</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9,10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3,54</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Самоконтроль, терпимість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14</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Розвиток</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Сміливість, широта поглядів</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13,60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4,22</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Краса природи та мистецтва</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12,10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4,01</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Терпимість</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16</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Щастя інших</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18,20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4,75</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Широта поглядів</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18,20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4,75</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17</w:t>
            </w:r>
          </w:p>
        </w:tc>
        <w:tc>
          <w:tcPr>
            <w:tcW w:w="2819" w:type="dxa"/>
          </w:tcPr>
          <w:p w:rsidR="00451A74" w:rsidRPr="00451A74" w:rsidRDefault="00451A74" w:rsidP="00451A74">
            <w:pPr>
              <w:widowControl w:val="0"/>
              <w:suppressAutoHyphens/>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Краса природи та мистецтва, творчість</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15,20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4,42</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Непримиримість до недоліків</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27,30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5,48</w:t>
            </w:r>
          </w:p>
        </w:tc>
      </w:tr>
      <w:tr w:rsidR="00451A74" w:rsidRPr="00451A74" w:rsidTr="004A306E">
        <w:trPr>
          <w:jc w:val="center"/>
        </w:trPr>
        <w:tc>
          <w:tcPr>
            <w:tcW w:w="862"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18</w:t>
            </w:r>
          </w:p>
        </w:tc>
        <w:tc>
          <w:tcPr>
            <w:tcW w:w="2819"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Розваги</w:t>
            </w:r>
          </w:p>
        </w:tc>
        <w:tc>
          <w:tcPr>
            <w:tcW w:w="1829"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28,80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5,57</w:t>
            </w:r>
          </w:p>
        </w:tc>
        <w:tc>
          <w:tcPr>
            <w:tcW w:w="2204" w:type="dxa"/>
          </w:tcPr>
          <w:p w:rsidR="00451A74" w:rsidRPr="00451A74" w:rsidRDefault="00451A74" w:rsidP="00451A74">
            <w:pPr>
              <w:widowControl w:val="0"/>
              <w:suppressAutoHyphens/>
              <w:spacing w:line="360" w:lineRule="auto"/>
              <w:jc w:val="both"/>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Високі запити</w:t>
            </w:r>
          </w:p>
        </w:tc>
        <w:tc>
          <w:tcPr>
            <w:tcW w:w="1631" w:type="dxa"/>
          </w:tcPr>
          <w:p w:rsidR="00451A74" w:rsidRPr="00451A74" w:rsidRDefault="00451A74" w:rsidP="00451A74">
            <w:pPr>
              <w:widowControl w:val="0"/>
              <w:suppressAutoHyphens/>
              <w:spacing w:line="360" w:lineRule="auto"/>
              <w:jc w:val="center"/>
              <w:rPr>
                <w:rFonts w:ascii="Times New Roman" w:eastAsia="SimSun" w:hAnsi="Times New Roman" w:cs="Times New Roman"/>
                <w:kern w:val="1"/>
                <w:lang w:eastAsia="hi-IN" w:bidi="hi-IN"/>
              </w:rPr>
            </w:pPr>
            <w:r w:rsidRPr="00451A74">
              <w:rPr>
                <w:rFonts w:ascii="Times New Roman" w:eastAsia="SimSun" w:hAnsi="Times New Roman" w:cs="Times New Roman"/>
                <w:kern w:val="1"/>
                <w:lang w:eastAsia="hi-IN" w:bidi="hi-IN"/>
              </w:rPr>
              <w:t>36,40</w:t>
            </w:r>
            <w:r w:rsidRPr="00451A74">
              <w:rPr>
                <w:rFonts w:asciiTheme="minorEastAsia" w:eastAsia="SimSun" w:hAnsiTheme="minorEastAsia" w:cstheme="minorEastAsia" w:hint="eastAsia"/>
                <w:kern w:val="1"/>
                <w:lang w:val="en-US" w:eastAsia="hi-IN" w:bidi="hi-IN"/>
              </w:rPr>
              <w:t>±</w:t>
            </w:r>
            <w:r w:rsidRPr="00451A74">
              <w:rPr>
                <w:rFonts w:asciiTheme="minorEastAsia" w:eastAsia="SimSun" w:hAnsiTheme="minorEastAsia" w:cstheme="minorEastAsia" w:hint="eastAsia"/>
                <w:kern w:val="1"/>
                <w:lang w:val="en-US" w:eastAsia="hi-IN" w:bidi="hi-IN"/>
              </w:rPr>
              <w:t>5,92</w:t>
            </w:r>
          </w:p>
        </w:tc>
      </w:tr>
    </w:tbl>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lastRenderedPageBreak/>
        <w:t xml:space="preserve">Згідно з отриманими даними ми бачимо, що на першому місці серед термінальних цінностей у 62,1 % людей похилого віку є власне здоров’я. У цьому віці приходить чітке усвідомлення, що молодість минула, а організм вже не такий сильний. Саме піклування про власне здоров’я стає одним із основних занять. Здоров’я є основою довголіття та активного творчого життя. Згідно даних ВОЗ, воно на 50% залежить від способу життя, на 20% - від зовнішніх екологічних факторів, на 20% - від спадковості і на 10% - від зусиль медиків [2].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Як ми бачимо, ніщо не може гарантувати людині збереження абсолютного здоров’я, якщо в неї немає установки на самозбереження і бажання бути якнайдовше здоровими і працездатними. Тобто, щоб бути здоровим, потрібні власні зусилля, постійні й значні. Така стратегія сприяє більш швидкій адаптації до постійних змін. Здоров’я – це певний ресурс для пристосування. На нашу думку, така цінність є досить вагомим критерієм для подальшого розвитку, а отже і позитивної часової перспективи.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Наші дослідження, пов’язані із виявленням домінуючих часових перспектив за методикою Ф. Зімбардо, продемонстрували результати, представлені в табл. 2. </w:t>
      </w:r>
    </w:p>
    <w:p w:rsidR="00451A74" w:rsidRPr="00451A74" w:rsidRDefault="00451A74" w:rsidP="00451A74">
      <w:pPr>
        <w:widowControl w:val="0"/>
        <w:suppressAutoHyphens/>
        <w:spacing w:after="0" w:line="360" w:lineRule="auto"/>
        <w:ind w:firstLine="709"/>
        <w:jc w:val="right"/>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i/>
          <w:kern w:val="1"/>
          <w:sz w:val="28"/>
          <w:szCs w:val="28"/>
          <w:lang w:eastAsia="hi-IN" w:bidi="hi-IN"/>
        </w:rPr>
        <w:t>Таблиця 2</w:t>
      </w:r>
      <w:r w:rsidRPr="00451A74">
        <w:rPr>
          <w:rFonts w:ascii="Times New Roman" w:eastAsia="SimSun" w:hAnsi="Times New Roman" w:cs="Times New Roman"/>
          <w:kern w:val="1"/>
          <w:sz w:val="28"/>
          <w:szCs w:val="28"/>
          <w:lang w:eastAsia="hi-IN" w:bidi="hi-IN"/>
        </w:rPr>
        <w:t xml:space="preserve">. </w:t>
      </w:r>
    </w:p>
    <w:p w:rsidR="00451A74" w:rsidRPr="00451A74" w:rsidRDefault="00451A74" w:rsidP="00451A74">
      <w:pPr>
        <w:widowControl w:val="0"/>
        <w:suppressAutoHyphens/>
        <w:spacing w:after="0" w:line="360" w:lineRule="auto"/>
        <w:ind w:firstLine="709"/>
        <w:jc w:val="center"/>
        <w:rPr>
          <w:rFonts w:asciiTheme="majorBidi" w:eastAsia="Times New Roman" w:hAnsiTheme="majorBidi" w:cstheme="majorBidi"/>
          <w:b/>
          <w:iCs/>
          <w:kern w:val="1"/>
          <w:sz w:val="28"/>
          <w:szCs w:val="28"/>
          <w:lang w:eastAsia="ru-RU" w:bidi="hi-IN"/>
        </w:rPr>
      </w:pPr>
      <w:r w:rsidRPr="00451A74">
        <w:rPr>
          <w:rFonts w:asciiTheme="majorBidi" w:eastAsia="Times New Roman" w:hAnsiTheme="majorBidi" w:cstheme="majorBidi"/>
          <w:b/>
          <w:iCs/>
          <w:kern w:val="1"/>
          <w:sz w:val="28"/>
          <w:szCs w:val="28"/>
          <w:lang w:eastAsia="ru-RU" w:bidi="hi-IN"/>
        </w:rPr>
        <w:t>Процентне співвідношення по методиці Ф. Зімбардо на виявлення часової перспективи</w:t>
      </w:r>
    </w:p>
    <w:tbl>
      <w:tblPr>
        <w:tblStyle w:val="afa"/>
        <w:tblW w:w="0" w:type="auto"/>
        <w:jc w:val="center"/>
        <w:tblLook w:val="04A0" w:firstRow="1" w:lastRow="0" w:firstColumn="1" w:lastColumn="0" w:noHBand="0" w:noVBand="1"/>
      </w:tblPr>
      <w:tblGrid>
        <w:gridCol w:w="1476"/>
        <w:gridCol w:w="1595"/>
        <w:gridCol w:w="1780"/>
        <w:gridCol w:w="1502"/>
        <w:gridCol w:w="1657"/>
        <w:gridCol w:w="1817"/>
      </w:tblGrid>
      <w:tr w:rsidR="00451A74" w:rsidRPr="00451A74" w:rsidTr="004A306E">
        <w:trPr>
          <w:jc w:val="center"/>
        </w:trPr>
        <w:tc>
          <w:tcPr>
            <w:tcW w:w="994"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Часова перспектива</w:t>
            </w:r>
          </w:p>
        </w:tc>
        <w:tc>
          <w:tcPr>
            <w:tcW w:w="1595"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Негативне минуле</w:t>
            </w:r>
          </w:p>
        </w:tc>
        <w:tc>
          <w:tcPr>
            <w:tcW w:w="1780"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Гедоністичне теперішнє</w:t>
            </w:r>
          </w:p>
        </w:tc>
        <w:tc>
          <w:tcPr>
            <w:tcW w:w="1502"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Майбутнє</w:t>
            </w:r>
          </w:p>
        </w:tc>
        <w:tc>
          <w:tcPr>
            <w:tcW w:w="1657"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Позитивне минуле</w:t>
            </w:r>
          </w:p>
        </w:tc>
        <w:tc>
          <w:tcPr>
            <w:tcW w:w="1817"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bCs/>
                <w:kern w:val="1"/>
                <w:lang w:eastAsia="ru-RU" w:bidi="hi-IN"/>
              </w:rPr>
            </w:pPr>
            <w:r w:rsidRPr="00451A74">
              <w:rPr>
                <w:rFonts w:asciiTheme="majorBidi" w:eastAsia="Times New Roman" w:hAnsiTheme="majorBidi" w:cstheme="majorBidi"/>
                <w:b/>
                <w:bCs/>
                <w:kern w:val="1"/>
                <w:lang w:eastAsia="ru-RU" w:bidi="hi-IN"/>
              </w:rPr>
              <w:t>Фаталістичне теперішнє</w:t>
            </w:r>
          </w:p>
        </w:tc>
      </w:tr>
      <w:tr w:rsidR="00451A74" w:rsidRPr="00451A74" w:rsidTr="004A306E">
        <w:trPr>
          <w:jc w:val="center"/>
        </w:trPr>
        <w:tc>
          <w:tcPr>
            <w:tcW w:w="994"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b/>
                <w:kern w:val="1"/>
                <w:sz w:val="20"/>
                <w:szCs w:val="20"/>
                <w:lang w:eastAsia="ru-RU" w:bidi="hi-IN"/>
              </w:rPr>
            </w:pPr>
            <w:r w:rsidRPr="00451A74">
              <w:rPr>
                <w:rFonts w:asciiTheme="majorBidi" w:eastAsia="Times New Roman" w:hAnsiTheme="majorBidi" w:cstheme="majorBidi"/>
                <w:b/>
                <w:kern w:val="1"/>
                <w:sz w:val="20"/>
                <w:szCs w:val="20"/>
                <w:lang w:eastAsia="ru-RU" w:bidi="hi-IN"/>
              </w:rPr>
              <w:t>Кількість у %</w:t>
            </w:r>
          </w:p>
        </w:tc>
        <w:tc>
          <w:tcPr>
            <w:tcW w:w="1595"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kern w:val="1"/>
                <w:lang w:eastAsia="ru-RU" w:bidi="hi-IN"/>
              </w:rPr>
            </w:pPr>
            <w:r w:rsidRPr="00451A74">
              <w:rPr>
                <w:rFonts w:asciiTheme="majorBidi" w:eastAsia="Times New Roman" w:hAnsiTheme="majorBidi" w:cstheme="majorBidi"/>
                <w:kern w:val="1"/>
                <w:lang w:eastAsia="ru-RU" w:bidi="hi-IN"/>
              </w:rPr>
              <w:t>21,22</w:t>
            </w:r>
          </w:p>
        </w:tc>
        <w:tc>
          <w:tcPr>
            <w:tcW w:w="1780"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kern w:val="1"/>
                <w:lang w:eastAsia="ru-RU" w:bidi="hi-IN"/>
              </w:rPr>
            </w:pPr>
            <w:r w:rsidRPr="00451A74">
              <w:rPr>
                <w:rFonts w:asciiTheme="majorBidi" w:eastAsia="Times New Roman" w:hAnsiTheme="majorBidi" w:cstheme="majorBidi"/>
                <w:kern w:val="1"/>
                <w:lang w:eastAsia="ru-RU" w:bidi="hi-IN"/>
              </w:rPr>
              <w:t>7,58</w:t>
            </w:r>
          </w:p>
        </w:tc>
        <w:tc>
          <w:tcPr>
            <w:tcW w:w="1502"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kern w:val="1"/>
                <w:lang w:eastAsia="ru-RU" w:bidi="hi-IN"/>
              </w:rPr>
            </w:pPr>
            <w:r w:rsidRPr="00451A74">
              <w:rPr>
                <w:rFonts w:asciiTheme="majorBidi" w:eastAsia="Times New Roman" w:hAnsiTheme="majorBidi" w:cstheme="majorBidi"/>
                <w:kern w:val="1"/>
                <w:lang w:eastAsia="ru-RU" w:bidi="hi-IN"/>
              </w:rPr>
              <w:t>37,86</w:t>
            </w:r>
          </w:p>
        </w:tc>
        <w:tc>
          <w:tcPr>
            <w:tcW w:w="1657"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kern w:val="1"/>
                <w:lang w:eastAsia="ru-RU" w:bidi="hi-IN"/>
              </w:rPr>
            </w:pPr>
            <w:r w:rsidRPr="00451A74">
              <w:rPr>
                <w:rFonts w:asciiTheme="majorBidi" w:eastAsia="Times New Roman" w:hAnsiTheme="majorBidi" w:cstheme="majorBidi"/>
                <w:kern w:val="1"/>
                <w:lang w:eastAsia="ru-RU" w:bidi="hi-IN"/>
              </w:rPr>
              <w:t>24,25</w:t>
            </w:r>
          </w:p>
        </w:tc>
        <w:tc>
          <w:tcPr>
            <w:tcW w:w="1817" w:type="dxa"/>
          </w:tcPr>
          <w:p w:rsidR="00451A74" w:rsidRPr="00451A74" w:rsidRDefault="00451A74" w:rsidP="00451A74">
            <w:pPr>
              <w:widowControl w:val="0"/>
              <w:suppressAutoHyphens/>
              <w:spacing w:line="360" w:lineRule="auto"/>
              <w:jc w:val="center"/>
              <w:rPr>
                <w:rFonts w:asciiTheme="majorBidi" w:eastAsia="Times New Roman" w:hAnsiTheme="majorBidi" w:cstheme="majorBidi"/>
                <w:kern w:val="1"/>
                <w:lang w:eastAsia="ru-RU" w:bidi="hi-IN"/>
              </w:rPr>
            </w:pPr>
            <w:r w:rsidRPr="00451A74">
              <w:rPr>
                <w:rFonts w:asciiTheme="majorBidi" w:eastAsia="Times New Roman" w:hAnsiTheme="majorBidi" w:cstheme="majorBidi"/>
                <w:kern w:val="1"/>
                <w:lang w:eastAsia="ru-RU" w:bidi="hi-IN"/>
              </w:rPr>
              <w:t>9,09</w:t>
            </w:r>
          </w:p>
        </w:tc>
      </w:tr>
    </w:tbl>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Згідно цим результатам наші досліджувані у більшості своїй віддають перевагу майбутній часовій перспективі, а отже будують плани для яких необхідні певні ресурси. Цінності, зокрема і здоров’я, на нашу думку і є таким джерелом ресурсів.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Ще однією з пріоритетних термінальних цінностей за М. Рокічем є любов саме до партнера. 16,7% респондентів поставили цей показник на 2 місце.У цей період життя люди часто втрачають коханих, тому більш цінують час, </w:t>
      </w:r>
      <w:r w:rsidRPr="00451A74">
        <w:rPr>
          <w:rFonts w:ascii="Times New Roman" w:eastAsia="SimSun" w:hAnsi="Times New Roman" w:cs="Times New Roman"/>
          <w:kern w:val="1"/>
          <w:sz w:val="28"/>
          <w:szCs w:val="28"/>
          <w:lang w:eastAsia="hi-IN" w:bidi="hi-IN"/>
        </w:rPr>
        <w:lastRenderedPageBreak/>
        <w:t xml:space="preserve">проведений з ними. Через певні стереотипи, втративши чоловіка або дружину, люди похилого віку приймають рішення, що їх стосунки закінчились. Це пов’язане зі схильністю вважати, що вони вже ні на що не здатні  і є невдалими партнерами. Незадоволена потреба у коханні є приводом для депресії та гострої жалості до себе. У цьому віці, як і у зрілому, набуття нової любові створює основу самоповаги, знищує ізольованість Я та супутню їй тривогу, відштовхує до творчого розвитку, а отже – сприяє відновленню ідентичності, тобто здатності відчувати себе і своє буття незмінними, переживати хронологію свого життя, як єдине.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Третю сходинку ієрархії розділили декілька цінностей, а саме активне діяльне життя, любов та щасливе сімейне життя. Саме їх 15,2% досліджуваних у рівній кількості обирали як третю за значимістю цінність. Взагалі, однією з найбільших проблем, з якою зіштовхуються люди похилого віку – це виключення з активного життя без їх згоди. Тобто, перехід людини у іншу вікову категорію викликає зміни у взаємовідносинах із суспільством, розуміння власних цілей та сенсу життя, добра та щастя. Змінюється минулий спосіб життя.</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Неймовірний вплив на похилий вік мають фактори оточуючого середовища (люди, відносини). Активне діяльне життя має тенденцію уповільнювати процеси старіння, проте сьогодні ці фактори найчастіше впливають негативно: зменшується кількість партнерів по спілкуванню та збільшуються контакти з нездоровим середовищем (обговорення захворювань, постійні дискусії щодо неналежної уваги з боку молодих і т.д.).</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Стосовно показника «щасливе сімейне життя» можна відмітити, що у похилому віці воно набуває нового значення. Причиною цього стає більша вірогідність втратити близьку людину і розуміння того, що часу на спілкування з рідними стає з кожнім роком менше. За даними М. Е. Єлютіної, саме сім’я займає одне з перших місць у ціннісній структурі старшого покоління. Великого значення набуває наявність близької людини, можливість спільного проживання та залученість у спільну діяльність.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lastRenderedPageBreak/>
        <w:t xml:space="preserve">Окрім подружнього сімейне життя означає взаємовідносини із дітьми, онуками. Саме сім’я надає психологічну підтримку за умов нормальних взаємовідносин. Життя, доля, проблеми дітей є піклування старшого покоління. Тому залученість людей похилого віку у проблеми близьких є надзвичайно важливою, що підтверджується отриманими нами результатами.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Згідно отриманої ієрархії найменш значимими цінностями для людей похилого віку є краса природи та мистецтва, творчість та розваги.  Їх найчастіше ставили на останні місця ієрархії цінностей. Така низька значимість у старості краси природи та мистецтва,можливо, пов’язана із тим, що наші респонденти мають досить мало вільного часу, адже приділяють його собі та близьким. На нашу думку, ті, кому бракує уваги оточуючих більш схильні ставити такі цінності на передній план. У такий спосіб люди похилого віку шукають компенсацію. Спілкування з природою, догляд за садом або тваринами, інтерес до мистецтва знижують рівень напруги.</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Якщо розглядати творчу діяльність як певну цінність, вона частіше є переважаючою у тих, хто займався творчістю протягом життя. Інші ж мають інакші пріоритети, такі як передавання накопиченого досвіду та ін. За І. С. Коном існують різні соціально-психологічні типи старості, де є пріоритетні види діяльності: активна творчість, самоосвіта, піклування про сім’ю, турбота про власне здоров’я [3].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Наші респонденти ймовірно відносяться до другого типу і прагнуть вдосконалювати свої знання. Розуміння творчості у старості є дещо іншим, адже у похилому віці вона розвертається у іншому модусі, ніж творчість молодих. Вона не акцентується на новому, але на значущому. Старі люди є хранителями культури, її систематизаторами.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Стосовно розваг у цьому віці, на цей аспект неймовірно сильно впливають оточуючі. Більшість людей похилого віку відмовляються від розваг, тому що вважають це неприйнятним у їхньому поважному віці. Таке ставлення є показником невпевненості та низької самооцінки.</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Разом з тим ми спостерігаємо що у табл.1. відсутні такі термінальні </w:t>
      </w:r>
      <w:r w:rsidRPr="00451A74">
        <w:rPr>
          <w:rFonts w:ascii="Times New Roman" w:eastAsia="SimSun" w:hAnsi="Times New Roman" w:cs="Times New Roman"/>
          <w:kern w:val="1"/>
          <w:sz w:val="28"/>
          <w:szCs w:val="28"/>
          <w:lang w:eastAsia="hi-IN" w:bidi="hi-IN"/>
        </w:rPr>
        <w:lastRenderedPageBreak/>
        <w:t>цінності, як життєва мудрість, цікава робота та впевненість у власних силах. Звісно, респонденти обирали ці показники та вставляли у власну ієрархію цінностей, проте на кожному місці процент обрання саме цього показника був дуже несуттєвий. На нашу думку таку низьку частоту обрання можна пояснити тим, що життєва мудрість для людей похилого віку – це те, що вони мають передавати молодому поколінню, а не засвоювати. Отримання нових знань в вищих навчальних закладах, таких як Інститут Третього віку, вони сприймають як накопичення нових знань, проте не життєвих. Цікава робота для них не актуальна тому, що більшість з досліджуваних, вийшовши на пенсію, припинили професіональну діяльність. Така цінність перестала бути пріоритетною на відміну від періоду, коли вони були молодими. Впевненість у власних силах присутня, проте не є найголовнішим важелем, через який вони пішли навчатись та прагнуть розвиватись і надалі. Для людей похилого віку цей показник не є показовим.</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Серед домінуючих інструментальних цінностей за М. Рокічем у людей похилого віку переважають чесність та виховання. Показник «чесність» респонденти ставили на перше місце найчастіше, а саме 19,7%. В похилому віці такі риси як чесність, щирість, сердечність є дуже важливими саме тому, що людина вже не має такого обсягу ресурсів, щоб добиватись правди самостійно. У дослідженнях Н. В. Халініної чесність також є пріоритетним показником ціннісної орієнтації і складає 41% [4]. Проте на відміну від даних, що надає вчена, наша вибірка складається з людей похилого віку, що відвідують навчальний заклад та прагнуть до розвитку.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Показник «вихованість» найчастіше ставили на друге місце, що склало 22,7%. Вихованість оточуючих також має велике значення, так як напряму впливає на відношення до людей похилого віку. Неповага до старості проявляється дуже часто, що впливає на щире бажання таких людей змінити цю ситуацію. Цей показник також повністю співпадає із даними, що надає Н. В. Халініна. В неї цінність «вихованість» складає 35% і займає друге місце у ієрархії цінностей [4].</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lastRenderedPageBreak/>
        <w:t xml:space="preserve">Найменш значимими показниками за методикою М. Рокіча серед інструментальних цінностей стали непримиримість до недоліків та високі запити.  Частота обрання показника «непримиримість до недоліків» склала 27,3%, а «високі запити» 36,4%, що є досить високим результатом. Така тенденція може бути пов’язана із тим, що із віком ці показники не мають вже такого значення, як у молодості. До недоліків оточуючих такі люди починають ставитись більш філософськи, враховуючи власний досвід та мудрість. До себе люди похилого віку також ставляться із розумінням, усвідомлюють власні слабкості і намагаються пристосовуватись до змін фізіологічних, психологічних та соціальних.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Високі запити не є пріоритетними, так як у цьому віці люди починають цінувати не стільки матеріальне, скільки духовне. Вони не прагнуть отримувати більше. Достатньо мінімальної уваги та соціальної захищеності і підтримки.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У таблиці відсутні такі ціннісні орієнтації, як акуратність, незалежність та ефективність у справах. Це свідчить про те, що дані показники сприймаються досить нейтрально, їх обирають дуже рідко. Акуратність не має такого великого значення в силу певних фізичних обмежень і переоцінки цінностей.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Незалежність вірогідно розглядається респондентами як норма, яка не є найбільш вагомою цінністю. Проте і не залишається незначущою. Люди похилого віку вже дуже добре знають, що таке самостійність, можливість забезпечувати себе. Але є вірогідність того, що через певні фізичні обмеження такі люди втратять можливість повністю бути незалежними. Саме через це у нашій таблиці вони не присутні і на останніх сходинках. </w:t>
      </w: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b/>
          <w:kern w:val="1"/>
          <w:sz w:val="28"/>
          <w:szCs w:val="28"/>
          <w:lang w:eastAsia="hi-IN" w:bidi="hi-IN"/>
        </w:rPr>
        <w:t>Висновки та перспективи подальшого дослідження</w:t>
      </w:r>
      <w:r w:rsidRPr="00451A74">
        <w:rPr>
          <w:rFonts w:ascii="Times New Roman" w:eastAsia="SimSun" w:hAnsi="Times New Roman" w:cs="Times New Roman"/>
          <w:kern w:val="1"/>
          <w:sz w:val="28"/>
          <w:szCs w:val="28"/>
          <w:lang w:eastAsia="hi-IN" w:bidi="hi-IN"/>
        </w:rPr>
        <w:t xml:space="preserve">.Взагалі отримані дані демонструють досить тверезий погляд на життя та адекватну розстановку цінностей у людей похилого віку, що навчаються.  По-перше, вони піклуються про власне здоров’я і вважають це найпріоритетнішимдля подальшого планування власної діяльності. По-друге, обирають активний спосіб життя, прагнуть спілкуватись з оточуючими. При цьому респонденти досить чітко дивляться в майбутнє, а отже й намагаються надалі адаптуватись до життя, </w:t>
      </w:r>
      <w:r w:rsidRPr="00451A74">
        <w:rPr>
          <w:rFonts w:ascii="Times New Roman" w:eastAsia="SimSun" w:hAnsi="Times New Roman" w:cs="Times New Roman"/>
          <w:kern w:val="1"/>
          <w:sz w:val="28"/>
          <w:szCs w:val="28"/>
          <w:lang w:eastAsia="hi-IN" w:bidi="hi-IN"/>
        </w:rPr>
        <w:lastRenderedPageBreak/>
        <w:t xml:space="preserve">пізнавати нове, розвиватись.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ind w:firstLine="709"/>
        <w:jc w:val="both"/>
        <w:rPr>
          <w:rFonts w:ascii="Times New Roman" w:eastAsia="SimSun" w:hAnsi="Times New Roman" w:cs="Times New Roman"/>
          <w:b/>
          <w:kern w:val="1"/>
          <w:sz w:val="28"/>
          <w:szCs w:val="28"/>
          <w:lang w:eastAsia="hi-IN" w:bidi="hi-IN"/>
        </w:rPr>
      </w:pPr>
      <w:r w:rsidRPr="00451A74">
        <w:rPr>
          <w:rFonts w:ascii="Times New Roman" w:eastAsia="SimSun" w:hAnsi="Times New Roman" w:cs="Times New Roman"/>
          <w:b/>
          <w:kern w:val="1"/>
          <w:sz w:val="28"/>
          <w:szCs w:val="28"/>
          <w:lang w:eastAsia="hi-IN" w:bidi="hi-IN"/>
        </w:rPr>
        <w:t>Список використаних джерел:</w:t>
      </w:r>
    </w:p>
    <w:p w:rsidR="00451A74" w:rsidRPr="00451A74" w:rsidRDefault="00451A74" w:rsidP="00451A74">
      <w:pPr>
        <w:widowControl w:val="0"/>
        <w:numPr>
          <w:ilvl w:val="0"/>
          <w:numId w:val="13"/>
        </w:numPr>
        <w:suppressAutoHyphens/>
        <w:spacing w:after="16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Болтенко В.В. Особенности межличностных отношений в старческом возрасте // Экспериментальные исследования в патопсихологии / В. В. Болтенко  / Под ред. А.А.Портнова. М., 1976. С.163-167.</w:t>
      </w:r>
    </w:p>
    <w:p w:rsidR="00451A74" w:rsidRPr="00451A74" w:rsidRDefault="00451A74" w:rsidP="00451A74">
      <w:pPr>
        <w:widowControl w:val="0"/>
        <w:numPr>
          <w:ilvl w:val="0"/>
          <w:numId w:val="13"/>
        </w:numPr>
        <w:suppressAutoHyphens/>
        <w:spacing w:after="16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Гаврикова Д.С., Петрова Е. А.Анализ взаимосвязи здорового образа жизни населения и экономики России[Електронний ресурс]:– Режим доступу: URL: </w:t>
      </w:r>
      <w:hyperlink r:id="rId77" w:history="1">
        <w:r w:rsidRPr="00451A74">
          <w:rPr>
            <w:rFonts w:ascii="Times New Roman" w:eastAsia="SimSun" w:hAnsi="Times New Roman" w:cs="Times New Roman"/>
            <w:color w:val="000080"/>
            <w:kern w:val="1"/>
            <w:sz w:val="24"/>
            <w:szCs w:val="24"/>
            <w:u w:val="single"/>
            <w:lang w:eastAsia="hi-IN" w:bidi="hi-IN"/>
          </w:rPr>
          <w:t>http://www.scienceforum.ru/2013/pdf/3429.pdf</w:t>
        </w:r>
      </w:hyperlink>
    </w:p>
    <w:p w:rsidR="00451A74" w:rsidRPr="00451A74" w:rsidRDefault="00451A74" w:rsidP="00451A74">
      <w:pPr>
        <w:widowControl w:val="0"/>
        <w:numPr>
          <w:ilvl w:val="0"/>
          <w:numId w:val="13"/>
        </w:numPr>
        <w:suppressAutoHyphens/>
        <w:spacing w:after="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Кон И.С. Постоянство личности: миф или  реальность?/ И. С. Кон / Под ред. А.В. Петровского.- М., 1987.</w:t>
      </w:r>
    </w:p>
    <w:p w:rsidR="00451A74" w:rsidRPr="00451A74" w:rsidRDefault="00451A74" w:rsidP="00451A74">
      <w:pPr>
        <w:widowControl w:val="0"/>
        <w:numPr>
          <w:ilvl w:val="0"/>
          <w:numId w:val="13"/>
        </w:numPr>
        <w:suppressAutoHyphens/>
        <w:spacing w:after="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Халинина Н. В. Ценностные ориентации людей пожилого возраста и их представление о ценностных ориентациях значимых других // Н. В. Халинина / Известия Российского государственного педагогического университета им. А.И. Герцена. – 2009. - №102. – С. 408-411.</w:t>
      </w:r>
    </w:p>
    <w:p w:rsidR="00451A74" w:rsidRPr="00451A74" w:rsidRDefault="00451A74" w:rsidP="00451A74">
      <w:pPr>
        <w:widowControl w:val="0"/>
        <w:numPr>
          <w:ilvl w:val="0"/>
          <w:numId w:val="13"/>
        </w:numPr>
        <w:suppressAutoHyphens/>
        <w:spacing w:after="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Шаповаленко И. В. Возрастная психология. / И. В. Шаповаленко – М.: 2005. – 349 с.</w:t>
      </w:r>
    </w:p>
    <w:p w:rsidR="00451A74" w:rsidRPr="00451A74" w:rsidRDefault="00451A74" w:rsidP="00451A74">
      <w:pPr>
        <w:widowControl w:val="0"/>
        <w:numPr>
          <w:ilvl w:val="0"/>
          <w:numId w:val="13"/>
        </w:numPr>
        <w:suppressAutoHyphens/>
        <w:spacing w:after="0" w:line="360" w:lineRule="auto"/>
        <w:contextualSpacing/>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Шахматов Н.Ф. Психическое старение. / Н. Ф. Шахматов - М.: Медицина, 1996</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Spisok vikoristanih dzherel:</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1.</w:t>
      </w:r>
      <w:r w:rsidRPr="00451A74">
        <w:rPr>
          <w:rFonts w:ascii="Times New Roman" w:eastAsia="SimSun" w:hAnsi="Times New Roman" w:cs="Times New Roman"/>
          <w:kern w:val="1"/>
          <w:sz w:val="28"/>
          <w:szCs w:val="28"/>
          <w:lang w:eastAsia="hi-IN" w:bidi="hi-IN"/>
        </w:rPr>
        <w:tab/>
        <w:t>Boltenko V.V. Osobennosti mezhlichnostnyh otnoshenij v starcheskom vozraste // Jeksperimental'nye issledovanija v patopsihologii / V. V. Boltenko  / Pod red. A.A.Portnova. M., 1976. S.163-167.</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2.</w:t>
      </w:r>
      <w:r w:rsidRPr="00451A74">
        <w:rPr>
          <w:rFonts w:ascii="Times New Roman" w:eastAsia="SimSun" w:hAnsi="Times New Roman" w:cs="Times New Roman"/>
          <w:kern w:val="1"/>
          <w:sz w:val="28"/>
          <w:szCs w:val="28"/>
          <w:lang w:eastAsia="hi-IN" w:bidi="hi-IN"/>
        </w:rPr>
        <w:tab/>
        <w:t>Gavrikova D.S., Petrova E. A.  Analiz vzaimosvjazi zdorovogo obraza zhizni naselenija i jekonomiki Rossii [Elektronnij resurs]:– Rezhim dostupu:  URL: http://www.scienceforum.ru/2013/pdf/3429.pdf</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3.</w:t>
      </w:r>
      <w:r w:rsidRPr="00451A74">
        <w:rPr>
          <w:rFonts w:ascii="Times New Roman" w:eastAsia="SimSun" w:hAnsi="Times New Roman" w:cs="Times New Roman"/>
          <w:kern w:val="1"/>
          <w:sz w:val="28"/>
          <w:szCs w:val="28"/>
          <w:lang w:eastAsia="hi-IN" w:bidi="hi-IN"/>
        </w:rPr>
        <w:tab/>
        <w:t>Kon I.S. Postojanstvo lichnosti: mif ili  real'nost'?/ I. S. Kon / Pod red. A.V. Petrovskogo.- M., 1987.</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4.</w:t>
      </w:r>
      <w:r w:rsidRPr="00451A74">
        <w:rPr>
          <w:rFonts w:ascii="Times New Roman" w:eastAsia="SimSun" w:hAnsi="Times New Roman" w:cs="Times New Roman"/>
          <w:kern w:val="1"/>
          <w:sz w:val="28"/>
          <w:szCs w:val="28"/>
          <w:lang w:eastAsia="hi-IN" w:bidi="hi-IN"/>
        </w:rPr>
        <w:tab/>
        <w:t xml:space="preserve">Halinina N. V. Cennostnye orientacii ljudej pozhilogo vozrasta i ih predstavlenie o cennostnyh orientacijah znachimyh drugih // N. V. Halinina / </w:t>
      </w:r>
      <w:r w:rsidRPr="00451A74">
        <w:rPr>
          <w:rFonts w:ascii="Times New Roman" w:eastAsia="SimSun" w:hAnsi="Times New Roman" w:cs="Times New Roman"/>
          <w:kern w:val="1"/>
          <w:sz w:val="28"/>
          <w:szCs w:val="28"/>
          <w:lang w:eastAsia="hi-IN" w:bidi="hi-IN"/>
        </w:rPr>
        <w:lastRenderedPageBreak/>
        <w:t>Izvestija Rossijskogo gosudarstvennogo pedagogicheskogo universiteta im. A.I. Gercena. – 2009. - №102. – S. 408-411.</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5.</w:t>
      </w:r>
      <w:r w:rsidRPr="00451A74">
        <w:rPr>
          <w:rFonts w:ascii="Times New Roman" w:eastAsia="SimSun" w:hAnsi="Times New Roman" w:cs="Times New Roman"/>
          <w:kern w:val="1"/>
          <w:sz w:val="28"/>
          <w:szCs w:val="28"/>
          <w:lang w:eastAsia="hi-IN" w:bidi="hi-IN"/>
        </w:rPr>
        <w:tab/>
        <w:t>Shapovalenko I. V. Vozrastnaja psihologija. / I. V. Shapovalenko – M.: 2005. – 349 s.</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6.</w:t>
      </w:r>
      <w:r w:rsidRPr="00451A74">
        <w:rPr>
          <w:rFonts w:ascii="Times New Roman" w:eastAsia="SimSun" w:hAnsi="Times New Roman" w:cs="Times New Roman"/>
          <w:kern w:val="1"/>
          <w:sz w:val="28"/>
          <w:szCs w:val="28"/>
          <w:lang w:eastAsia="hi-IN" w:bidi="hi-IN"/>
        </w:rPr>
        <w:tab/>
        <w:t>Shahmatov N.F. Psihicheskoe starenie. / N. F. Shahmatov - M.: Medicina, 1996</w:t>
      </w: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ind w:left="709"/>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Прасол Д.В.</w:t>
      </w:r>
    </w:p>
    <w:p w:rsidR="00451A74" w:rsidRPr="00451A74" w:rsidRDefault="00451A74" w:rsidP="00451A74">
      <w:pPr>
        <w:widowControl w:val="0"/>
        <w:suppressAutoHyphens/>
        <w:spacing w:after="0" w:line="360" w:lineRule="auto"/>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доктор філософії в галузі соціальних та поведінкових наук,</w:t>
      </w:r>
    </w:p>
    <w:p w:rsidR="00451A74" w:rsidRPr="00451A74" w:rsidRDefault="00451A74" w:rsidP="00451A74">
      <w:pPr>
        <w:widowControl w:val="0"/>
        <w:suppressAutoHyphens/>
        <w:spacing w:after="0" w:line="360" w:lineRule="auto"/>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доцент кафедри соціальної роботи МНУ імені В.О.Сухомлинського</w:t>
      </w:r>
    </w:p>
    <w:p w:rsidR="00451A74" w:rsidRPr="00451A74" w:rsidRDefault="00451A74" w:rsidP="00451A74">
      <w:pPr>
        <w:widowControl w:val="0"/>
        <w:suppressAutoHyphens/>
        <w:spacing w:after="0" w:line="360" w:lineRule="auto"/>
        <w:jc w:val="both"/>
        <w:rPr>
          <w:rFonts w:ascii="Times New Roman" w:eastAsia="SimSun" w:hAnsi="Times New Roman" w:cs="Mangal"/>
          <w:color w:val="000000"/>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
          <w:color w:val="000000"/>
          <w:kern w:val="1"/>
          <w:sz w:val="28"/>
          <w:szCs w:val="28"/>
          <w:lang w:eastAsia="hi-IN" w:bidi="hi-IN"/>
        </w:rPr>
      </w:pPr>
      <w:r w:rsidRPr="00451A74">
        <w:rPr>
          <w:rFonts w:ascii="Times New Roman" w:eastAsia="SimSun" w:hAnsi="Times New Roman" w:cs="Mangal"/>
          <w:b/>
          <w:color w:val="000000"/>
          <w:kern w:val="1"/>
          <w:sz w:val="28"/>
          <w:szCs w:val="28"/>
          <w:lang w:eastAsia="hi-IN" w:bidi="hi-IN"/>
        </w:rPr>
        <w:t>ЗАГАЛЬНА ХАРАКТЕРИСТИКА ПСИХОЛОГІЧНИХ АСПЕКТІВ ЖИТТЯ ЛЮДИНИ В ЛІТНЬОМУ ТА ПОХИЛОМУ ВІЦІ</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color w:val="000000"/>
          <w:kern w:val="1"/>
          <w:sz w:val="28"/>
          <w:szCs w:val="28"/>
          <w:lang w:eastAsia="hi-IN" w:bidi="hi-IN"/>
        </w:rPr>
      </w:pPr>
    </w:p>
    <w:p w:rsidR="00451A74" w:rsidRPr="00451A74" w:rsidRDefault="00451A74" w:rsidP="00451A74">
      <w:pPr>
        <w:widowControl w:val="0"/>
        <w:suppressAutoHyphens/>
        <w:spacing w:after="0" w:line="360" w:lineRule="auto"/>
        <w:ind w:firstLine="900"/>
        <w:jc w:val="both"/>
        <w:rPr>
          <w:rFonts w:ascii="Times New Roman" w:eastAsia="SimSun" w:hAnsi="Times New Roman" w:cs="Mangal"/>
          <w:bCs/>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Цікавість науковців до вивчення проблеми старості пов’язана як з тим, що кожна </w:t>
      </w:r>
      <w:r w:rsidRPr="00451A74">
        <w:rPr>
          <w:rFonts w:ascii="Times New Roman" w:eastAsia="SimSun" w:hAnsi="Times New Roman" w:cs="Mangal"/>
          <w:color w:val="000000"/>
          <w:spacing w:val="-2"/>
          <w:kern w:val="1"/>
          <w:sz w:val="28"/>
          <w:szCs w:val="28"/>
          <w:lang w:eastAsia="hi-IN" w:bidi="hi-IN"/>
        </w:rPr>
        <w:t>людина поступово наближається до своєї старості, так і з особли-востями взаємо</w:t>
      </w:r>
      <w:r w:rsidRPr="00451A74">
        <w:rPr>
          <w:rFonts w:ascii="Times New Roman" w:eastAsia="SimSun" w:hAnsi="Times New Roman" w:cs="Mangal"/>
          <w:color w:val="000000"/>
          <w:kern w:val="1"/>
          <w:sz w:val="28"/>
          <w:szCs w:val="28"/>
          <w:lang w:eastAsia="hi-IN" w:bidi="hi-IN"/>
        </w:rPr>
        <w:t>дії оточуючих зі старими людьми, адже практично всі мають літніх батьків і ро</w:t>
      </w:r>
      <w:r w:rsidRPr="00451A74">
        <w:rPr>
          <w:rFonts w:ascii="Times New Roman" w:eastAsia="SimSun" w:hAnsi="Times New Roman" w:cs="Mangal"/>
          <w:color w:val="000000"/>
          <w:spacing w:val="-2"/>
          <w:kern w:val="1"/>
          <w:sz w:val="28"/>
          <w:szCs w:val="28"/>
          <w:lang w:eastAsia="hi-IN" w:bidi="hi-IN"/>
        </w:rPr>
        <w:t xml:space="preserve">дичів, сусідів, з якими молоді підчас буває складно знайти спільну мову. Тому розуміння процесу старіння і пов’язаних з ним особистісних змін, сутності та типів старості може допомогти </w:t>
      </w:r>
      <w:r w:rsidRPr="00451A74">
        <w:rPr>
          <w:rFonts w:ascii="Times New Roman" w:eastAsia="SimSun" w:hAnsi="Times New Roman" w:cs="Mangal"/>
          <w:color w:val="000000"/>
          <w:kern w:val="1"/>
          <w:sz w:val="28"/>
          <w:szCs w:val="28"/>
          <w:lang w:eastAsia="hi-IN" w:bidi="hi-IN"/>
        </w:rPr>
        <w:t xml:space="preserve">людям різного віку </w:t>
      </w:r>
      <w:r w:rsidRPr="00451A74">
        <w:rPr>
          <w:rFonts w:ascii="Times New Roman" w:eastAsia="SimSun" w:hAnsi="Times New Roman" w:cs="Mangal"/>
          <w:color w:val="000000"/>
          <w:spacing w:val="-2"/>
          <w:kern w:val="1"/>
          <w:sz w:val="28"/>
          <w:szCs w:val="28"/>
          <w:lang w:eastAsia="hi-IN" w:bidi="hi-IN"/>
        </w:rPr>
        <w:t>кра</w:t>
      </w:r>
      <w:r w:rsidRPr="00451A74">
        <w:rPr>
          <w:rFonts w:ascii="Times New Roman" w:eastAsia="SimSun" w:hAnsi="Times New Roman" w:cs="Mangal"/>
          <w:color w:val="000000"/>
          <w:kern w:val="1"/>
          <w:sz w:val="28"/>
          <w:szCs w:val="28"/>
          <w:lang w:eastAsia="hi-IN" w:bidi="hi-IN"/>
        </w:rPr>
        <w:t>ще зрозуміти одна одну (зокрема, молоді, дорослим та людям «золотої пори життя»).</w:t>
      </w:r>
    </w:p>
    <w:p w:rsidR="00451A74" w:rsidRPr="00451A74" w:rsidRDefault="00451A74" w:rsidP="00451A74">
      <w:pPr>
        <w:widowControl w:val="0"/>
        <w:suppressAutoHyphens/>
        <w:spacing w:after="0" w:line="360" w:lineRule="auto"/>
        <w:ind w:firstLine="900"/>
        <w:jc w:val="both"/>
        <w:rPr>
          <w:rFonts w:ascii="Arial" w:eastAsia="SimSun" w:hAnsi="Arial" w:cs="Mangal"/>
          <w:b/>
          <w:bCs/>
          <w:kern w:val="1"/>
          <w:sz w:val="28"/>
          <w:szCs w:val="28"/>
          <w:u w:val="single"/>
          <w:lang w:eastAsia="hi-IN" w:bidi="hi-IN"/>
        </w:rPr>
      </w:pPr>
      <w:r w:rsidRPr="00451A74">
        <w:rPr>
          <w:rFonts w:ascii="Arial" w:eastAsia="SimSun" w:hAnsi="Arial" w:cs="Mangal"/>
          <w:b/>
          <w:bCs/>
          <w:kern w:val="1"/>
          <w:sz w:val="28"/>
          <w:szCs w:val="28"/>
          <w:lang w:eastAsia="hi-IN" w:bidi="hi-IN"/>
        </w:rPr>
        <w:t>Геронтологія</w:t>
      </w:r>
      <w:r w:rsidRPr="00451A74">
        <w:rPr>
          <w:rFonts w:ascii="Times New Roman" w:eastAsia="SimSun" w:hAnsi="Times New Roman" w:cs="Mangal"/>
          <w:kern w:val="1"/>
          <w:sz w:val="28"/>
          <w:szCs w:val="28"/>
          <w:lang w:eastAsia="hi-IN" w:bidi="hi-IN"/>
        </w:rPr>
        <w:t xml:space="preserve"> (від грец. </w:t>
      </w:r>
      <w:r w:rsidRPr="00451A74">
        <w:rPr>
          <w:rFonts w:ascii="Times New Roman" w:eastAsia="SimSun" w:hAnsi="Times New Roman" w:cs="Mangal"/>
          <w:i/>
          <w:iCs/>
          <w:kern w:val="1"/>
          <w:sz w:val="28"/>
          <w:szCs w:val="28"/>
          <w:lang w:eastAsia="hi-IN" w:bidi="hi-IN"/>
        </w:rPr>
        <w:t>gerontos</w:t>
      </w:r>
      <w:r w:rsidRPr="00451A74">
        <w:rPr>
          <w:rFonts w:ascii="Times New Roman" w:eastAsia="SimSun" w:hAnsi="Times New Roman" w:cs="Mangal"/>
          <w:kern w:val="1"/>
          <w:sz w:val="28"/>
          <w:szCs w:val="28"/>
          <w:lang w:eastAsia="hi-IN" w:bidi="hi-IN"/>
        </w:rPr>
        <w:t xml:space="preserve">– старець, </w:t>
      </w:r>
      <w:r w:rsidRPr="00451A74">
        <w:rPr>
          <w:rFonts w:ascii="Times New Roman" w:eastAsia="SimSun" w:hAnsi="Times New Roman" w:cs="Mangal"/>
          <w:i/>
          <w:iCs/>
          <w:kern w:val="1"/>
          <w:sz w:val="28"/>
          <w:szCs w:val="28"/>
          <w:lang w:val="en-US" w:eastAsia="hi-IN" w:bidi="hi-IN"/>
        </w:rPr>
        <w:t>logos</w:t>
      </w:r>
      <w:r w:rsidRPr="00451A74">
        <w:rPr>
          <w:rFonts w:ascii="Times New Roman" w:eastAsia="SimSun" w:hAnsi="Times New Roman" w:cs="Mangal"/>
          <w:kern w:val="1"/>
          <w:sz w:val="28"/>
          <w:szCs w:val="28"/>
          <w:lang w:eastAsia="hi-IN" w:bidi="hi-IN"/>
        </w:rPr>
        <w:t xml:space="preserve"> – наука, знання) – це наука, яка вивчає процес старіння людини.Початок заснування наукової герон-тології пов’язують з ім’ям англійського філософа Ф. Бекона, який вважав, що шляхом систематичного дослідження процесів старіння можуть бути відкриті причини старості.</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eastAsia="hi-IN" w:bidi="hi-IN"/>
        </w:rPr>
        <w:t>Геронтопсихологія</w:t>
      </w:r>
      <w:r w:rsidRPr="00451A74">
        <w:rPr>
          <w:rFonts w:ascii="Times New Roman" w:eastAsia="SimSun" w:hAnsi="Times New Roman" w:cs="Mangal"/>
          <w:kern w:val="1"/>
          <w:sz w:val="28"/>
          <w:szCs w:val="28"/>
          <w:lang w:eastAsia="hi-IN" w:bidi="hi-IN"/>
        </w:rPr>
        <w:t xml:space="preserve">(від грец. </w:t>
      </w:r>
      <w:r w:rsidRPr="00451A74">
        <w:rPr>
          <w:rFonts w:ascii="Times New Roman" w:eastAsia="SimSun" w:hAnsi="Times New Roman" w:cs="Mangal"/>
          <w:i/>
          <w:iCs/>
          <w:kern w:val="1"/>
          <w:sz w:val="28"/>
          <w:szCs w:val="28"/>
          <w:lang w:eastAsia="hi-IN" w:bidi="hi-IN"/>
        </w:rPr>
        <w:t>gerontos</w:t>
      </w:r>
      <w:r w:rsidRPr="00451A74">
        <w:rPr>
          <w:rFonts w:ascii="Times New Roman" w:eastAsia="SimSun" w:hAnsi="Times New Roman" w:cs="Mangal"/>
          <w:kern w:val="1"/>
          <w:sz w:val="28"/>
          <w:szCs w:val="28"/>
          <w:lang w:eastAsia="hi-IN" w:bidi="hi-IN"/>
        </w:rPr>
        <w:t xml:space="preserve">– старець, старий)є розділом вікової психології, який вивчає особливості психічних процесів, поведінки та </w:t>
      </w:r>
      <w:r w:rsidRPr="00451A74">
        <w:rPr>
          <w:rFonts w:ascii="Times New Roman" w:eastAsia="SimSun" w:hAnsi="Times New Roman" w:cs="Mangal"/>
          <w:kern w:val="1"/>
          <w:sz w:val="28"/>
          <w:szCs w:val="28"/>
          <w:lang w:eastAsia="hi-IN" w:bidi="hi-IN"/>
        </w:rPr>
        <w:lastRenderedPageBreak/>
        <w:t>динаміку особистісних змін улюдейлітнього та похилого віку.Геронтопсихо-логія вивчає особливості взаємозв’язку загального фізіологічного процесу ста-ріння і психологічного стану людини в літньому та похилому віці; ця наука ви-користовує загальнопсихологічні засоби і методики для вивчення особливостей психіки і поведінкилюдейлітнього та похилого віку.</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spacing w:val="-2"/>
          <w:kern w:val="1"/>
          <w:sz w:val="28"/>
          <w:szCs w:val="28"/>
          <w:lang w:eastAsia="hi-IN" w:bidi="hi-IN"/>
        </w:rPr>
        <w:t>Таким чином, геронтопсихологія є тією галуззю психологічної науки, яка</w:t>
      </w:r>
      <w:r w:rsidRPr="00451A74">
        <w:rPr>
          <w:rFonts w:ascii="Times New Roman" w:eastAsia="SimSun" w:hAnsi="Times New Roman" w:cs="Mangal"/>
          <w:kern w:val="1"/>
          <w:sz w:val="28"/>
          <w:szCs w:val="28"/>
          <w:lang w:eastAsia="hi-IN" w:bidi="hi-IN"/>
        </w:rPr>
        <w:t xml:space="preserve"> вивчає психічні явища і процеси, пов’язані зі старінням організму, що виявляє інволюційні тенденції притуплення тазгасання деяких психічних функцій, спад активності, ослаблення психічної стійкості. Геронтопсихологія досліджує </w:t>
      </w:r>
      <w:r w:rsidRPr="00451A74">
        <w:rPr>
          <w:rFonts w:ascii="Times New Roman" w:eastAsia="SimSun" w:hAnsi="Times New Roman" w:cs="Mangal"/>
          <w:spacing w:val="-2"/>
          <w:kern w:val="1"/>
          <w:sz w:val="28"/>
          <w:szCs w:val="28"/>
          <w:lang w:eastAsia="hi-IN" w:bidi="hi-IN"/>
        </w:rPr>
        <w:t>умо-ви особистісної збереженості людей літнього та похилого віку та шляхи пси</w:t>
      </w:r>
      <w:r w:rsidRPr="00451A74">
        <w:rPr>
          <w:rFonts w:ascii="Times New Roman" w:eastAsia="SimSun" w:hAnsi="Times New Roman" w:cs="Mangal"/>
          <w:kern w:val="1"/>
          <w:sz w:val="28"/>
          <w:szCs w:val="28"/>
          <w:lang w:eastAsia="hi-IN" w:bidi="hi-IN"/>
        </w:rPr>
        <w:t>хо-логічної допомоги людям цього віку.</w:t>
      </w:r>
      <w:r w:rsidRPr="00451A74">
        <w:rPr>
          <w:rFonts w:ascii="Times New Roman" w:eastAsia="SimSun" w:hAnsi="Times New Roman" w:cs="Mangal"/>
          <w:bCs/>
          <w:spacing w:val="-2"/>
          <w:kern w:val="1"/>
          <w:sz w:val="28"/>
          <w:szCs w:val="28"/>
          <w:lang w:eastAsia="hi-IN" w:bidi="hi-IN"/>
        </w:rPr>
        <w:t>Предметом</w:t>
      </w:r>
      <w:r w:rsidRPr="00451A74">
        <w:rPr>
          <w:rFonts w:ascii="Times New Roman" w:eastAsia="SimSun" w:hAnsi="Times New Roman" w:cs="Mangal"/>
          <w:spacing w:val="-2"/>
          <w:kern w:val="1"/>
          <w:sz w:val="28"/>
          <w:szCs w:val="28"/>
          <w:lang w:eastAsia="hi-IN" w:bidi="hi-IN"/>
        </w:rPr>
        <w:t xml:space="preserve"> вивчення геронтопсихології є особистісні зрушен</w:t>
      </w:r>
      <w:r w:rsidRPr="00451A74">
        <w:rPr>
          <w:rFonts w:ascii="Times New Roman" w:eastAsia="SimSun" w:hAnsi="Times New Roman" w:cs="Mangal"/>
          <w:kern w:val="1"/>
          <w:sz w:val="28"/>
          <w:szCs w:val="28"/>
          <w:lang w:eastAsia="hi-IN" w:bidi="hi-IN"/>
        </w:rPr>
        <w:t xml:space="preserve">ня людини </w:t>
      </w:r>
      <w:r w:rsidRPr="00451A74">
        <w:rPr>
          <w:rFonts w:ascii="Times New Roman" w:eastAsia="SimSun" w:hAnsi="Times New Roman" w:cs="Mangal"/>
          <w:spacing w:val="2"/>
          <w:kern w:val="1"/>
          <w:sz w:val="28"/>
          <w:szCs w:val="28"/>
          <w:lang w:eastAsia="hi-IN" w:bidi="hi-IN"/>
        </w:rPr>
        <w:t>після зміни звичного характеру діяльності, що викликаються природним</w:t>
      </w:r>
      <w:r w:rsidRPr="00451A74">
        <w:rPr>
          <w:rFonts w:ascii="Times New Roman" w:eastAsia="SimSun" w:hAnsi="Times New Roman" w:cs="Mangal"/>
          <w:kern w:val="1"/>
          <w:sz w:val="28"/>
          <w:szCs w:val="28"/>
          <w:lang w:eastAsia="hi-IN" w:bidi="hi-IN"/>
        </w:rPr>
        <w:t xml:space="preserve"> старінням організму.Геронтопсихологіявивчає взаємозв’язок при старінні загальних фізіологічних і психофізичних характе-ристик та психологічних особливостей поведінки, а також особистісні зрушен-ня, які породжуються зміною характеру діяльності та ціннісних орієнтацій. Головною </w:t>
      </w:r>
      <w:r w:rsidRPr="00451A74">
        <w:rPr>
          <w:rFonts w:ascii="Times New Roman" w:eastAsia="SimSun" w:hAnsi="Times New Roman" w:cs="Mangal"/>
          <w:bCs/>
          <w:kern w:val="1"/>
          <w:sz w:val="28"/>
          <w:szCs w:val="28"/>
          <w:lang w:eastAsia="hi-IN" w:bidi="hi-IN"/>
        </w:rPr>
        <w:t>метою</w:t>
      </w:r>
      <w:r w:rsidRPr="00451A74">
        <w:rPr>
          <w:rFonts w:ascii="Times New Roman" w:eastAsia="SimSun" w:hAnsi="Times New Roman" w:cs="Mangal"/>
          <w:kern w:val="1"/>
          <w:sz w:val="28"/>
          <w:szCs w:val="28"/>
          <w:lang w:eastAsia="hi-IN" w:bidi="hi-IN"/>
        </w:rPr>
        <w:t>геронтопсихологіїє продовження активної життєдіяльності людини в процесі старіння, пошук засобів продовження активного і повно-кровного життя людини.</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bCs/>
          <w:color w:val="000000"/>
          <w:kern w:val="1"/>
          <w:sz w:val="28"/>
          <w:szCs w:val="28"/>
          <w:lang w:eastAsia="ru-RU" w:bidi="hi-IN"/>
        </w:rPr>
        <w:t xml:space="preserve">У віковій психології взагалі і геронтопсихології зокрема актуальним є </w:t>
      </w:r>
      <w:r w:rsidRPr="00451A74">
        <w:rPr>
          <w:rFonts w:ascii="Times New Roman" w:eastAsia="SimSun" w:hAnsi="Times New Roman" w:cs="Mangal"/>
          <w:bCs/>
          <w:color w:val="000000"/>
          <w:spacing w:val="-2"/>
          <w:kern w:val="1"/>
          <w:sz w:val="28"/>
          <w:szCs w:val="28"/>
          <w:lang w:eastAsia="ru-RU" w:bidi="hi-IN"/>
        </w:rPr>
        <w:t xml:space="preserve">поняття віку як специфічного сполучення психології та поведінки індивіда. </w:t>
      </w:r>
      <w:r w:rsidRPr="00451A74">
        <w:rPr>
          <w:rFonts w:ascii="Arial" w:eastAsia="SimSun" w:hAnsi="Arial" w:cs="Mangal"/>
          <w:b/>
          <w:iCs/>
          <w:color w:val="000000"/>
          <w:spacing w:val="-2"/>
          <w:kern w:val="1"/>
          <w:sz w:val="28"/>
          <w:szCs w:val="28"/>
          <w:u w:val="single"/>
          <w:lang w:eastAsia="ru-RU" w:bidi="hi-IN"/>
        </w:rPr>
        <w:t>Вік</w:t>
      </w:r>
      <w:r w:rsidRPr="00451A74">
        <w:rPr>
          <w:rFonts w:ascii="Times New Roman" w:eastAsia="SimSun" w:hAnsi="Times New Roman" w:cs="Mangal"/>
          <w:color w:val="000000"/>
          <w:spacing w:val="-2"/>
          <w:kern w:val="1"/>
          <w:sz w:val="28"/>
          <w:szCs w:val="28"/>
          <w:lang w:eastAsia="ru-RU" w:bidi="hi-IN"/>
        </w:rPr>
        <w:t xml:space="preserve"> –</w:t>
      </w:r>
      <w:r w:rsidRPr="00451A74">
        <w:rPr>
          <w:rFonts w:ascii="Times New Roman" w:eastAsia="SimSun" w:hAnsi="Times New Roman" w:cs="Mangal"/>
          <w:color w:val="000000"/>
          <w:kern w:val="1"/>
          <w:sz w:val="28"/>
          <w:szCs w:val="28"/>
          <w:lang w:eastAsia="ru-RU" w:bidi="hi-IN"/>
        </w:rPr>
        <w:t xml:space="preserve"> це конкретна визначена в часі межа психічного розвитку індивіда і ступінь його </w:t>
      </w:r>
      <w:r w:rsidRPr="00451A74">
        <w:rPr>
          <w:rFonts w:ascii="Times New Roman" w:eastAsia="SimSun" w:hAnsi="Times New Roman" w:cs="Mangal"/>
          <w:color w:val="000000"/>
          <w:spacing w:val="-2"/>
          <w:kern w:val="1"/>
          <w:sz w:val="28"/>
          <w:szCs w:val="28"/>
          <w:lang w:eastAsia="ru-RU" w:bidi="hi-IN"/>
        </w:rPr>
        <w:t>розвитку як особистості, що характеризується сукупністю фізіологічних і психо</w:t>
      </w:r>
      <w:r w:rsidRPr="00451A74">
        <w:rPr>
          <w:rFonts w:ascii="Times New Roman" w:eastAsia="SimSun" w:hAnsi="Times New Roman" w:cs="Mangal"/>
          <w:color w:val="000000"/>
          <w:kern w:val="1"/>
          <w:sz w:val="28"/>
          <w:szCs w:val="28"/>
          <w:lang w:eastAsia="ru-RU" w:bidi="hi-IN"/>
        </w:rPr>
        <w:t>-</w:t>
      </w:r>
      <w:r w:rsidRPr="00451A74">
        <w:rPr>
          <w:rFonts w:ascii="Times New Roman" w:eastAsia="SimSun" w:hAnsi="Times New Roman" w:cs="Mangal"/>
          <w:color w:val="000000"/>
          <w:spacing w:val="-2"/>
          <w:kern w:val="1"/>
          <w:sz w:val="28"/>
          <w:szCs w:val="28"/>
          <w:lang w:eastAsia="ru-RU" w:bidi="hi-IN"/>
        </w:rPr>
        <w:t>логічних змін, не пов’язаних з індивідуальними відмінностями. Психологічні ха</w:t>
      </w:r>
      <w:r w:rsidRPr="00451A74">
        <w:rPr>
          <w:rFonts w:ascii="Times New Roman" w:eastAsia="SimSun" w:hAnsi="Times New Roman" w:cs="Mangal"/>
          <w:color w:val="000000"/>
          <w:kern w:val="1"/>
          <w:sz w:val="28"/>
          <w:szCs w:val="28"/>
          <w:lang w:eastAsia="ru-RU" w:bidi="hi-IN"/>
        </w:rPr>
        <w:t>-рактеристики віку визначаються конкретно-історичними умовами, у яких відбу-</w:t>
      </w:r>
      <w:r w:rsidRPr="00451A74">
        <w:rPr>
          <w:rFonts w:ascii="Times New Roman" w:eastAsia="SimSun" w:hAnsi="Times New Roman" w:cs="Mangal"/>
          <w:color w:val="000000"/>
          <w:spacing w:val="-2"/>
          <w:kern w:val="1"/>
          <w:sz w:val="28"/>
          <w:szCs w:val="28"/>
          <w:lang w:eastAsia="ru-RU" w:bidi="hi-IN"/>
        </w:rPr>
        <w:t>вається розвиток індивіда, характером виховання, особливостями його діяльнос-ті та спілкування.</w:t>
      </w:r>
      <w:r w:rsidRPr="00451A74">
        <w:rPr>
          <w:rFonts w:ascii="Times New Roman" w:eastAsia="SimSun" w:hAnsi="Times New Roman" w:cs="Mangal"/>
          <w:bCs/>
          <w:kern w:val="1"/>
          <w:sz w:val="28"/>
          <w:szCs w:val="28"/>
          <w:lang w:eastAsia="hi-IN" w:bidi="hi-IN"/>
        </w:rPr>
        <w:t>Психологічний вік</w:t>
      </w:r>
      <w:r w:rsidRPr="00451A74">
        <w:rPr>
          <w:rFonts w:ascii="Times New Roman" w:eastAsia="SimSun" w:hAnsi="Times New Roman" w:cs="Mangal"/>
          <w:kern w:val="1"/>
          <w:sz w:val="28"/>
          <w:szCs w:val="28"/>
          <w:lang w:eastAsia="hi-IN" w:bidi="hi-IN"/>
        </w:rPr>
        <w:t>розглядають як групу показників, які характеризують вікові зміни психіки людини. Крім того, в геронтопсихології окрім психологічного віку існують також понят</w:t>
      </w:r>
      <w:r w:rsidRPr="00451A74">
        <w:rPr>
          <w:rFonts w:ascii="Times New Roman" w:eastAsia="SimSun" w:hAnsi="Times New Roman" w:cs="Mangal"/>
          <w:spacing w:val="-2"/>
          <w:kern w:val="1"/>
          <w:sz w:val="28"/>
          <w:szCs w:val="28"/>
          <w:lang w:eastAsia="hi-IN" w:bidi="hi-IN"/>
        </w:rPr>
        <w:t>тя:</w:t>
      </w:r>
      <w:r w:rsidRPr="00451A74">
        <w:rPr>
          <w:rFonts w:ascii="Arial" w:eastAsia="SimSun" w:hAnsi="Arial" w:cs="Mangal"/>
          <w:b/>
          <w:bCs/>
          <w:spacing w:val="-2"/>
          <w:kern w:val="1"/>
          <w:sz w:val="28"/>
          <w:szCs w:val="28"/>
          <w:lang w:eastAsia="hi-IN" w:bidi="hi-IN"/>
        </w:rPr>
        <w:t>функціонального віку</w:t>
      </w:r>
      <w:r w:rsidRPr="00451A74">
        <w:rPr>
          <w:rFonts w:ascii="Times New Roman" w:eastAsia="SimSun" w:hAnsi="Times New Roman" w:cs="Mangal"/>
          <w:spacing w:val="-2"/>
          <w:kern w:val="1"/>
          <w:sz w:val="28"/>
          <w:szCs w:val="28"/>
          <w:lang w:eastAsia="hi-IN" w:bidi="hi-IN"/>
        </w:rPr>
        <w:t>, який відбиває вікову динаміку фізіологічних функцій та визначається генетич-</w:t>
      </w:r>
      <w:r w:rsidRPr="00451A74">
        <w:rPr>
          <w:rFonts w:ascii="Times New Roman" w:eastAsia="SimSun" w:hAnsi="Times New Roman" w:cs="Mangal"/>
          <w:spacing w:val="-2"/>
          <w:kern w:val="1"/>
          <w:sz w:val="28"/>
          <w:szCs w:val="28"/>
          <w:lang w:eastAsia="hi-IN" w:bidi="hi-IN"/>
        </w:rPr>
        <w:lastRenderedPageBreak/>
        <w:t>ним компонентом, способом життя, перенесеними захворюваннями, як фізик-ною, так і психічною та інтелектуальною активніс</w:t>
      </w:r>
      <w:r w:rsidRPr="00451A74">
        <w:rPr>
          <w:rFonts w:ascii="Times New Roman" w:eastAsia="SimSun" w:hAnsi="Times New Roman" w:cs="Mangal"/>
          <w:kern w:val="1"/>
          <w:sz w:val="28"/>
          <w:szCs w:val="28"/>
          <w:lang w:eastAsia="hi-IN" w:bidi="hi-IN"/>
        </w:rPr>
        <w:t xml:space="preserve">тю; </w:t>
      </w:r>
      <w:r w:rsidRPr="00451A74">
        <w:rPr>
          <w:rFonts w:ascii="Arial" w:eastAsia="SimSun" w:hAnsi="Arial" w:cs="Mangal"/>
          <w:b/>
          <w:bCs/>
          <w:kern w:val="1"/>
          <w:sz w:val="28"/>
          <w:szCs w:val="28"/>
          <w:lang w:eastAsia="hi-IN" w:bidi="hi-IN"/>
        </w:rPr>
        <w:t>біологічного віку</w:t>
      </w:r>
      <w:r w:rsidRPr="00451A74">
        <w:rPr>
          <w:rFonts w:ascii="Times New Roman" w:eastAsia="SimSun" w:hAnsi="Times New Roman" w:cs="Mangal"/>
          <w:kern w:val="1"/>
          <w:sz w:val="28"/>
          <w:szCs w:val="28"/>
          <w:lang w:eastAsia="hi-IN" w:bidi="hi-IN"/>
        </w:rPr>
        <w:t>як показника рівня зносу структури та функцій організму людини.</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spacing w:val="-2"/>
          <w:kern w:val="1"/>
          <w:sz w:val="28"/>
          <w:szCs w:val="28"/>
          <w:lang w:eastAsia="hi-IN" w:bidi="hi-IN"/>
        </w:rPr>
        <w:t>Процес старіння людини є предметом вивчення медико-біологічних, пси</w:t>
      </w:r>
      <w:r w:rsidRPr="00451A74">
        <w:rPr>
          <w:rFonts w:ascii="Times New Roman" w:eastAsia="SimSun" w:hAnsi="Times New Roman" w:cs="Mangal"/>
          <w:kern w:val="1"/>
          <w:sz w:val="28"/>
          <w:szCs w:val="28"/>
          <w:lang w:eastAsia="hi-IN" w:bidi="hi-IN"/>
        </w:rPr>
        <w:t>-хологічних і соціологічних наук.Так, з позиції медико-біологічних наук, в жит-ті кожної людини настає певний момент, в якому процес розвитку (збагачення та ускладнення функціо</w:t>
      </w:r>
      <w:r w:rsidRPr="00451A74">
        <w:rPr>
          <w:rFonts w:ascii="Times New Roman" w:eastAsia="SimSun" w:hAnsi="Times New Roman" w:cs="Mangal"/>
          <w:spacing w:val="-2"/>
          <w:kern w:val="1"/>
          <w:sz w:val="28"/>
          <w:szCs w:val="28"/>
          <w:lang w:eastAsia="hi-IN" w:bidi="hi-IN"/>
        </w:rPr>
        <w:t>нування внутрішніх органів, а також відповідного забез-</w:t>
      </w:r>
      <w:r w:rsidRPr="00451A74">
        <w:rPr>
          <w:rFonts w:ascii="Times New Roman" w:eastAsia="SimSun" w:hAnsi="Times New Roman" w:cs="Mangal"/>
          <w:spacing w:val="-4"/>
          <w:kern w:val="1"/>
          <w:sz w:val="28"/>
          <w:szCs w:val="28"/>
          <w:lang w:eastAsia="hi-IN" w:bidi="hi-IN"/>
        </w:rPr>
        <w:t>печення організму) уповільнюється, а згодом переходить до стадії інволюції (ре</w:t>
      </w:r>
      <w:r w:rsidRPr="00451A74">
        <w:rPr>
          <w:rFonts w:ascii="Times New Roman" w:eastAsia="SimSun" w:hAnsi="Times New Roman" w:cs="Mangal"/>
          <w:kern w:val="1"/>
          <w:sz w:val="28"/>
          <w:szCs w:val="28"/>
          <w:lang w:eastAsia="hi-IN" w:bidi="hi-IN"/>
        </w:rPr>
        <w:t xml:space="preserve">-гресу), що і отримало назву </w:t>
      </w:r>
      <w:r w:rsidRPr="00451A74">
        <w:rPr>
          <w:rFonts w:ascii="Arial" w:eastAsia="SimSun" w:hAnsi="Arial" w:cs="Mangal"/>
          <w:b/>
          <w:bCs/>
          <w:kern w:val="1"/>
          <w:sz w:val="28"/>
          <w:szCs w:val="28"/>
          <w:lang w:eastAsia="hi-IN" w:bidi="hi-IN"/>
        </w:rPr>
        <w:t>старіння</w:t>
      </w:r>
      <w:r w:rsidRPr="00451A74">
        <w:rPr>
          <w:rFonts w:ascii="Times New Roman" w:eastAsia="SimSun" w:hAnsi="Times New Roman" w:cs="Mangal"/>
          <w:kern w:val="1"/>
          <w:sz w:val="28"/>
          <w:szCs w:val="28"/>
          <w:lang w:eastAsia="hi-IN" w:bidi="hi-IN"/>
        </w:rPr>
        <w:t>. Тривалий час точилися дискусії щодо того, що вважати старістю, які її перші прояви, які вікові межі старості. Основніскладнощі у визначенні поняття старості полягали в тому, що старіння є тривалим плавним процесом, а тому не існує точної межі, яка відокремлює старість від дорослого (середнього) віку. Зокрема, у різні періоди історії в різних культурах початок старості визначався по-різному: за Піфагором старість починалася у 60 років, на думку багатьох китайських вчених–починалася в 70 років, відповідно до позиції англійських фізіологів XX століття її початок – в 50 років, німецький фізіолог М.Рубнервизначав старість у 50 років (а з 70 років –початок поважної старості), а вітчизняний психіатр                   Є.С. Авербухвік 45-60 років визначав як репродуктивний період, що передує літньому (передстаречому) віку– 60-75 років. Окрім того, потрібно зазначити, що сам процес старіння є доволі індивідуальним: у декого з людей цей процес починається дещо раніше, а в інших осіб – значно пізніше.</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color w:val="000000"/>
          <w:spacing w:val="-2"/>
          <w:kern w:val="1"/>
          <w:sz w:val="28"/>
          <w:szCs w:val="28"/>
          <w:lang w:eastAsia="hi-IN" w:bidi="hi-IN"/>
        </w:rPr>
      </w:pPr>
      <w:r w:rsidRPr="00451A74">
        <w:rPr>
          <w:rFonts w:ascii="Arial" w:eastAsia="SimSun" w:hAnsi="Arial" w:cs="Mangal"/>
          <w:b/>
          <w:bCs/>
          <w:kern w:val="1"/>
          <w:sz w:val="28"/>
          <w:szCs w:val="28"/>
          <w:lang w:eastAsia="hi-IN" w:bidi="hi-IN"/>
        </w:rPr>
        <w:t>Старість</w:t>
      </w:r>
      <w:r w:rsidRPr="00451A74">
        <w:rPr>
          <w:rFonts w:ascii="Times New Roman" w:eastAsia="SimSun" w:hAnsi="Times New Roman" w:cs="Mangal"/>
          <w:kern w:val="1"/>
          <w:sz w:val="28"/>
          <w:szCs w:val="28"/>
          <w:lang w:eastAsia="hi-IN" w:bidi="hi-IN"/>
        </w:rPr>
        <w:t>є біопсихологічним і соціально-історичним поняттям з умов-ними і мінливими межами на різних етапах історико-еволюційного розвитку людства і в різних еколого-популяційних та соціальних групах[4, с. 5].  А. Тол-стих зазначав, що в старості відбувається зміна особистості і картина вимірів надмірно насичена різноманітним набором якостей, що рідко зустрічаються в одній людині[6, с. 24].</w:t>
      </w:r>
      <w:r w:rsidRPr="00451A74">
        <w:rPr>
          <w:rFonts w:ascii="Times New Roman" w:eastAsia="SimSun" w:hAnsi="Times New Roman" w:cs="Mangal"/>
          <w:color w:val="000000"/>
          <w:spacing w:val="-2"/>
          <w:kern w:val="1"/>
          <w:sz w:val="28"/>
          <w:szCs w:val="28"/>
          <w:lang w:eastAsia="hi-IN" w:bidi="hi-IN"/>
        </w:rPr>
        <w:t>Старість характеризується змінами не тільки у фізичному, але й у психо</w:t>
      </w:r>
      <w:r w:rsidRPr="00451A74">
        <w:rPr>
          <w:rFonts w:ascii="Times New Roman" w:eastAsia="SimSun" w:hAnsi="Times New Roman" w:cs="Mangal"/>
          <w:color w:val="000000"/>
          <w:kern w:val="1"/>
          <w:sz w:val="28"/>
          <w:szCs w:val="28"/>
          <w:lang w:eastAsia="hi-IN" w:bidi="hi-IN"/>
        </w:rPr>
        <w:t>логічному стані людини: це період осмислення і підведення підсумків, спроба встиг</w:t>
      </w:r>
      <w:r w:rsidRPr="00451A74">
        <w:rPr>
          <w:rFonts w:ascii="Times New Roman" w:eastAsia="SimSun" w:hAnsi="Times New Roman" w:cs="Mangal"/>
          <w:color w:val="000000"/>
          <w:spacing w:val="-2"/>
          <w:kern w:val="1"/>
          <w:sz w:val="28"/>
          <w:szCs w:val="28"/>
          <w:lang w:eastAsia="hi-IN" w:bidi="hi-IN"/>
        </w:rPr>
        <w:t>нути щось зробити за той час, що залишився.</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6"/>
          <w:kern w:val="1"/>
          <w:sz w:val="28"/>
          <w:szCs w:val="28"/>
          <w:lang w:eastAsia="hi-IN" w:bidi="hi-IN"/>
        </w:rPr>
        <w:lastRenderedPageBreak/>
        <w:t>У 1963 році Всесвітня організація</w:t>
      </w:r>
      <w:r w:rsidRPr="00451A74">
        <w:rPr>
          <w:rFonts w:ascii="Times New Roman" w:eastAsia="SimSun" w:hAnsi="Times New Roman" w:cs="Mangal"/>
          <w:color w:val="000000"/>
          <w:spacing w:val="-4"/>
          <w:kern w:val="1"/>
          <w:sz w:val="28"/>
          <w:szCs w:val="28"/>
          <w:lang w:eastAsia="hi-IN" w:bidi="hi-IN"/>
        </w:rPr>
        <w:t xml:space="preserve"> охорони здоров’я за</w:t>
      </w:r>
      <w:r w:rsidRPr="00451A74">
        <w:rPr>
          <w:rFonts w:ascii="Times New Roman" w:eastAsia="SimSun" w:hAnsi="Times New Roman" w:cs="Mangal"/>
          <w:color w:val="000000"/>
          <w:kern w:val="1"/>
          <w:sz w:val="28"/>
          <w:szCs w:val="28"/>
          <w:lang w:eastAsia="hi-IN" w:bidi="hi-IN"/>
        </w:rPr>
        <w:t>пропонувала розді-</w:t>
      </w:r>
      <w:r w:rsidRPr="00451A74">
        <w:rPr>
          <w:rFonts w:ascii="Times New Roman" w:eastAsia="SimSun" w:hAnsi="Times New Roman" w:cs="Mangal"/>
          <w:color w:val="000000"/>
          <w:spacing w:val="-4"/>
          <w:kern w:val="1"/>
          <w:sz w:val="28"/>
          <w:szCs w:val="28"/>
          <w:lang w:eastAsia="hi-IN" w:bidi="hi-IN"/>
        </w:rPr>
        <w:t xml:space="preserve">лити всіх старих людей на декілька груп: 1) </w:t>
      </w:r>
      <w:r w:rsidRPr="00451A74">
        <w:rPr>
          <w:rFonts w:ascii="Arial" w:eastAsia="SimSun" w:hAnsi="Arial" w:cs="Mangal"/>
          <w:b/>
          <w:bCs/>
          <w:color w:val="000000"/>
          <w:spacing w:val="-4"/>
          <w:kern w:val="1"/>
          <w:sz w:val="28"/>
          <w:szCs w:val="28"/>
          <w:lang w:eastAsia="hi-IN" w:bidi="hi-IN"/>
        </w:rPr>
        <w:t>суспільно активні</w:t>
      </w:r>
      <w:r w:rsidRPr="00451A74">
        <w:rPr>
          <w:rFonts w:ascii="Times New Roman" w:eastAsia="SimSun" w:hAnsi="Times New Roman" w:cs="Mangal"/>
          <w:color w:val="000000"/>
          <w:spacing w:val="-4"/>
          <w:kern w:val="1"/>
          <w:sz w:val="28"/>
          <w:szCs w:val="28"/>
          <w:lang w:eastAsia="hi-IN" w:bidi="hi-IN"/>
        </w:rPr>
        <w:t xml:space="preserve"> – це фізично актив</w:t>
      </w:r>
      <w:r w:rsidRPr="00451A74">
        <w:rPr>
          <w:rFonts w:ascii="Times New Roman" w:eastAsia="SimSun" w:hAnsi="Times New Roman" w:cs="Mangal"/>
          <w:color w:val="000000"/>
          <w:spacing w:val="-2"/>
          <w:kern w:val="1"/>
          <w:sz w:val="28"/>
          <w:szCs w:val="28"/>
          <w:lang w:eastAsia="hi-IN" w:bidi="hi-IN"/>
        </w:rPr>
        <w:t xml:space="preserve">ні, здатні самостійно вести домашнє господарство або допомагати сім’ї, продовжувати професійну чи іншу трудову діяльність; 2) </w:t>
      </w:r>
      <w:r w:rsidRPr="00451A74">
        <w:rPr>
          <w:rFonts w:ascii="Arial" w:eastAsia="SimSun" w:hAnsi="Arial" w:cs="Arial"/>
          <w:b/>
          <w:color w:val="000000"/>
          <w:spacing w:val="-2"/>
          <w:kern w:val="1"/>
          <w:sz w:val="28"/>
          <w:szCs w:val="28"/>
          <w:lang w:eastAsia="hi-IN" w:bidi="hi-IN"/>
        </w:rPr>
        <w:t>і</w:t>
      </w:r>
      <w:r w:rsidRPr="00451A74">
        <w:rPr>
          <w:rFonts w:ascii="Arial" w:eastAsia="SimSun" w:hAnsi="Arial" w:cs="Mangal"/>
          <w:b/>
          <w:bCs/>
          <w:color w:val="000000"/>
          <w:spacing w:val="-2"/>
          <w:kern w:val="1"/>
          <w:sz w:val="28"/>
          <w:szCs w:val="28"/>
          <w:lang w:eastAsia="hi-IN" w:bidi="hi-IN"/>
        </w:rPr>
        <w:t>ндивідуально активні</w:t>
      </w:r>
      <w:r w:rsidRPr="00451A74">
        <w:rPr>
          <w:rFonts w:ascii="Times New Roman" w:eastAsia="SimSun" w:hAnsi="Times New Roman" w:cs="Mangal"/>
          <w:color w:val="000000"/>
          <w:spacing w:val="-2"/>
          <w:kern w:val="1"/>
          <w:sz w:val="28"/>
          <w:szCs w:val="28"/>
          <w:lang w:eastAsia="hi-IN" w:bidi="hi-IN"/>
        </w:rPr>
        <w:t xml:space="preserve"> – це</w:t>
      </w:r>
      <w:r w:rsidRPr="00451A74">
        <w:rPr>
          <w:rFonts w:ascii="Times New Roman" w:eastAsia="SimSun" w:hAnsi="Times New Roman" w:cs="Mangal"/>
          <w:color w:val="000000"/>
          <w:kern w:val="1"/>
          <w:sz w:val="28"/>
          <w:szCs w:val="28"/>
          <w:lang w:eastAsia="hi-IN" w:bidi="hi-IN"/>
        </w:rPr>
        <w:t xml:space="preserve">люди, які здатні до елементарного самообслуговування, пере-сування у межах певної території (квартири, будинку та прилеглої території); 3) </w:t>
      </w:r>
      <w:r w:rsidRPr="00451A74">
        <w:rPr>
          <w:rFonts w:ascii="Arial" w:eastAsia="SimSun" w:hAnsi="Arial" w:cs="Mangal"/>
          <w:b/>
          <w:bCs/>
          <w:color w:val="000000"/>
          <w:kern w:val="1"/>
          <w:sz w:val="28"/>
          <w:szCs w:val="28"/>
          <w:lang w:eastAsia="hi-IN" w:bidi="hi-IN"/>
        </w:rPr>
        <w:t>неактивні</w:t>
      </w:r>
      <w:r w:rsidRPr="00451A74">
        <w:rPr>
          <w:rFonts w:ascii="Times New Roman" w:eastAsia="SimSun" w:hAnsi="Times New Roman" w:cs="Mangal"/>
          <w:color w:val="000000"/>
          <w:kern w:val="1"/>
          <w:sz w:val="28"/>
          <w:szCs w:val="28"/>
          <w:lang w:eastAsia="hi-IN" w:bidi="hi-IN"/>
        </w:rPr>
        <w:t>–це люди, які не здатні до елементарного самообслуговування, пересування, прикуті до ліжка і тому потребуючі постійного догляду.</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Вивчаючи старість людини, необхідно також багатосторонньо вивчати комплексні критерії вікової періодизації, виділяючи в них біологічні, психологічні та соціальні складові, встановлюючи їхні взаємозв’язки. Якщо біологічний підхід акцентує увагу на фізіологічній стороні старості, то психологічний – на розумових і психічних аспектах старіння, а соціальний підхід вивчає старість у соціальному контексті (за трьома напрямами: індивідуальні переживання літньої людини; місце літньої людини в </w:t>
      </w:r>
      <w:r w:rsidRPr="00451A74">
        <w:rPr>
          <w:rFonts w:ascii="Times New Roman" w:eastAsia="SimSun" w:hAnsi="Times New Roman" w:cs="Mangal"/>
          <w:spacing w:val="2"/>
          <w:kern w:val="1"/>
          <w:sz w:val="28"/>
          <w:szCs w:val="28"/>
          <w:lang w:eastAsia="hi-IN" w:bidi="hi-IN"/>
        </w:rPr>
        <w:t>суспільстві; проблеми старості та їх вирішення на рівні соц</w:t>
      </w:r>
      <w:r w:rsidRPr="00451A74">
        <w:rPr>
          <w:rFonts w:ascii="Times New Roman" w:eastAsia="SimSun" w:hAnsi="Times New Roman" w:cs="Mangal"/>
          <w:kern w:val="1"/>
          <w:sz w:val="28"/>
          <w:szCs w:val="28"/>
          <w:lang w:eastAsia="hi-IN" w:bidi="hi-IN"/>
        </w:rPr>
        <w:t>іальної політики).</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Старість з позиції екзистенційної психології є сприятливим і природним </w:t>
      </w:r>
      <w:r w:rsidRPr="00451A74">
        <w:rPr>
          <w:rFonts w:ascii="Times New Roman" w:eastAsia="SimSun" w:hAnsi="Times New Roman" w:cs="Mangal"/>
          <w:spacing w:val="-2"/>
          <w:kern w:val="1"/>
          <w:sz w:val="28"/>
          <w:szCs w:val="28"/>
          <w:lang w:eastAsia="hi-IN" w:bidi="hi-IN"/>
        </w:rPr>
        <w:t>періодом життя. Карл Ясперс зазначав, що хоча в старості здібності людини «зга-</w:t>
      </w:r>
      <w:r w:rsidRPr="00451A74">
        <w:rPr>
          <w:rFonts w:ascii="Times New Roman" w:eastAsia="SimSun" w:hAnsi="Times New Roman" w:cs="Mangal"/>
          <w:kern w:val="1"/>
          <w:sz w:val="28"/>
          <w:szCs w:val="28"/>
          <w:lang w:eastAsia="hi-IN" w:bidi="hi-IN"/>
        </w:rPr>
        <w:t>сають», однак їх замінюють величезні багатства накопиченого досвіду, стрима-ність, життєва упорядкованість і самовладання. Хоча фізично людина ослабла і не може, як раніше, віддаватися радощам плоті, але одночасно вона вільна від їх диктату. Ясунарі Кавабата висунув ідею «останнього погляду» (катарсису старості за К. Ясперсом): напередодні розставання зі світом очі старого худож-ника знаходять духовну ясність, що дозволяє бачити земне життя в сумному, але спокійному, особливо чарівномуосвітленні[7, с. 24].</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З позицій психоаналізу людина в другій половині свого життя здатна знайти новий повновагий розвиток своєї особистості: потреба виробити ціліс-ний погляд на своє життя, спрямованість всередину себе, самоспоглядання є не-обхідністю в старості – результатом такої психологічної перебудови є поява но-вої життєвої позиції, раціонального погляду на своє існування і одночасно спог-</w:t>
      </w:r>
      <w:r w:rsidRPr="00451A74">
        <w:rPr>
          <w:rFonts w:ascii="Times New Roman" w:eastAsia="SimSun" w:hAnsi="Times New Roman" w:cs="Mangal"/>
          <w:kern w:val="1"/>
          <w:sz w:val="28"/>
          <w:szCs w:val="28"/>
          <w:lang w:eastAsia="hi-IN" w:bidi="hi-IN"/>
        </w:rPr>
        <w:lastRenderedPageBreak/>
        <w:t xml:space="preserve">лядальної, стійкої психічної та моральної рівноваги (за К.Г. Юнгом). Адап-тивність старіння визначається тим, наскільки людина підготовлена до вступу в нову фазу життя ітих задач, які несутьіз собою літній та похилий вік. А. Адлер вважав, що основною мотиваційною силою у житті людини є почуття її власної неповноцінності, яке протягом усього свого життя індивід прагне компенсува-ти. В зв’язку з цим психоаналітик вважав, що його «основний психологічний закон»(діалектичне перетворення органічної недостатності через суб’єктивне почуття неповноцінності в психічне прагнення до компенсації і надкомпенсації) діє і в старості. Компенсація фізичної слабкості можлива через </w:t>
      </w:r>
      <w:r w:rsidRPr="00451A74">
        <w:rPr>
          <w:rFonts w:ascii="Times New Roman" w:eastAsia="SimSun" w:hAnsi="Times New Roman" w:cs="Mangal"/>
          <w:spacing w:val="-2"/>
          <w:kern w:val="1"/>
          <w:sz w:val="28"/>
          <w:szCs w:val="28"/>
          <w:lang w:eastAsia="hi-IN" w:bidi="hi-IN"/>
        </w:rPr>
        <w:t>створення своє-рідного «соціального протезу», яким для людей літнього та похи</w:t>
      </w:r>
      <w:r w:rsidRPr="00451A74">
        <w:rPr>
          <w:rFonts w:ascii="Times New Roman" w:eastAsia="SimSun" w:hAnsi="Times New Roman" w:cs="Mangal"/>
          <w:kern w:val="1"/>
          <w:sz w:val="28"/>
          <w:szCs w:val="28"/>
          <w:lang w:eastAsia="hi-IN" w:bidi="hi-IN"/>
        </w:rPr>
        <w:t>лого віку є ак-тивне соціальне життя, допомога іншим.</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Ерік Еріксон зробив значний внесок у розвиток психологічної концепції </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старості, створивши теорію про вісім стадій розвитку людини: для кожної стадії життєвого циклу характерна специфічна задача, яка висувається суспільством, і кожна стадія має визначену мету в досягненні певної соціальноцінної якості. Восьма стадія життєвого шляху знаменується старістю, яка характеризується досягненням </w:t>
      </w:r>
      <w:r w:rsidRPr="00451A74">
        <w:rPr>
          <w:rFonts w:ascii="Times New Roman" w:eastAsia="SimSun" w:hAnsi="Times New Roman" w:cs="Mangal"/>
          <w:spacing w:val="-2"/>
          <w:kern w:val="1"/>
          <w:sz w:val="28"/>
          <w:szCs w:val="28"/>
          <w:lang w:eastAsia="hi-IN" w:bidi="hi-IN"/>
        </w:rPr>
        <w:t>нової, завершеної форми его-ідентичності: це особа, яка виявила турботу по від</w:t>
      </w:r>
      <w:r w:rsidRPr="00451A74">
        <w:rPr>
          <w:rFonts w:ascii="Times New Roman" w:eastAsia="SimSun" w:hAnsi="Times New Roman" w:cs="Mangal"/>
          <w:kern w:val="1"/>
          <w:sz w:val="28"/>
          <w:szCs w:val="28"/>
          <w:lang w:eastAsia="hi-IN" w:bidi="hi-IN"/>
        </w:rPr>
        <w:t>ношенню до людей і пристосувалася до успіхів і розчарувань, пізнала батьків</w:t>
      </w:r>
      <w:r w:rsidRPr="00451A74">
        <w:rPr>
          <w:rFonts w:ascii="Times New Roman" w:eastAsia="SimSun" w:hAnsi="Times New Roman" w:cs="Mangal"/>
          <w:spacing w:val="-2"/>
          <w:kern w:val="1"/>
          <w:sz w:val="28"/>
          <w:szCs w:val="28"/>
          <w:lang w:eastAsia="hi-IN" w:bidi="hi-IN"/>
        </w:rPr>
        <w:t>ство і творчість, досягла вищого рівня цілісності особистості. Е.Еріксон вважав</w:t>
      </w:r>
      <w:r w:rsidRPr="00451A74">
        <w:rPr>
          <w:rFonts w:ascii="Times New Roman" w:eastAsia="SimSun" w:hAnsi="Times New Roman" w:cs="Mangal"/>
          <w:kern w:val="1"/>
          <w:sz w:val="28"/>
          <w:szCs w:val="28"/>
          <w:lang w:eastAsia="hi-IN" w:bidi="hi-IN"/>
        </w:rPr>
        <w:t>, що завданням людини літнього віку є досягненням цілісності розвитку свого «Я» (</w:t>
      </w:r>
      <w:r w:rsidRPr="00451A74">
        <w:rPr>
          <w:rFonts w:ascii="Times New Roman" w:eastAsia="SimSun" w:hAnsi="Times New Roman" w:cs="Mangal"/>
          <w:i/>
          <w:iCs/>
          <w:kern w:val="1"/>
          <w:sz w:val="28"/>
          <w:szCs w:val="28"/>
          <w:lang w:eastAsia="hi-IN" w:bidi="hi-IN"/>
        </w:rPr>
        <w:t>Ego</w:t>
      </w:r>
      <w:r w:rsidRPr="00451A74">
        <w:rPr>
          <w:rFonts w:ascii="Times New Roman" w:eastAsia="SimSun" w:hAnsi="Times New Roman" w:cs="Mangal"/>
          <w:kern w:val="1"/>
          <w:sz w:val="28"/>
          <w:szCs w:val="28"/>
          <w:lang w:eastAsia="hi-IN" w:bidi="hi-IN"/>
        </w:rPr>
        <w:t>), впевненості в сенсі життя, а також гармонії, яка розуміється як сутнісна я</w:t>
      </w:r>
      <w:r w:rsidRPr="00451A74">
        <w:rPr>
          <w:rFonts w:ascii="Times New Roman" w:eastAsia="SimSun" w:hAnsi="Times New Roman" w:cs="Mangal"/>
          <w:spacing w:val="-2"/>
          <w:kern w:val="1"/>
          <w:sz w:val="28"/>
          <w:szCs w:val="28"/>
          <w:lang w:eastAsia="hi-IN" w:bidi="hi-IN"/>
        </w:rPr>
        <w:t>кість життя окремого індивіда і всього Всесвіту. Реалізація цього завдання приводить людину до відчуття почуття тотожності із самою собою і тривалості сво</w:t>
      </w:r>
      <w:r w:rsidRPr="00451A74">
        <w:rPr>
          <w:rFonts w:ascii="Times New Roman" w:eastAsia="SimSun" w:hAnsi="Times New Roman" w:cs="Mangal"/>
          <w:kern w:val="1"/>
          <w:sz w:val="28"/>
          <w:szCs w:val="28"/>
          <w:lang w:eastAsia="hi-IN" w:bidi="hi-IN"/>
        </w:rPr>
        <w:t xml:space="preserve">го індивідуального існування як деякої цінності, яка не повинна бути піддана ніяким змінам. Розпач же в житті людини може мати місце лише вразі усвідомлення нею життєвої невдачі і відсутності часу для виправлення помилок. Так, відомий вітчизняний письменник Лев Толстойв старості активно шукав відповідь на питання про своє призначення на землі, пишучи у своїй «Сповіді»: «Питання не чекають, треба зараз відповісти; якщо не відповіси – не можна жити. А відповіді немає… Сплю духовно і не можу </w:t>
      </w:r>
      <w:r w:rsidRPr="00451A74">
        <w:rPr>
          <w:rFonts w:ascii="Times New Roman" w:eastAsia="SimSun" w:hAnsi="Times New Roman" w:cs="Mangal"/>
          <w:kern w:val="1"/>
          <w:sz w:val="28"/>
          <w:szCs w:val="28"/>
          <w:lang w:eastAsia="hi-IN" w:bidi="hi-IN"/>
        </w:rPr>
        <w:lastRenderedPageBreak/>
        <w:t>прокинутися. Нездужаюся, зневірююсь. Розпач у своїх силах. Що мені призна-чене долею, не знаю, але доживати життя без поваги до неї – болісно. Думати навіть – і для того немає енергії. Чи зовсім зле чи це сон перед гарним періодом роботи?» [5, с. 56].</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Р. Пек, базуючись на роботах Е. Еріксона, зазначав, що для досягнення успішної старості людина повинна вирішити три основні задачі, які охоплюють три виміри її особистості:</w:t>
      </w:r>
    </w:p>
    <w:p w:rsidR="00451A74" w:rsidRPr="00451A74" w:rsidRDefault="00451A74" w:rsidP="00451A74">
      <w:pPr>
        <w:widowControl w:val="0"/>
        <w:numPr>
          <w:ilvl w:val="0"/>
          <w:numId w:val="14"/>
        </w:numPr>
        <w:tabs>
          <w:tab w:val="num" w:pos="1260"/>
        </w:tabs>
        <w:suppressAutoHyphens/>
        <w:spacing w:after="0" w:line="360" w:lineRule="auto"/>
        <w:ind w:left="1260" w:hanging="36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диференціація як трансценденція проти поглиненості ролями. Часто </w:t>
      </w:r>
      <w:r w:rsidRPr="00451A74">
        <w:rPr>
          <w:rFonts w:ascii="Times New Roman" w:eastAsia="SimSun" w:hAnsi="Times New Roman" w:cs="Mangal"/>
          <w:spacing w:val="-2"/>
          <w:kern w:val="1"/>
          <w:sz w:val="28"/>
          <w:szCs w:val="28"/>
          <w:lang w:eastAsia="hi-IN" w:bidi="hi-IN"/>
        </w:rPr>
        <w:t>в ході професійної діяльності людина поглинена тією роллю, яка дик</w:t>
      </w:r>
      <w:r w:rsidRPr="00451A74">
        <w:rPr>
          <w:rFonts w:ascii="Times New Roman" w:eastAsia="SimSun" w:hAnsi="Times New Roman" w:cs="Mangal"/>
          <w:kern w:val="1"/>
          <w:sz w:val="28"/>
          <w:szCs w:val="28"/>
          <w:lang w:eastAsia="hi-IN" w:bidi="hi-IN"/>
        </w:rPr>
        <w:t xml:space="preserve">-тується професією, але люди похилого віку в зв’язку з виходом на </w:t>
      </w:r>
      <w:r w:rsidRPr="00451A74">
        <w:rPr>
          <w:rFonts w:ascii="Times New Roman" w:eastAsia="SimSun" w:hAnsi="Times New Roman" w:cs="Mangal"/>
          <w:spacing w:val="-2"/>
          <w:kern w:val="1"/>
          <w:sz w:val="28"/>
          <w:szCs w:val="28"/>
          <w:lang w:eastAsia="hi-IN" w:bidi="hi-IN"/>
        </w:rPr>
        <w:t>пенсію повинні визначити для себе новий набір провідних видів діяль</w:t>
      </w:r>
      <w:r w:rsidRPr="00451A74">
        <w:rPr>
          <w:rFonts w:ascii="Times New Roman" w:eastAsia="SimSun" w:hAnsi="Times New Roman" w:cs="Mangal"/>
          <w:kern w:val="1"/>
          <w:sz w:val="28"/>
          <w:szCs w:val="28"/>
          <w:lang w:eastAsia="hi-IN" w:bidi="hi-IN"/>
        </w:rPr>
        <w:t>-ності так, щоб їх час був цілком заповнений. Якщо ж людина визна-</w:t>
      </w:r>
      <w:r w:rsidRPr="00451A74">
        <w:rPr>
          <w:rFonts w:ascii="Times New Roman" w:eastAsia="SimSun" w:hAnsi="Times New Roman" w:cs="Mangal"/>
          <w:spacing w:val="-2"/>
          <w:kern w:val="1"/>
          <w:sz w:val="28"/>
          <w:szCs w:val="28"/>
          <w:lang w:eastAsia="hi-IN" w:bidi="hi-IN"/>
        </w:rPr>
        <w:t>чає себе лише в рамках своєї роботи або сім’ї, то вихід</w:t>
      </w:r>
      <w:r w:rsidRPr="00451A74">
        <w:rPr>
          <w:rFonts w:ascii="Times New Roman" w:eastAsia="SimSun" w:hAnsi="Times New Roman" w:cs="Mangal"/>
          <w:kern w:val="1"/>
          <w:sz w:val="28"/>
          <w:szCs w:val="28"/>
          <w:lang w:eastAsia="hi-IN" w:bidi="hi-IN"/>
        </w:rPr>
        <w:t xml:space="preserve"> на пенсію, змі-</w:t>
      </w:r>
      <w:r w:rsidRPr="00451A74">
        <w:rPr>
          <w:rFonts w:ascii="Times New Roman" w:eastAsia="SimSun" w:hAnsi="Times New Roman" w:cs="Mangal"/>
          <w:spacing w:val="-2"/>
          <w:kern w:val="1"/>
          <w:sz w:val="28"/>
          <w:szCs w:val="28"/>
          <w:lang w:eastAsia="hi-IN" w:bidi="hi-IN"/>
        </w:rPr>
        <w:t>на роботи, дорослішання дітей можуть викликати такий приплив нега</w:t>
      </w:r>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тивних емоцій, з якими вона може не впоратися;</w:t>
      </w:r>
    </w:p>
    <w:p w:rsidR="00451A74" w:rsidRPr="00451A74" w:rsidRDefault="00451A74" w:rsidP="00451A74">
      <w:pPr>
        <w:widowControl w:val="0"/>
        <w:numPr>
          <w:ilvl w:val="0"/>
          <w:numId w:val="14"/>
        </w:numPr>
        <w:tabs>
          <w:tab w:val="num" w:pos="1260"/>
        </w:tabs>
        <w:suppressAutoHyphens/>
        <w:spacing w:after="0" w:line="360" w:lineRule="auto"/>
        <w:ind w:left="1260" w:hanging="360"/>
        <w:jc w:val="both"/>
        <w:rPr>
          <w:rFonts w:ascii="Times New Roman" w:eastAsia="SimSun" w:hAnsi="Times New Roman" w:cs="Mangal"/>
          <w:kern w:val="1"/>
          <w:sz w:val="28"/>
          <w:szCs w:val="28"/>
          <w:lang w:eastAsia="hi-IN" w:bidi="hi-IN"/>
        </w:rPr>
      </w:pPr>
      <w:r w:rsidRPr="00451A74">
        <w:rPr>
          <w:rFonts w:ascii="Times New Roman" w:eastAsia="SimSun" w:hAnsi="Times New Roman" w:cs="Mangal"/>
          <w:spacing w:val="-2"/>
          <w:kern w:val="1"/>
          <w:sz w:val="28"/>
          <w:szCs w:val="28"/>
          <w:lang w:eastAsia="hi-IN" w:bidi="hi-IN"/>
        </w:rPr>
        <w:t>трансценденція проти поглиненості тілом – це здатність людини уни-</w:t>
      </w:r>
      <w:r w:rsidRPr="00451A74">
        <w:rPr>
          <w:rFonts w:ascii="Times New Roman" w:eastAsia="SimSun" w:hAnsi="Times New Roman" w:cs="Mangal"/>
          <w:kern w:val="1"/>
          <w:sz w:val="28"/>
          <w:szCs w:val="28"/>
          <w:lang w:eastAsia="hi-IN" w:bidi="hi-IN"/>
        </w:rPr>
        <w:t xml:space="preserve">кати надмірного зосередження на тих нездужаннях, якими супровод-жується старіння, через людські відносини; </w:t>
      </w:r>
    </w:p>
    <w:p w:rsidR="00451A74" w:rsidRPr="00451A74" w:rsidRDefault="00451A74" w:rsidP="00451A74">
      <w:pPr>
        <w:widowControl w:val="0"/>
        <w:numPr>
          <w:ilvl w:val="0"/>
          <w:numId w:val="14"/>
        </w:numPr>
        <w:tabs>
          <w:tab w:val="num" w:pos="1260"/>
        </w:tabs>
        <w:suppressAutoHyphens/>
        <w:spacing w:after="0" w:line="360" w:lineRule="auto"/>
        <w:ind w:left="1260" w:hanging="36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трансценденція Его проти </w:t>
      </w:r>
      <w:r w:rsidRPr="00451A74">
        <w:rPr>
          <w:rFonts w:ascii="Times New Roman" w:eastAsia="SimSun" w:hAnsi="Times New Roman" w:cs="Mangal"/>
          <w:spacing w:val="-2"/>
          <w:kern w:val="1"/>
          <w:sz w:val="28"/>
          <w:szCs w:val="28"/>
          <w:lang w:eastAsia="hi-IN" w:bidi="hi-IN"/>
        </w:rPr>
        <w:t xml:space="preserve">поглиненості </w:t>
      </w:r>
      <w:r w:rsidRPr="00451A74">
        <w:rPr>
          <w:rFonts w:ascii="Times New Roman" w:eastAsia="SimSun" w:hAnsi="Times New Roman" w:cs="Mangal"/>
          <w:kern w:val="1"/>
          <w:sz w:val="28"/>
          <w:szCs w:val="28"/>
          <w:lang w:eastAsia="hi-IN" w:bidi="hi-IN"/>
        </w:rPr>
        <w:t xml:space="preserve">смертю (ніч Его) – люди літ-нього та похилого віку повинні розуміти, що хоча смерть неминуча і, </w:t>
      </w:r>
      <w:r w:rsidRPr="00451A74">
        <w:rPr>
          <w:rFonts w:ascii="Times New Roman" w:eastAsia="SimSun" w:hAnsi="Times New Roman" w:cs="Mangal"/>
          <w:spacing w:val="-2"/>
          <w:kern w:val="1"/>
          <w:sz w:val="28"/>
          <w:szCs w:val="28"/>
          <w:lang w:eastAsia="hi-IN" w:bidi="hi-IN"/>
        </w:rPr>
        <w:t>можливо, не така далека, але усвідомлення того, що вони внесли вклад</w:t>
      </w:r>
      <w:r w:rsidRPr="00451A74">
        <w:rPr>
          <w:rFonts w:ascii="Times New Roman" w:eastAsia="SimSun" w:hAnsi="Times New Roman" w:cs="Mangal"/>
          <w:kern w:val="1"/>
          <w:sz w:val="28"/>
          <w:szCs w:val="28"/>
          <w:lang w:eastAsia="hi-IN" w:bidi="hi-IN"/>
        </w:rPr>
        <w:t xml:space="preserve"> у майбутнє через виховання дітей, через свої справи та ідеї, принесе їм полегшення.</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spacing w:val="2"/>
          <w:kern w:val="1"/>
          <w:sz w:val="28"/>
          <w:szCs w:val="28"/>
          <w:lang w:eastAsia="hi-IN" w:bidi="hi-IN"/>
        </w:rPr>
        <w:t>Якщо торкнутися питання типології старості, то необхідно зазначити, що будь-які типології слугують перш за все для</w:t>
      </w:r>
      <w:r w:rsidRPr="00451A74">
        <w:rPr>
          <w:rFonts w:ascii="Times New Roman" w:eastAsia="SimSun" w:hAnsi="Times New Roman" w:cs="Mangal"/>
          <w:kern w:val="1"/>
          <w:sz w:val="28"/>
          <w:szCs w:val="28"/>
          <w:lang w:eastAsia="hi-IN" w:bidi="hi-IN"/>
        </w:rPr>
        <w:t xml:space="preserve"> орієнтування (базою для конкретної роботи соціального робітника): типологічні класифікації завжди відносні, оскільки в реальному житті в чистому вигляді будь-які психологічні типи зустрічаються відносно рідко. Наведемо деякі типології старості.</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Багато вітчизняних психіатрів виділяють три основні </w:t>
      </w:r>
      <w:r w:rsidRPr="00451A74">
        <w:rPr>
          <w:rFonts w:ascii="Times New Roman" w:eastAsia="SimSun" w:hAnsi="Times New Roman" w:cs="Mangal"/>
          <w:bCs/>
          <w:kern w:val="1"/>
          <w:sz w:val="28"/>
          <w:szCs w:val="28"/>
          <w:lang w:eastAsia="hi-IN" w:bidi="hi-IN"/>
        </w:rPr>
        <w:t>типи старості</w:t>
      </w:r>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2"/>
          <w:numId w:val="15"/>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spacing w:val="-2"/>
          <w:kern w:val="1"/>
          <w:sz w:val="28"/>
          <w:szCs w:val="28"/>
          <w:lang w:eastAsia="hi-IN" w:bidi="hi-IN"/>
        </w:rPr>
        <w:t>щаслива</w:t>
      </w:r>
      <w:r w:rsidRPr="00451A74">
        <w:rPr>
          <w:rFonts w:ascii="Times New Roman" w:eastAsia="SimSun" w:hAnsi="Times New Roman" w:cs="Mangal"/>
          <w:spacing w:val="-2"/>
          <w:kern w:val="1"/>
          <w:sz w:val="28"/>
          <w:szCs w:val="28"/>
          <w:lang w:eastAsia="hi-IN" w:bidi="hi-IN"/>
        </w:rPr>
        <w:t xml:space="preserve"> – характеризується умиротворенням, мудрою просвітленіс</w:t>
      </w:r>
      <w:r w:rsidRPr="00451A74">
        <w:rPr>
          <w:rFonts w:ascii="Times New Roman" w:eastAsia="SimSun" w:hAnsi="Times New Roman" w:cs="Mangal"/>
          <w:kern w:val="1"/>
          <w:sz w:val="28"/>
          <w:szCs w:val="28"/>
          <w:lang w:eastAsia="hi-IN" w:bidi="hi-IN"/>
        </w:rPr>
        <w:t>-</w:t>
      </w:r>
      <w:r w:rsidRPr="00451A74">
        <w:rPr>
          <w:rFonts w:ascii="Times New Roman" w:eastAsia="SimSun" w:hAnsi="Times New Roman" w:cs="Mangal"/>
          <w:spacing w:val="-2"/>
          <w:kern w:val="1"/>
          <w:sz w:val="28"/>
          <w:szCs w:val="28"/>
          <w:lang w:eastAsia="hi-IN" w:bidi="hi-IN"/>
        </w:rPr>
        <w:lastRenderedPageBreak/>
        <w:t>тю світосприймання і світогляду, споглядальністю,</w:t>
      </w:r>
      <w:r w:rsidRPr="00451A74">
        <w:rPr>
          <w:rFonts w:ascii="Times New Roman" w:eastAsia="SimSun" w:hAnsi="Times New Roman" w:cs="Mangal"/>
          <w:kern w:val="1"/>
          <w:sz w:val="28"/>
          <w:szCs w:val="28"/>
          <w:lang w:eastAsia="hi-IN" w:bidi="hi-IN"/>
        </w:rPr>
        <w:t xml:space="preserve"> стриманістю та са-мовладанням;</w:t>
      </w:r>
    </w:p>
    <w:p w:rsidR="00451A74" w:rsidRPr="00451A74" w:rsidRDefault="00451A74" w:rsidP="00451A74">
      <w:pPr>
        <w:widowControl w:val="0"/>
        <w:numPr>
          <w:ilvl w:val="2"/>
          <w:numId w:val="15"/>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spacing w:val="-2"/>
          <w:kern w:val="1"/>
          <w:sz w:val="28"/>
          <w:szCs w:val="28"/>
          <w:lang w:eastAsia="hi-IN" w:bidi="hi-IN"/>
        </w:rPr>
        <w:t>нещасна</w:t>
      </w:r>
      <w:r w:rsidRPr="00451A74">
        <w:rPr>
          <w:rFonts w:ascii="Times New Roman" w:eastAsia="SimSun" w:hAnsi="Times New Roman" w:cs="Mangal"/>
          <w:spacing w:val="-2"/>
          <w:kern w:val="1"/>
          <w:sz w:val="28"/>
          <w:szCs w:val="28"/>
          <w:lang w:eastAsia="hi-IN" w:bidi="hi-IN"/>
        </w:rPr>
        <w:t xml:space="preserve"> – зумовлюється підвищенням рівня особистої тривоги, три</w:t>
      </w:r>
      <w:r w:rsidRPr="00451A74">
        <w:rPr>
          <w:rFonts w:ascii="Times New Roman" w:eastAsia="SimSun" w:hAnsi="Times New Roman" w:cs="Mangal"/>
          <w:kern w:val="1"/>
          <w:sz w:val="28"/>
          <w:szCs w:val="28"/>
          <w:lang w:eastAsia="hi-IN" w:bidi="hi-IN"/>
        </w:rPr>
        <w:t>-воги з приводу свого фізичного здоров’я, схильністю до частих сум-нівів і побоювань з незначного приводу, невпевненістю в собі та у майбутньому, втратою сенсу життя, розмірковуваннями людини про можливу близьку смерть;</w:t>
      </w:r>
    </w:p>
    <w:p w:rsidR="00451A74" w:rsidRPr="00451A74" w:rsidRDefault="00451A74" w:rsidP="00451A74">
      <w:pPr>
        <w:widowControl w:val="0"/>
        <w:numPr>
          <w:ilvl w:val="2"/>
          <w:numId w:val="15"/>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eastAsia="hi-IN" w:bidi="hi-IN"/>
        </w:rPr>
        <w:t>психопатологічна</w:t>
      </w:r>
      <w:r w:rsidRPr="00451A74">
        <w:rPr>
          <w:rFonts w:ascii="Times New Roman" w:eastAsia="SimSun" w:hAnsi="Times New Roman" w:cs="Mangal"/>
          <w:kern w:val="1"/>
          <w:sz w:val="28"/>
          <w:szCs w:val="28"/>
          <w:lang w:eastAsia="hi-IN" w:bidi="hi-IN"/>
        </w:rPr>
        <w:t xml:space="preserve"> – виявляється віково-органічними порушеннями </w:t>
      </w:r>
      <w:r w:rsidRPr="00451A74">
        <w:rPr>
          <w:rFonts w:ascii="Times New Roman" w:eastAsia="SimSun" w:hAnsi="Times New Roman" w:cs="Mangal"/>
          <w:spacing w:val="-4"/>
          <w:kern w:val="1"/>
          <w:sz w:val="28"/>
          <w:szCs w:val="28"/>
          <w:lang w:eastAsia="hi-IN" w:bidi="hi-IN"/>
        </w:rPr>
        <w:t>психіки, особистості та поведінки. Наявне зниження адаптаційних мож</w:t>
      </w:r>
      <w:r w:rsidRPr="00451A74">
        <w:rPr>
          <w:rFonts w:ascii="Times New Roman" w:eastAsia="SimSun" w:hAnsi="Times New Roman" w:cs="Mangal"/>
          <w:kern w:val="1"/>
          <w:sz w:val="28"/>
          <w:szCs w:val="28"/>
          <w:lang w:eastAsia="hi-IN" w:bidi="hi-IN"/>
        </w:rPr>
        <w:t>-ливостей психопатичної особистості із частим розвитком різноманіт-них дезадаптаційних реакцій.</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 xml:space="preserve">Крім того, психіатр Є.С. Авербух виділяє два крайніх типи у ставленні людини до власної старості: </w:t>
      </w:r>
    </w:p>
    <w:p w:rsidR="00451A74" w:rsidRPr="00451A74" w:rsidRDefault="00451A74" w:rsidP="00451A74">
      <w:pPr>
        <w:widowControl w:val="0"/>
        <w:numPr>
          <w:ilvl w:val="0"/>
          <w:numId w:val="17"/>
        </w:numPr>
        <w:tabs>
          <w:tab w:val="num" w:pos="1260"/>
        </w:tabs>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2"/>
          <w:kern w:val="1"/>
          <w:sz w:val="28"/>
          <w:szCs w:val="28"/>
          <w:lang w:val="ru-RU" w:eastAsia="hi-IN" w:bidi="hi-IN"/>
        </w:rPr>
        <w:t>перший тип</w:t>
      </w:r>
      <w:r w:rsidRPr="00451A74">
        <w:rPr>
          <w:rFonts w:ascii="Times New Roman" w:eastAsia="SimSun" w:hAnsi="Times New Roman" w:cs="Mangal"/>
          <w:spacing w:val="-2"/>
          <w:kern w:val="1"/>
          <w:sz w:val="28"/>
          <w:szCs w:val="28"/>
          <w:lang w:val="ru-RU" w:eastAsia="hi-IN" w:bidi="hi-IN"/>
        </w:rPr>
        <w:t xml:space="preserve"> – люди за цим типом довго не відчувають і навіть не ус</w:t>
      </w:r>
      <w:r w:rsidRPr="00451A74">
        <w:rPr>
          <w:rFonts w:ascii="Times New Roman" w:eastAsia="SimSun" w:hAnsi="Times New Roman" w:cs="Mangal"/>
          <w:kern w:val="1"/>
          <w:sz w:val="28"/>
          <w:szCs w:val="28"/>
          <w:lang w:val="ru-RU" w:eastAsia="hi-IN" w:bidi="hi-IN"/>
        </w:rPr>
        <w:t xml:space="preserve">-відомлюють свого віку, тому «молодяться», часом іноді втрачаючи при цьому почуття міри; </w:t>
      </w:r>
    </w:p>
    <w:p w:rsidR="00451A74" w:rsidRPr="00451A74" w:rsidRDefault="00451A74" w:rsidP="00451A74">
      <w:pPr>
        <w:widowControl w:val="0"/>
        <w:numPr>
          <w:ilvl w:val="0"/>
          <w:numId w:val="17"/>
        </w:numPr>
        <w:tabs>
          <w:tab w:val="num" w:pos="1260"/>
        </w:tabs>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2"/>
          <w:kern w:val="1"/>
          <w:sz w:val="28"/>
          <w:szCs w:val="28"/>
          <w:lang w:val="ru-RU" w:eastAsia="hi-IN" w:bidi="hi-IN"/>
        </w:rPr>
        <w:t xml:space="preserve">другий тип </w:t>
      </w:r>
      <w:r w:rsidRPr="00451A74">
        <w:rPr>
          <w:rFonts w:ascii="Times New Roman" w:eastAsia="SimSun" w:hAnsi="Times New Roman" w:cs="Mangal"/>
          <w:kern w:val="1"/>
          <w:sz w:val="28"/>
          <w:szCs w:val="28"/>
          <w:lang w:val="ru-RU" w:eastAsia="hi-IN" w:bidi="hi-IN"/>
        </w:rPr>
        <w:t xml:space="preserve">– люди за цим типом ніби переоцінюють свою старість, </w:t>
      </w:r>
    </w:p>
    <w:p w:rsidR="00451A74" w:rsidRPr="00451A74" w:rsidRDefault="00451A74" w:rsidP="00451A74">
      <w:pPr>
        <w:widowControl w:val="0"/>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починають надмірно берегти себе, завчасно і більше, ніж це потріб-но, обмежують себе від життєвих хвилювань [1, с. 56].</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А.І. Анциферова виділяє два типи старості, які відрізняються рівнем ак-тивності, стратегіями вирішення труднощів, ставленням до світу і до себе, задо-</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воленістю життям:</w:t>
      </w:r>
    </w:p>
    <w:p w:rsidR="00451A74" w:rsidRPr="00451A74" w:rsidRDefault="00451A74" w:rsidP="00451A74">
      <w:pPr>
        <w:widowControl w:val="0"/>
        <w:numPr>
          <w:ilvl w:val="0"/>
          <w:numId w:val="18"/>
        </w:numPr>
        <w:tabs>
          <w:tab w:val="num" w:pos="1260"/>
        </w:tabs>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Arial" w:eastAsia="SimSun" w:hAnsi="Arial" w:cs="Mangal"/>
          <w:b/>
          <w:bCs/>
          <w:kern w:val="1"/>
          <w:sz w:val="28"/>
          <w:szCs w:val="28"/>
          <w:lang w:val="ru-RU" w:eastAsia="hi-IN" w:bidi="hi-IN"/>
        </w:rPr>
        <w:t>перший тип</w:t>
      </w:r>
      <w:r w:rsidRPr="00451A74">
        <w:rPr>
          <w:rFonts w:ascii="Times New Roman" w:eastAsia="SimSun" w:hAnsi="Times New Roman" w:cs="Mangal"/>
          <w:kern w:val="1"/>
          <w:sz w:val="28"/>
          <w:szCs w:val="28"/>
          <w:lang w:val="ru-RU" w:eastAsia="hi-IN" w:bidi="hi-IN"/>
        </w:rPr>
        <w:t xml:space="preserve"> – представники цього типу спокійно, без значних емо-ційних зрушень переживають вихід на пенсію. Вони відрізняються високою активністю, позитивною установкою на майбутнє. Нерідко люди сприймають це як установку звільнення від соціальних обме-жень, розпоряджень і стереотипів робочого періоду. Заняття новими </w:t>
      </w:r>
      <w:r w:rsidRPr="00451A74">
        <w:rPr>
          <w:rFonts w:ascii="Times New Roman" w:eastAsia="SimSun" w:hAnsi="Times New Roman" w:cs="Mangal"/>
          <w:spacing w:val="-4"/>
          <w:kern w:val="1"/>
          <w:sz w:val="28"/>
          <w:szCs w:val="28"/>
          <w:lang w:val="ru-RU" w:eastAsia="hi-IN" w:bidi="hi-IN"/>
        </w:rPr>
        <w:t>справами, встановлення дружніх контактів, збереження здатності конт</w:t>
      </w:r>
      <w:r w:rsidRPr="00451A74">
        <w:rPr>
          <w:rFonts w:ascii="Times New Roman" w:eastAsia="SimSun" w:hAnsi="Times New Roman" w:cs="Mangal"/>
          <w:kern w:val="1"/>
          <w:sz w:val="28"/>
          <w:szCs w:val="28"/>
          <w:lang w:val="ru-RU" w:eastAsia="hi-IN" w:bidi="hi-IN"/>
        </w:rPr>
        <w:t>-ролювати своє оточення породжують задоволеність життям та збіль-шують його тривалість;</w:t>
      </w:r>
    </w:p>
    <w:p w:rsidR="00451A74" w:rsidRPr="00451A74" w:rsidRDefault="00451A74" w:rsidP="00451A74">
      <w:pPr>
        <w:widowControl w:val="0"/>
        <w:numPr>
          <w:ilvl w:val="0"/>
          <w:numId w:val="18"/>
        </w:numPr>
        <w:tabs>
          <w:tab w:val="num" w:pos="1260"/>
        </w:tabs>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4"/>
          <w:kern w:val="1"/>
          <w:sz w:val="28"/>
          <w:szCs w:val="28"/>
          <w:lang w:val="ru-RU" w:eastAsia="hi-IN" w:bidi="hi-IN"/>
        </w:rPr>
        <w:lastRenderedPageBreak/>
        <w:t xml:space="preserve">другий тип </w:t>
      </w:r>
      <w:r w:rsidRPr="00451A74">
        <w:rPr>
          <w:rFonts w:ascii="Times New Roman" w:eastAsia="SimSun" w:hAnsi="Times New Roman" w:cs="Mangal"/>
          <w:spacing w:val="4"/>
          <w:kern w:val="1"/>
          <w:sz w:val="28"/>
          <w:szCs w:val="28"/>
          <w:lang w:val="ru-RU" w:eastAsia="hi-IN" w:bidi="hi-IN"/>
        </w:rPr>
        <w:t>– у представників другого типу розвивається пасивне</w:t>
      </w:r>
      <w:r w:rsidRPr="00451A74">
        <w:rPr>
          <w:rFonts w:ascii="Times New Roman" w:eastAsia="SimSun" w:hAnsi="Times New Roman" w:cs="Mangal"/>
          <w:kern w:val="1"/>
          <w:sz w:val="28"/>
          <w:szCs w:val="28"/>
          <w:lang w:val="ru-RU" w:eastAsia="hi-IN" w:bidi="hi-IN"/>
        </w:rPr>
        <w:t xml:space="preserve"> відношення до життя, вони відчужуються від оточення, звужується коло їхніх інтересів та знижуються показники рівня інтелекту. Вони втрачають повагу до себе і переживають почуття непотрібності. Такі </w:t>
      </w:r>
      <w:r w:rsidRPr="00451A74">
        <w:rPr>
          <w:rFonts w:ascii="Times New Roman" w:eastAsia="SimSun" w:hAnsi="Times New Roman" w:cs="Mangal"/>
          <w:spacing w:val="-2"/>
          <w:kern w:val="1"/>
          <w:sz w:val="28"/>
          <w:szCs w:val="28"/>
          <w:lang w:val="ru-RU" w:eastAsia="hi-IN" w:bidi="hi-IN"/>
        </w:rPr>
        <w:t>люди важко переживают свій вік, занурюються у минуле і, будучи фі</w:t>
      </w:r>
      <w:r w:rsidRPr="00451A74">
        <w:rPr>
          <w:rFonts w:ascii="Times New Roman" w:eastAsia="SimSun" w:hAnsi="Times New Roman" w:cs="Mangal"/>
          <w:kern w:val="1"/>
          <w:sz w:val="28"/>
          <w:szCs w:val="28"/>
          <w:lang w:val="ru-RU" w:eastAsia="hi-IN" w:bidi="hi-IN"/>
        </w:rPr>
        <w:t>-зично здоровими, швидко старіють [</w:t>
      </w:r>
      <w:r w:rsidRPr="00451A74">
        <w:rPr>
          <w:rFonts w:ascii="Times New Roman" w:eastAsia="SimSun" w:hAnsi="Times New Roman" w:cs="Mangal"/>
          <w:kern w:val="1"/>
          <w:sz w:val="28"/>
          <w:szCs w:val="28"/>
          <w:lang w:eastAsia="hi-IN" w:bidi="hi-IN"/>
        </w:rPr>
        <w:t>2, с. 121</w:t>
      </w:r>
      <w:r w:rsidRPr="00451A74">
        <w:rPr>
          <w:rFonts w:ascii="Times New Roman" w:eastAsia="SimSun" w:hAnsi="Times New Roman" w:cs="Mangal"/>
          <w:kern w:val="1"/>
          <w:sz w:val="28"/>
          <w:szCs w:val="28"/>
          <w:lang w:val="ru-RU" w:eastAsia="hi-IN" w:bidi="hi-IN"/>
        </w:rPr>
        <w:t>].</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eastAsia="hi-IN" w:bidi="hi-IN"/>
        </w:rPr>
        <w:t>Нарешті, І</w:t>
      </w:r>
      <w:r w:rsidRPr="00451A74">
        <w:rPr>
          <w:rFonts w:ascii="Times New Roman" w:eastAsia="SimSun" w:hAnsi="Times New Roman" w:cs="Mangal"/>
          <w:kern w:val="1"/>
          <w:sz w:val="28"/>
          <w:szCs w:val="28"/>
          <w:lang w:val="ru-RU" w:eastAsia="hi-IN" w:bidi="hi-IN"/>
        </w:rPr>
        <w:t>. Конвсвоїй класифікації в залежності від характеру діяльності, якою заповнена старість людини, виділяє чотири типи психологічно благополучної старості:</w:t>
      </w:r>
    </w:p>
    <w:p w:rsidR="00451A74" w:rsidRPr="00451A74" w:rsidRDefault="00451A74" w:rsidP="00451A74">
      <w:pPr>
        <w:widowControl w:val="0"/>
        <w:numPr>
          <w:ilvl w:val="0"/>
          <w:numId w:val="16"/>
        </w:numPr>
        <w:tabs>
          <w:tab w:val="num" w:pos="1260"/>
        </w:tabs>
        <w:suppressAutoHyphens/>
        <w:spacing w:after="0" w:line="360" w:lineRule="auto"/>
        <w:ind w:left="1260" w:hanging="360"/>
        <w:jc w:val="both"/>
        <w:rPr>
          <w:rFonts w:ascii="Times New Roman" w:eastAsia="SimSun" w:hAnsi="Times New Roman" w:cs="Mangal"/>
          <w:kern w:val="1"/>
          <w:sz w:val="28"/>
          <w:szCs w:val="28"/>
          <w:lang w:val="ru-RU" w:eastAsia="hi-IN" w:bidi="hi-IN"/>
        </w:rPr>
      </w:pPr>
      <w:r w:rsidRPr="00451A74">
        <w:rPr>
          <w:rFonts w:ascii="Arial" w:eastAsia="SimSun" w:hAnsi="Arial" w:cs="Mangal"/>
          <w:b/>
          <w:bCs/>
          <w:kern w:val="1"/>
          <w:sz w:val="28"/>
          <w:szCs w:val="28"/>
          <w:lang w:val="ru-RU" w:eastAsia="hi-IN" w:bidi="hi-IN"/>
        </w:rPr>
        <w:t>активна, творча старість</w:t>
      </w:r>
      <w:r w:rsidRPr="00451A74">
        <w:rPr>
          <w:rFonts w:ascii="Times New Roman" w:eastAsia="SimSun" w:hAnsi="Times New Roman" w:cs="Mangal"/>
          <w:kern w:val="1"/>
          <w:sz w:val="28"/>
          <w:szCs w:val="28"/>
          <w:lang w:val="ru-RU" w:eastAsia="hi-IN" w:bidi="hi-IN"/>
        </w:rPr>
        <w:t xml:space="preserve"> – відповідно до цього типу старості лю-ди розставалися з професійною працею і продовжували брати участь  у суспільному житті. Вони живуть повнокровним життям, не відчува-ючи ніякої ущербності; </w:t>
      </w:r>
    </w:p>
    <w:p w:rsidR="00451A74" w:rsidRPr="00451A74" w:rsidRDefault="00451A74" w:rsidP="00451A74">
      <w:pPr>
        <w:widowControl w:val="0"/>
        <w:numPr>
          <w:ilvl w:val="0"/>
          <w:numId w:val="16"/>
        </w:numPr>
        <w:tabs>
          <w:tab w:val="num" w:pos="1260"/>
        </w:tabs>
        <w:suppressAutoHyphens/>
        <w:spacing w:after="0" w:line="360" w:lineRule="auto"/>
        <w:ind w:left="1260" w:hanging="3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2"/>
          <w:kern w:val="1"/>
          <w:sz w:val="28"/>
          <w:szCs w:val="28"/>
          <w:lang w:val="ru-RU" w:eastAsia="hi-IN" w:bidi="hi-IN"/>
        </w:rPr>
        <w:t>соціально-психологічна пристосованість</w:t>
      </w:r>
      <w:r w:rsidRPr="00451A74">
        <w:rPr>
          <w:rFonts w:ascii="Times New Roman" w:eastAsia="SimSun" w:hAnsi="Times New Roman" w:cs="Mangal"/>
          <w:spacing w:val="-2"/>
          <w:kern w:val="1"/>
          <w:sz w:val="28"/>
          <w:szCs w:val="28"/>
          <w:lang w:val="ru-RU" w:eastAsia="hi-IN" w:bidi="hi-IN"/>
        </w:rPr>
        <w:t xml:space="preserve"> – цей тип старості та-</w:t>
      </w:r>
      <w:r w:rsidRPr="00451A74">
        <w:rPr>
          <w:rFonts w:ascii="Times New Roman" w:eastAsia="SimSun" w:hAnsi="Times New Roman" w:cs="Mangal"/>
          <w:kern w:val="1"/>
          <w:sz w:val="28"/>
          <w:szCs w:val="28"/>
          <w:lang w:val="ru-RU" w:eastAsia="hi-IN" w:bidi="hi-IN"/>
        </w:rPr>
        <w:t>кож відрізняється гарною соціальною та психологічною пристосова-ністю, але енергія людей спрямована головним чином на устрій влас-ного життя (матеріальне благополуччя, відпочинок, розваги і самоос-віту, на що раніше їм не вистачало часу);</w:t>
      </w:r>
    </w:p>
    <w:p w:rsidR="00451A74" w:rsidRPr="00451A74" w:rsidRDefault="00451A74" w:rsidP="00451A74">
      <w:pPr>
        <w:widowControl w:val="0"/>
        <w:numPr>
          <w:ilvl w:val="0"/>
          <w:numId w:val="16"/>
        </w:numPr>
        <w:tabs>
          <w:tab w:val="num" w:pos="1260"/>
        </w:tabs>
        <w:suppressAutoHyphens/>
        <w:spacing w:after="0" w:line="360" w:lineRule="auto"/>
        <w:ind w:left="1260" w:hanging="3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2"/>
          <w:kern w:val="1"/>
          <w:sz w:val="28"/>
          <w:szCs w:val="28"/>
          <w:lang w:val="ru-RU" w:eastAsia="hi-IN" w:bidi="hi-IN"/>
        </w:rPr>
        <w:t>родинність</w:t>
      </w:r>
      <w:r w:rsidRPr="00451A74">
        <w:rPr>
          <w:rFonts w:ascii="Times New Roman" w:eastAsia="SimSun" w:hAnsi="Times New Roman" w:cs="Mangal"/>
          <w:kern w:val="1"/>
          <w:sz w:val="28"/>
          <w:szCs w:val="28"/>
          <w:lang w:val="ru-RU" w:eastAsia="hi-IN" w:bidi="hi-IN"/>
        </w:rPr>
        <w:t xml:space="preserve"> – у цьому типі переважають жінки, які знаходять голов-</w:t>
      </w:r>
    </w:p>
    <w:p w:rsidR="00451A74" w:rsidRPr="00451A74" w:rsidRDefault="00451A74" w:rsidP="00451A74">
      <w:pPr>
        <w:widowControl w:val="0"/>
        <w:suppressAutoHyphens/>
        <w:spacing w:after="0" w:line="360" w:lineRule="auto"/>
        <w:ind w:left="1260"/>
        <w:jc w:val="both"/>
        <w:rPr>
          <w:rFonts w:ascii="Times New Roman" w:eastAsia="SimSun" w:hAnsi="Times New Roman" w:cs="Mangal"/>
          <w:kern w:val="1"/>
          <w:sz w:val="28"/>
          <w:szCs w:val="28"/>
          <w:lang w:val="ru-RU" w:eastAsia="hi-IN" w:bidi="hi-IN"/>
        </w:rPr>
      </w:pPr>
      <w:r w:rsidRPr="00451A74">
        <w:rPr>
          <w:rFonts w:ascii="Times New Roman" w:eastAsia="SimSun" w:hAnsi="Times New Roman" w:cs="Mangal"/>
          <w:kern w:val="1"/>
          <w:sz w:val="28"/>
          <w:szCs w:val="28"/>
          <w:lang w:val="ru-RU" w:eastAsia="hi-IN" w:bidi="hi-IN"/>
        </w:rPr>
        <w:t>не джерело сили в родині. Тому їм нема часу нудьгувати, але задово-леність життям у них зазвичай нижча, ніж у представників двох пер-ших типів;</w:t>
      </w:r>
    </w:p>
    <w:p w:rsidR="00451A74" w:rsidRPr="00451A74" w:rsidRDefault="00451A74" w:rsidP="00451A74">
      <w:pPr>
        <w:widowControl w:val="0"/>
        <w:numPr>
          <w:ilvl w:val="0"/>
          <w:numId w:val="16"/>
        </w:numPr>
        <w:tabs>
          <w:tab w:val="num" w:pos="1260"/>
        </w:tabs>
        <w:suppressAutoHyphens/>
        <w:spacing w:after="0" w:line="360" w:lineRule="auto"/>
        <w:ind w:left="1260" w:hanging="360"/>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4"/>
          <w:kern w:val="1"/>
          <w:sz w:val="28"/>
          <w:szCs w:val="28"/>
          <w:lang w:val="ru-RU" w:eastAsia="hi-IN" w:bidi="hi-IN"/>
        </w:rPr>
        <w:t>здоров’я</w:t>
      </w:r>
      <w:r w:rsidRPr="00451A74">
        <w:rPr>
          <w:rFonts w:ascii="Times New Roman" w:eastAsia="SimSun" w:hAnsi="Times New Roman" w:cs="Mangal"/>
          <w:spacing w:val="-4"/>
          <w:kern w:val="1"/>
          <w:sz w:val="28"/>
          <w:szCs w:val="28"/>
          <w:lang w:val="ru-RU" w:eastAsia="hi-IN" w:bidi="hi-IN"/>
        </w:rPr>
        <w:t xml:space="preserve"> – до четвертого типу відносяться люди, сенсом життя яких</w:t>
      </w:r>
      <w:r w:rsidRPr="00451A74">
        <w:rPr>
          <w:rFonts w:ascii="Times New Roman" w:eastAsia="SimSun" w:hAnsi="Times New Roman" w:cs="Mangal"/>
          <w:kern w:val="1"/>
          <w:sz w:val="28"/>
          <w:szCs w:val="28"/>
          <w:lang w:val="ru-RU" w:eastAsia="hi-IN" w:bidi="hi-IN"/>
        </w:rPr>
        <w:t xml:space="preserve"> стала турбота про здоров’я, що стимулює досить різноманітні форми активності і дає певне моральне задоволення. Ці люди схильні пере-більшувати значення своїх дійсних або вигаданих хвороб.</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spacing w:val="-4"/>
          <w:kern w:val="1"/>
          <w:sz w:val="28"/>
          <w:szCs w:val="28"/>
          <w:lang w:val="ru-RU" w:eastAsia="hi-IN" w:bidi="hi-IN"/>
        </w:rPr>
      </w:pPr>
      <w:r w:rsidRPr="00451A74">
        <w:rPr>
          <w:rFonts w:ascii="Times New Roman" w:eastAsia="SimSun" w:hAnsi="Times New Roman" w:cs="Mangal"/>
          <w:kern w:val="1"/>
          <w:sz w:val="28"/>
          <w:szCs w:val="28"/>
          <w:lang w:val="ru-RU" w:eastAsia="hi-IN" w:bidi="hi-IN"/>
        </w:rPr>
        <w:t xml:space="preserve">В рамках своєї типології І. Кон,окрім чотирьох попередньо пере-рахованих благополучних типів, </w:t>
      </w:r>
      <w:r w:rsidRPr="00451A74">
        <w:rPr>
          <w:rFonts w:ascii="Times New Roman" w:eastAsia="SimSun" w:hAnsi="Times New Roman" w:cs="Mangal"/>
          <w:spacing w:val="-4"/>
          <w:kern w:val="1"/>
          <w:sz w:val="28"/>
          <w:szCs w:val="28"/>
          <w:lang w:val="ru-RU" w:eastAsia="hi-IN" w:bidi="hi-IN"/>
        </w:rPr>
        <w:t xml:space="preserve">виділяв два неблагополучних типи старості: </w:t>
      </w:r>
    </w:p>
    <w:p w:rsidR="00451A74" w:rsidRPr="00451A74" w:rsidRDefault="00451A74" w:rsidP="00451A74">
      <w:pPr>
        <w:widowControl w:val="0"/>
        <w:numPr>
          <w:ilvl w:val="0"/>
          <w:numId w:val="19"/>
        </w:numPr>
        <w:suppressAutoHyphens/>
        <w:spacing w:after="0" w:line="360" w:lineRule="auto"/>
        <w:ind w:left="1276"/>
        <w:contextualSpacing/>
        <w:jc w:val="both"/>
        <w:rPr>
          <w:rFonts w:ascii="Times New Roman" w:eastAsia="SimSun" w:hAnsi="Times New Roman" w:cs="Mangal"/>
          <w:kern w:val="1"/>
          <w:sz w:val="28"/>
          <w:szCs w:val="28"/>
          <w:lang w:val="ru-RU" w:eastAsia="hi-IN" w:bidi="hi-IN"/>
        </w:rPr>
      </w:pPr>
      <w:r w:rsidRPr="00451A74">
        <w:rPr>
          <w:rFonts w:ascii="Arial" w:eastAsia="SimSun" w:hAnsi="Arial" w:cs="Mangal"/>
          <w:b/>
          <w:bCs/>
          <w:spacing w:val="-4"/>
          <w:kern w:val="1"/>
          <w:sz w:val="28"/>
          <w:szCs w:val="28"/>
          <w:lang w:val="ru-RU" w:eastAsia="hi-IN" w:bidi="hi-IN"/>
        </w:rPr>
        <w:t>агресивні старі буркотуни</w:t>
      </w:r>
      <w:r w:rsidRPr="00451A74">
        <w:rPr>
          <w:rFonts w:ascii="Times New Roman" w:eastAsia="SimSun" w:hAnsi="Times New Roman" w:cs="Mangal"/>
          <w:spacing w:val="-4"/>
          <w:kern w:val="1"/>
          <w:sz w:val="28"/>
          <w:szCs w:val="28"/>
          <w:lang w:val="ru-RU" w:eastAsia="hi-IN" w:bidi="hi-IN"/>
        </w:rPr>
        <w:t>, які не</w:t>
      </w:r>
      <w:r w:rsidRPr="00451A74">
        <w:rPr>
          <w:rFonts w:ascii="Times New Roman" w:eastAsia="SimSun" w:hAnsi="Times New Roman" w:cs="Mangal"/>
          <w:kern w:val="1"/>
          <w:sz w:val="28"/>
          <w:szCs w:val="28"/>
          <w:lang w:val="ru-RU" w:eastAsia="hi-IN" w:bidi="hi-IN"/>
        </w:rPr>
        <w:t xml:space="preserve">задоволені станом оточуючого світу, критикують всіх, окрім себе; </w:t>
      </w:r>
    </w:p>
    <w:p w:rsidR="00451A74" w:rsidRPr="00451A74" w:rsidRDefault="00451A74" w:rsidP="00451A74">
      <w:pPr>
        <w:widowControl w:val="0"/>
        <w:numPr>
          <w:ilvl w:val="0"/>
          <w:numId w:val="19"/>
        </w:numPr>
        <w:suppressAutoHyphens/>
        <w:spacing w:after="0" w:line="360" w:lineRule="auto"/>
        <w:ind w:left="1276"/>
        <w:contextualSpacing/>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val="ru-RU" w:eastAsia="hi-IN" w:bidi="hi-IN"/>
        </w:rPr>
        <w:lastRenderedPageBreak/>
        <w:t>самотні і сумні невдахи</w:t>
      </w:r>
      <w:r w:rsidRPr="00451A74">
        <w:rPr>
          <w:rFonts w:ascii="Times New Roman" w:eastAsia="SimSun" w:hAnsi="Times New Roman" w:cs="Mangal"/>
          <w:kern w:val="1"/>
          <w:sz w:val="28"/>
          <w:szCs w:val="28"/>
          <w:lang w:val="ru-RU" w:eastAsia="hi-IN" w:bidi="hi-IN"/>
        </w:rPr>
        <w:t>, які розчаровані в собі та своєму житті, звинувачують себе за дійсні і вигадані втрачені можливості.</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Варто також торкнутися питання особливостей трудової діяльності в літньому та похилому віці. Трудова діяльність людини протягом життя визна-чає місце у суспільстві, яке вона займає, задоволеність або незадоволеність своєю діяльністю.Виділяють три основних </w:t>
      </w:r>
      <w:r w:rsidRPr="00451A74">
        <w:rPr>
          <w:rFonts w:ascii="Arial" w:eastAsia="SimSun" w:hAnsi="Arial" w:cs="Mangal"/>
          <w:b/>
          <w:bCs/>
          <w:color w:val="000000"/>
          <w:kern w:val="1"/>
          <w:sz w:val="28"/>
          <w:szCs w:val="28"/>
          <w:lang w:eastAsia="hi-IN" w:bidi="hi-IN"/>
        </w:rPr>
        <w:t>типи орієнтації людини на працю</w:t>
      </w:r>
      <w:r w:rsidRPr="00451A74">
        <w:rPr>
          <w:rFonts w:ascii="Times New Roman" w:eastAsia="SimSun" w:hAnsi="Times New Roman" w:cs="Mangal"/>
          <w:color w:val="000000"/>
          <w:kern w:val="1"/>
          <w:sz w:val="28"/>
          <w:szCs w:val="28"/>
          <w:lang w:eastAsia="hi-IN" w:bidi="hi-IN"/>
        </w:rPr>
        <w:t xml:space="preserve"> в літньому віці: </w:t>
      </w:r>
    </w:p>
    <w:p w:rsidR="00451A74" w:rsidRPr="00451A74" w:rsidRDefault="00451A74" w:rsidP="00451A74">
      <w:pPr>
        <w:widowControl w:val="0"/>
        <w:numPr>
          <w:ilvl w:val="0"/>
          <w:numId w:val="23"/>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2"/>
          <w:kern w:val="1"/>
          <w:sz w:val="28"/>
          <w:szCs w:val="28"/>
          <w:lang w:eastAsia="hi-IN" w:bidi="hi-IN"/>
        </w:rPr>
        <w:t>внутрішня (соціальна) орієнтація як зацікавлення до змісту праці: ха</w:t>
      </w:r>
      <w:r w:rsidRPr="00451A74">
        <w:rPr>
          <w:rFonts w:ascii="Times New Roman" w:eastAsia="SimSun" w:hAnsi="Times New Roman" w:cs="Mangal"/>
          <w:color w:val="000000"/>
          <w:kern w:val="1"/>
          <w:sz w:val="28"/>
          <w:szCs w:val="28"/>
          <w:lang w:eastAsia="hi-IN" w:bidi="hi-IN"/>
        </w:rPr>
        <w:t>-рак</w:t>
      </w:r>
      <w:r w:rsidRPr="00451A74">
        <w:rPr>
          <w:rFonts w:ascii="Times New Roman" w:eastAsia="SimSun" w:hAnsi="Times New Roman" w:cs="Mangal"/>
          <w:color w:val="000000"/>
          <w:spacing w:val="-2"/>
          <w:kern w:val="1"/>
          <w:sz w:val="28"/>
          <w:szCs w:val="28"/>
          <w:lang w:eastAsia="hi-IN" w:bidi="hi-IN"/>
        </w:rPr>
        <w:t>терна для осіб, які мають досить високий рівень освіти і займають від</w:t>
      </w:r>
      <w:r w:rsidRPr="00451A74">
        <w:rPr>
          <w:rFonts w:ascii="Times New Roman" w:eastAsia="SimSun" w:hAnsi="Times New Roman" w:cs="Mangal"/>
          <w:color w:val="000000"/>
          <w:kern w:val="1"/>
          <w:sz w:val="28"/>
          <w:szCs w:val="28"/>
          <w:lang w:eastAsia="hi-IN" w:bidi="hi-IN"/>
        </w:rPr>
        <w:t xml:space="preserve">повідальні посади; </w:t>
      </w:r>
    </w:p>
    <w:p w:rsidR="00451A74" w:rsidRPr="00451A74" w:rsidRDefault="00451A74" w:rsidP="00451A74">
      <w:pPr>
        <w:widowControl w:val="0"/>
        <w:numPr>
          <w:ilvl w:val="0"/>
          <w:numId w:val="23"/>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зовнішня (матеріальна) орієнтація: виражається узацікавленніу пра-ці за платню і заради матеріальної забезпеченості. Ця орієнтація ха-рактерна для осіб з низькою освітою та кваліфікацією; </w:t>
      </w:r>
    </w:p>
    <w:p w:rsidR="00451A74" w:rsidRPr="00451A74" w:rsidRDefault="00451A74" w:rsidP="00451A74">
      <w:pPr>
        <w:widowControl w:val="0"/>
        <w:numPr>
          <w:ilvl w:val="0"/>
          <w:numId w:val="23"/>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орієнтація на умови праці (клімат у трудовому колективі, його згур-</w:t>
      </w:r>
    </w:p>
    <w:p w:rsidR="00451A74" w:rsidRPr="00451A74" w:rsidRDefault="00451A74" w:rsidP="00451A74">
      <w:pPr>
        <w:widowControl w:val="0"/>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тованість, дружні взаємини в колективі і т.п.).</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Прискорене професійне старіння сучасної людини є результатом інтен-сифікації виробництва, підвищення вимог до психофізіологічних можливостей </w:t>
      </w:r>
      <w:r w:rsidRPr="00451A74">
        <w:rPr>
          <w:rFonts w:ascii="Times New Roman" w:eastAsia="SimSun" w:hAnsi="Times New Roman" w:cs="Mangal"/>
          <w:color w:val="000000"/>
          <w:spacing w:val="-2"/>
          <w:kern w:val="1"/>
          <w:sz w:val="28"/>
          <w:szCs w:val="28"/>
          <w:lang w:eastAsia="hi-IN" w:bidi="hi-IN"/>
        </w:rPr>
        <w:t>організму, тому в процесі старіння людина змушена постійно поступатися і пос</w:t>
      </w:r>
      <w:r w:rsidRPr="00451A74">
        <w:rPr>
          <w:rFonts w:ascii="Times New Roman" w:eastAsia="SimSun" w:hAnsi="Times New Roman" w:cs="Mangal"/>
          <w:color w:val="000000"/>
          <w:kern w:val="1"/>
          <w:sz w:val="28"/>
          <w:szCs w:val="28"/>
          <w:lang w:eastAsia="hi-IN" w:bidi="hi-IN"/>
        </w:rPr>
        <w:t>-тупово передавати свої робочі функції молодшим людям. Відомо, що економіч-на ефективність літніх людей у 2,6 разів нижча, ніж у працівників 30-39 років, коли спостерігається найвища ефективність праці. На фоні високої свідомості, дисциплінованості, розвинутого почуття обов’язку та відповідальності старію-чим робітникам притаманні такі риси, як самоповага, турбота про свою репута-цію, амбіційність, впевненість у собі, яка підтримується досвідом та знаннями.Але одночасно все це, однак, може призводити з віком до невідповідності само-оцінки працездатності літньої людини та результатів її праці. Варто зазначити, що найбільш ефективними виробничими колективами є різновікові: літні люди можуть стримувати гарячковість молоді, а молодь «заражати» своєю енергією старших людей.</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2"/>
          <w:kern w:val="1"/>
          <w:sz w:val="28"/>
          <w:szCs w:val="28"/>
          <w:lang w:eastAsia="hi-IN" w:bidi="hi-IN"/>
        </w:rPr>
        <w:t>Як вже зазначалося, старість людини аж ніяк не є єдиним одноманітним</w:t>
      </w:r>
      <w:r w:rsidRPr="00451A74">
        <w:rPr>
          <w:rFonts w:ascii="Times New Roman" w:eastAsia="SimSun" w:hAnsi="Times New Roman" w:cs="Mangal"/>
          <w:color w:val="000000"/>
          <w:kern w:val="1"/>
          <w:sz w:val="28"/>
          <w:szCs w:val="28"/>
          <w:lang w:eastAsia="hi-IN" w:bidi="hi-IN"/>
        </w:rPr>
        <w:t xml:space="preserve"> </w:t>
      </w:r>
      <w:r w:rsidRPr="00451A74">
        <w:rPr>
          <w:rFonts w:ascii="Times New Roman" w:eastAsia="SimSun" w:hAnsi="Times New Roman" w:cs="Mangal"/>
          <w:color w:val="000000"/>
          <w:kern w:val="1"/>
          <w:sz w:val="28"/>
          <w:szCs w:val="28"/>
          <w:lang w:eastAsia="hi-IN" w:bidi="hi-IN"/>
        </w:rPr>
        <w:lastRenderedPageBreak/>
        <w:t xml:space="preserve">періодом життя: у цей час відбуваються як біологічні, так і психологічні зміни. Основним показником адаптації до виходу на пенсію є прийняття людиною ста-ріння за нормальне явище, а вихід на пенсію – за заслужений відпочинок після багатьох років праці (мірою адаптації до пенсійного періоду є активність та уміння заповнити свій вільний час). Вітчизняний науковець В.В.Болтенко виді-лив низку етапів психологічного старіння, які не є суворо прив’язаними до хро-нологічного віку і можуть накладатися один на одного: </w:t>
      </w:r>
    </w:p>
    <w:p w:rsidR="00451A74" w:rsidRPr="00451A74" w:rsidRDefault="00451A74" w:rsidP="00451A74">
      <w:pPr>
        <w:widowControl w:val="0"/>
        <w:numPr>
          <w:ilvl w:val="0"/>
          <w:numId w:val="22"/>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Arial" w:eastAsia="SimSun" w:hAnsi="Arial" w:cs="Mangal"/>
          <w:b/>
          <w:bCs/>
          <w:color w:val="000000"/>
          <w:kern w:val="1"/>
          <w:sz w:val="28"/>
          <w:szCs w:val="28"/>
          <w:lang w:eastAsia="hi-IN" w:bidi="hi-IN"/>
        </w:rPr>
        <w:t>перший етап</w:t>
      </w:r>
      <w:r w:rsidRPr="00451A74">
        <w:rPr>
          <w:rFonts w:ascii="Times New Roman" w:eastAsia="SimSun" w:hAnsi="Times New Roman" w:cs="Mangal"/>
          <w:color w:val="000000"/>
          <w:kern w:val="1"/>
          <w:sz w:val="28"/>
          <w:szCs w:val="28"/>
          <w:lang w:eastAsia="hi-IN" w:bidi="hi-IN"/>
        </w:rPr>
        <w:t xml:space="preserve"> – зберігається зв’язок з тим видом діяльності, що був провідним для людини до виходу на пенсію (зазвичай цей вид діяль-ності безпосередньо пов’язаний з професією). Цей зв’язок може бути або безпосереднім(у формі епізодичної участі у виконанні колиш-ньої роботи), або опосередкованим через читання спеціальної лі</w:t>
      </w:r>
      <w:r w:rsidRPr="00451A74">
        <w:rPr>
          <w:rFonts w:ascii="Times New Roman" w:eastAsia="SimSun" w:hAnsi="Times New Roman" w:cs="Mangal"/>
          <w:color w:val="000000"/>
          <w:spacing w:val="-2"/>
          <w:kern w:val="1"/>
          <w:sz w:val="28"/>
          <w:szCs w:val="28"/>
          <w:lang w:eastAsia="hi-IN" w:bidi="hi-IN"/>
        </w:rPr>
        <w:t>тера-тури, написання статей на професійні теми і т.п. Багато літніх лю</w:t>
      </w:r>
      <w:r w:rsidRPr="00451A74">
        <w:rPr>
          <w:rFonts w:ascii="Times New Roman" w:eastAsia="SimSun" w:hAnsi="Times New Roman" w:cs="Mangal"/>
          <w:color w:val="000000"/>
          <w:kern w:val="1"/>
          <w:sz w:val="28"/>
          <w:szCs w:val="28"/>
          <w:lang w:eastAsia="hi-IN" w:bidi="hi-IN"/>
        </w:rPr>
        <w:t>дей, приймаючи рішення про вихід на пенсію, не залишають думки пропродовження своєї (але на цей час не для них) колишньої професій-</w:t>
      </w:r>
    </w:p>
    <w:p w:rsidR="00451A74" w:rsidRPr="00451A74" w:rsidRDefault="00451A74" w:rsidP="00451A74">
      <w:pPr>
        <w:widowControl w:val="0"/>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ної діяльності;</w:t>
      </w:r>
    </w:p>
    <w:p w:rsidR="00451A74" w:rsidRPr="00451A74" w:rsidRDefault="00451A74" w:rsidP="00451A74">
      <w:pPr>
        <w:widowControl w:val="0"/>
        <w:numPr>
          <w:ilvl w:val="0"/>
          <w:numId w:val="22"/>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Arial" w:eastAsia="SimSun" w:hAnsi="Arial" w:cs="Mangal"/>
          <w:b/>
          <w:bCs/>
          <w:color w:val="000000"/>
          <w:spacing w:val="-2"/>
          <w:kern w:val="1"/>
          <w:sz w:val="28"/>
          <w:szCs w:val="28"/>
          <w:lang w:eastAsia="hi-IN" w:bidi="hi-IN"/>
        </w:rPr>
        <w:t>другий етап</w:t>
      </w:r>
      <w:r w:rsidRPr="00451A74">
        <w:rPr>
          <w:rFonts w:ascii="Times New Roman" w:eastAsia="SimSun" w:hAnsi="Times New Roman" w:cs="Mangal"/>
          <w:color w:val="000000"/>
          <w:spacing w:val="-2"/>
          <w:kern w:val="1"/>
          <w:sz w:val="28"/>
          <w:szCs w:val="28"/>
          <w:lang w:eastAsia="hi-IN" w:bidi="hi-IN"/>
        </w:rPr>
        <w:t xml:space="preserve"> – наявне звуження кола зацікавлень людини за рахунок</w:t>
      </w:r>
      <w:r w:rsidRPr="00451A74">
        <w:rPr>
          <w:rFonts w:ascii="Times New Roman" w:eastAsia="SimSun" w:hAnsi="Times New Roman" w:cs="Mangal"/>
          <w:color w:val="000000"/>
          <w:kern w:val="1"/>
          <w:sz w:val="28"/>
          <w:szCs w:val="28"/>
          <w:lang w:eastAsia="hi-IN" w:bidi="hi-IN"/>
        </w:rPr>
        <w:t xml:space="preserve"> випадання професійних прихильностей. У спілкуванні з оточуючими</w:t>
      </w:r>
      <w:r w:rsidRPr="00451A74">
        <w:rPr>
          <w:rFonts w:ascii="Times New Roman" w:eastAsia="SimSun" w:hAnsi="Times New Roman" w:cs="Mangal"/>
          <w:color w:val="000000"/>
          <w:spacing w:val="-2"/>
          <w:kern w:val="1"/>
          <w:sz w:val="28"/>
          <w:szCs w:val="28"/>
          <w:lang w:eastAsia="hi-IN" w:bidi="hi-IN"/>
        </w:rPr>
        <w:t>переважають розмови на побутові теми, обговорення телевізійних но-вин, сімейних подій, успіхів або невдач дітей та онуків. Колишня про</w:t>
      </w:r>
      <w:r w:rsidRPr="00451A74">
        <w:rPr>
          <w:rFonts w:ascii="Times New Roman" w:eastAsia="SimSun" w:hAnsi="Times New Roman" w:cs="Mangal"/>
          <w:color w:val="000000"/>
          <w:kern w:val="1"/>
          <w:sz w:val="28"/>
          <w:szCs w:val="28"/>
          <w:lang w:eastAsia="hi-IN" w:bidi="hi-IN"/>
        </w:rPr>
        <w:t>-фесія та професійні зацікавлення відходять на другий план;</w:t>
      </w:r>
    </w:p>
    <w:p w:rsidR="00451A74" w:rsidRPr="00451A74" w:rsidRDefault="00451A74" w:rsidP="00451A74">
      <w:pPr>
        <w:widowControl w:val="0"/>
        <w:numPr>
          <w:ilvl w:val="0"/>
          <w:numId w:val="22"/>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Arial" w:eastAsia="SimSun" w:hAnsi="Arial" w:cs="Mangal"/>
          <w:b/>
          <w:bCs/>
          <w:color w:val="000000"/>
          <w:kern w:val="1"/>
          <w:sz w:val="28"/>
          <w:szCs w:val="28"/>
          <w:lang w:eastAsia="hi-IN" w:bidi="hi-IN"/>
        </w:rPr>
        <w:t>третій етап</w:t>
      </w:r>
      <w:r w:rsidRPr="00451A74">
        <w:rPr>
          <w:rFonts w:ascii="Times New Roman" w:eastAsia="SimSun" w:hAnsi="Times New Roman" w:cs="Mangal"/>
          <w:color w:val="000000"/>
          <w:kern w:val="1"/>
          <w:sz w:val="28"/>
          <w:szCs w:val="28"/>
          <w:lang w:eastAsia="hi-IN" w:bidi="hi-IN"/>
        </w:rPr>
        <w:t xml:space="preserve"> – головним для людини  стає турбота про особисте здо-</w:t>
      </w:r>
    </w:p>
    <w:p w:rsidR="00451A74" w:rsidRPr="00451A74" w:rsidRDefault="00451A74" w:rsidP="00451A74">
      <w:pPr>
        <w:widowControl w:val="0"/>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2"/>
          <w:kern w:val="1"/>
          <w:sz w:val="28"/>
          <w:szCs w:val="28"/>
          <w:lang w:eastAsia="hi-IN" w:bidi="hi-IN"/>
        </w:rPr>
        <w:t>ров’я, яка стає улюбленою темою для розмови (ліки, способи лікуван</w:t>
      </w:r>
      <w:r w:rsidRPr="00451A74">
        <w:rPr>
          <w:rFonts w:ascii="Times New Roman" w:eastAsia="SimSun" w:hAnsi="Times New Roman" w:cs="Mangal"/>
          <w:color w:val="000000"/>
          <w:kern w:val="1"/>
          <w:sz w:val="28"/>
          <w:szCs w:val="28"/>
          <w:lang w:eastAsia="hi-IN" w:bidi="hi-IN"/>
        </w:rPr>
        <w:t>-</w:t>
      </w:r>
      <w:r w:rsidRPr="00451A74">
        <w:rPr>
          <w:rFonts w:ascii="Times New Roman" w:eastAsia="SimSun" w:hAnsi="Times New Roman" w:cs="Mangal"/>
          <w:color w:val="000000"/>
          <w:spacing w:val="-2"/>
          <w:kern w:val="1"/>
          <w:sz w:val="28"/>
          <w:szCs w:val="28"/>
          <w:lang w:eastAsia="hi-IN" w:bidi="hi-IN"/>
        </w:rPr>
        <w:t>ня, передачі про здоров’я, профпридатність дільничного лікаря і т.п.);</w:t>
      </w:r>
    </w:p>
    <w:p w:rsidR="00451A74" w:rsidRPr="00451A74" w:rsidRDefault="00451A74" w:rsidP="00451A74">
      <w:pPr>
        <w:widowControl w:val="0"/>
        <w:numPr>
          <w:ilvl w:val="0"/>
          <w:numId w:val="22"/>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Arial" w:eastAsia="SimSun" w:hAnsi="Arial" w:cs="Mangal"/>
          <w:b/>
          <w:bCs/>
          <w:color w:val="000000"/>
          <w:kern w:val="1"/>
          <w:sz w:val="28"/>
          <w:szCs w:val="28"/>
          <w:lang w:eastAsia="hi-IN" w:bidi="hi-IN"/>
        </w:rPr>
        <w:t>четвертий етап</w:t>
      </w:r>
      <w:r w:rsidRPr="00451A74">
        <w:rPr>
          <w:rFonts w:ascii="Times New Roman" w:eastAsia="SimSun" w:hAnsi="Times New Roman" w:cs="Mangal"/>
          <w:color w:val="000000"/>
          <w:kern w:val="1"/>
          <w:sz w:val="28"/>
          <w:szCs w:val="28"/>
          <w:lang w:eastAsia="hi-IN" w:bidi="hi-IN"/>
        </w:rPr>
        <w:t xml:space="preserve"> – сенсом життя стає збереження самого життя. Ко-</w:t>
      </w:r>
      <w:r w:rsidRPr="00451A74">
        <w:rPr>
          <w:rFonts w:ascii="Times New Roman" w:eastAsia="SimSun" w:hAnsi="Times New Roman" w:cs="Mangal"/>
          <w:color w:val="000000"/>
          <w:spacing w:val="-2"/>
          <w:kern w:val="1"/>
          <w:sz w:val="28"/>
          <w:szCs w:val="28"/>
          <w:lang w:eastAsia="hi-IN" w:bidi="hi-IN"/>
        </w:rPr>
        <w:t>ло спілкування вкрай звужене: лікар, соціальний працівник, члени ро</w:t>
      </w:r>
      <w:r w:rsidRPr="00451A74">
        <w:rPr>
          <w:rFonts w:ascii="Times New Roman" w:eastAsia="SimSun" w:hAnsi="Times New Roman" w:cs="Mangal"/>
          <w:color w:val="000000"/>
          <w:kern w:val="1"/>
          <w:sz w:val="28"/>
          <w:szCs w:val="28"/>
          <w:lang w:eastAsia="hi-IN" w:bidi="hi-IN"/>
        </w:rPr>
        <w:t xml:space="preserve">-дини, що підтримують особистий комфорт старої людини, найближчі сусіди, час від часу – рідкі телефонні розмови зі старими знайомими. </w:t>
      </w:r>
      <w:r w:rsidRPr="00451A74">
        <w:rPr>
          <w:rFonts w:ascii="Times New Roman" w:eastAsia="SimSun" w:hAnsi="Times New Roman" w:cs="Mangal"/>
          <w:color w:val="000000"/>
          <w:spacing w:val="-2"/>
          <w:kern w:val="1"/>
          <w:sz w:val="28"/>
          <w:szCs w:val="28"/>
          <w:lang w:eastAsia="hi-IN" w:bidi="hi-IN"/>
        </w:rPr>
        <w:lastRenderedPageBreak/>
        <w:t>За даними російського геронтолога В.Єгорова, 8% осіб старших за 60</w:t>
      </w:r>
      <w:r w:rsidRPr="00451A74">
        <w:rPr>
          <w:rFonts w:ascii="Times New Roman" w:eastAsia="SimSun" w:hAnsi="Times New Roman" w:cs="Mangal"/>
          <w:color w:val="000000"/>
          <w:kern w:val="1"/>
          <w:sz w:val="28"/>
          <w:szCs w:val="28"/>
          <w:lang w:eastAsia="hi-IN" w:bidi="hi-IN"/>
        </w:rPr>
        <w:t xml:space="preserve"> роківсамостійно не виходять із квартири (особливо в холодну пору року), 8% не можуть без допомоги інших помитися і підстригти нігті, 58% оцінюютьсвоє здоров’я як погане, 10% – як дуже погане, 11% – викликають «швидку» більше 2-3 разів на місяць, 74% – постійно </w:t>
      </w:r>
      <w:r w:rsidRPr="00451A74">
        <w:rPr>
          <w:rFonts w:ascii="Times New Roman" w:eastAsia="SimSun" w:hAnsi="Times New Roman" w:cs="Mangal"/>
          <w:color w:val="000000"/>
          <w:spacing w:val="-6"/>
          <w:kern w:val="1"/>
          <w:sz w:val="28"/>
          <w:szCs w:val="28"/>
          <w:lang w:eastAsia="hi-IN" w:bidi="hi-IN"/>
        </w:rPr>
        <w:t>приймають ліки;</w:t>
      </w:r>
    </w:p>
    <w:p w:rsidR="00451A74" w:rsidRPr="00451A74" w:rsidRDefault="00451A74" w:rsidP="00451A74">
      <w:pPr>
        <w:widowControl w:val="0"/>
        <w:numPr>
          <w:ilvl w:val="0"/>
          <w:numId w:val="22"/>
        </w:numPr>
        <w:tabs>
          <w:tab w:val="num" w:pos="1260"/>
        </w:tabs>
        <w:suppressAutoHyphens/>
        <w:spacing w:after="0" w:line="360" w:lineRule="auto"/>
        <w:ind w:left="1260"/>
        <w:jc w:val="both"/>
        <w:rPr>
          <w:rFonts w:ascii="Times New Roman" w:eastAsia="SimSun" w:hAnsi="Times New Roman" w:cs="Mangal"/>
          <w:color w:val="000000"/>
          <w:kern w:val="1"/>
          <w:sz w:val="28"/>
          <w:szCs w:val="28"/>
          <w:lang w:eastAsia="hi-IN" w:bidi="hi-IN"/>
        </w:rPr>
      </w:pPr>
      <w:r w:rsidRPr="00451A74">
        <w:rPr>
          <w:rFonts w:ascii="Arial" w:eastAsia="SimSun" w:hAnsi="Arial" w:cs="Mangal"/>
          <w:b/>
          <w:bCs/>
          <w:color w:val="000000"/>
          <w:kern w:val="1"/>
          <w:sz w:val="28"/>
          <w:szCs w:val="28"/>
          <w:lang w:eastAsia="hi-IN" w:bidi="hi-IN"/>
        </w:rPr>
        <w:t>п’ятий етап</w:t>
      </w:r>
      <w:r w:rsidRPr="00451A74">
        <w:rPr>
          <w:rFonts w:ascii="Times New Roman" w:eastAsia="SimSun" w:hAnsi="Times New Roman" w:cs="Mangal"/>
          <w:color w:val="000000"/>
          <w:kern w:val="1"/>
          <w:sz w:val="28"/>
          <w:szCs w:val="28"/>
          <w:lang w:eastAsia="hi-IN" w:bidi="hi-IN"/>
        </w:rPr>
        <w:t xml:space="preserve"> – відбувається оголення потреб чисто вітального харак-теру (спокій, сон, їжа, дефекація). Емоційність та спілкування майже відсутні[3, с. 76].</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Встановлено, що припинення професійної діяльності у зв’язку з вихо-домна пенсію призводить до погіршення фізичного та психічного стану в 60%жінок і 55% чоловіків. У цілому вихід на пенсію легше переноситься жінками, що пояснюється тим, що вонипереважно займаються професійною діяльністю з чисто економічних причин, а не для задоволення потреб самореалізації.Чоло-віки гірше пристосовуються до виходу на пенсію, оскільки більше «вростають» у професійну діяльність, крім того у них виникає почуття втрати авторитету в сім’ї у зв’язку зі зменшенням доходів.Вихід на пенсію розцінюється як катаст-рофа ти</w:t>
      </w:r>
      <w:r w:rsidRPr="00451A74">
        <w:rPr>
          <w:rFonts w:ascii="Times New Roman" w:eastAsia="SimSun" w:hAnsi="Times New Roman" w:cs="Mangal"/>
          <w:color w:val="000000"/>
          <w:spacing w:val="-2"/>
          <w:kern w:val="1"/>
          <w:sz w:val="28"/>
          <w:szCs w:val="28"/>
          <w:lang w:eastAsia="hi-IN" w:bidi="hi-IN"/>
        </w:rPr>
        <w:t>ми жінками, які відмовились від сімейного щастя заради кар’єри: такі жінки після виходу на пенсію зазвичай розвивають різні види діяльності соціаль</w:t>
      </w:r>
      <w:r w:rsidRPr="00451A74">
        <w:rPr>
          <w:rFonts w:ascii="Times New Roman" w:eastAsia="SimSun" w:hAnsi="Times New Roman" w:cs="Mangal"/>
          <w:color w:val="000000"/>
          <w:kern w:val="1"/>
          <w:sz w:val="28"/>
          <w:szCs w:val="28"/>
          <w:lang w:eastAsia="hi-IN" w:bidi="hi-IN"/>
        </w:rPr>
        <w:t>-ного або релігійного напряму.</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Старість є заключним періодом людського життя, що виражається не тільки в поступовому зниженні можливостей людського організму,послабленні здоров’я, але і власне психологічними змінами: інтелектуальнимта емоційним</w:t>
      </w:r>
      <w:r w:rsidRPr="00451A74">
        <w:rPr>
          <w:rFonts w:ascii="Times New Roman" w:eastAsia="SimSun" w:hAnsi="Times New Roman" w:cs="Mangal"/>
          <w:spacing w:val="-4"/>
          <w:kern w:val="1"/>
          <w:sz w:val="28"/>
          <w:szCs w:val="28"/>
          <w:lang w:eastAsia="hi-IN" w:bidi="hi-IN"/>
        </w:rPr>
        <w:t>відходом людини у внутрішній світ, переживаннями, пов’язаними з оцінкою та ос</w:t>
      </w:r>
      <w:r w:rsidRPr="00451A74">
        <w:rPr>
          <w:rFonts w:ascii="Times New Roman" w:eastAsia="SimSun" w:hAnsi="Times New Roman" w:cs="Mangal"/>
          <w:kern w:val="1"/>
          <w:sz w:val="28"/>
          <w:szCs w:val="28"/>
          <w:lang w:eastAsia="hi-IN" w:bidi="hi-IN"/>
        </w:rPr>
        <w:t xml:space="preserve">-мисленням прожитого життя.Люди похилого віку є своєрідним дзеркалом для молодих людей, у яке дивитися часто неприємно: молоді люди часто розгляда-ють людей літнього та похилого віку як таких, що мають розумовіта фізичніпроблеми, як неповноцінних і хворих. Вони приписують це всім людям цього віку і, відповідно,самим собі в майбутньому. Тривалий час взагалі вважалося, що старість є часом «застою», коли людина просто доживає </w:t>
      </w:r>
      <w:r w:rsidRPr="00451A74">
        <w:rPr>
          <w:rFonts w:ascii="Times New Roman" w:eastAsia="SimSun" w:hAnsi="Times New Roman" w:cs="Mangal"/>
          <w:kern w:val="1"/>
          <w:sz w:val="28"/>
          <w:szCs w:val="28"/>
          <w:lang w:eastAsia="hi-IN" w:bidi="hi-IN"/>
        </w:rPr>
        <w:lastRenderedPageBreak/>
        <w:t>своє життя, немов би доношує старий одяг. Однак старість як період розвитку має майбутнє, що активно виявляється уповазі по відношенню до старості: це час мудрості, коли відходять непотрібні бажання і приходить істинне розуміння цінності життя.</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В дорослому та літньому віці людини </w:t>
      </w:r>
      <w:r w:rsidRPr="00451A74">
        <w:rPr>
          <w:rFonts w:ascii="Arial" w:eastAsia="SimSun" w:hAnsi="Arial" w:cs="Arial"/>
          <w:b/>
          <w:kern w:val="1"/>
          <w:sz w:val="28"/>
          <w:szCs w:val="28"/>
          <w:lang w:eastAsia="hi-IN" w:bidi="hi-IN"/>
        </w:rPr>
        <w:t>кризи</w:t>
      </w:r>
      <w:r w:rsidRPr="00451A74">
        <w:rPr>
          <w:rFonts w:ascii="Times New Roman" w:eastAsia="SimSun" w:hAnsi="Times New Roman" w:cs="Mangal"/>
          <w:kern w:val="1"/>
          <w:sz w:val="28"/>
          <w:szCs w:val="28"/>
          <w:lang w:eastAsia="hi-IN" w:bidi="hi-IN"/>
        </w:rPr>
        <w:t xml:space="preserve">, як і у дитинстві, також відіграють значну роль у житті. У кризі розвиток людини набуває негативного характеру: розпадається те, що утворилося на попередній стадії, але у той же час обов’язково створюється щось нове, необхідне для подолання подальших життєвих труднощів. Для старої людини криза вікового розвитку – це ситуація, в якій людина зіштовхується із неможливістю реалізації внутрішньої необхід-ності свого життя (мотивів, прагнень, цінностей) через перешкоди, перебороти які, спираючись на свій минулий досвід, вона не може. Кризовий стан позбавляє людину опори стабільного життя, лякає змінами і невпевненістю у майбутньому. Позитивними наслідками кризи при її благополучному завершенні є те, що криза </w:t>
      </w:r>
      <w:r w:rsidRPr="00451A74">
        <w:rPr>
          <w:rFonts w:ascii="Times New Roman" w:eastAsia="SimSun" w:hAnsi="Times New Roman" w:cs="Mangal"/>
          <w:spacing w:val="-2"/>
          <w:kern w:val="1"/>
          <w:sz w:val="28"/>
          <w:szCs w:val="28"/>
          <w:lang w:eastAsia="hi-IN" w:bidi="hi-IN"/>
        </w:rPr>
        <w:t>дає людині можливість побачити головне у собі, руйнує безглузді атрибути життя, сприяє очищенню свідомості, розумінню істинної цінності життя. Правильне</w:t>
      </w:r>
      <w:r w:rsidRPr="00451A74">
        <w:rPr>
          <w:rFonts w:ascii="Times New Roman" w:eastAsia="SimSun" w:hAnsi="Times New Roman" w:cs="Mangal"/>
          <w:kern w:val="1"/>
          <w:sz w:val="28"/>
          <w:szCs w:val="28"/>
          <w:lang w:eastAsia="hi-IN" w:bidi="hi-IN"/>
        </w:rPr>
        <w:t>вирішення кризи веде до еволюції в розвитку особистості: кращого розуміння цілей, бажань, прагнень, гармонії людини у відносинах із самою собою.</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Як зазначають психологи, приблизно після п’ятдесяти  роківлюдина </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проходить через період критичної самооцінки та переоцінки того, що було до-сягнуто. Відбувається аналіз минулих подій життя: зважуються проблеми мора-лі, людина може переживати незадоволеність шлюбними відносинами, занепо-коєння щодо дітей, які почали самостійне життя, невдоволеність рівнем служ-бового росту. У літньої людини виявляються ознаки погіршення здоров’я, втра-ти фізичної форми та краси, можливе відчуження усім’їта у відносинах з діть-</w:t>
      </w:r>
      <w:r w:rsidRPr="00451A74">
        <w:rPr>
          <w:rFonts w:ascii="Times New Roman" w:eastAsia="SimSun" w:hAnsi="Times New Roman" w:cs="Mangal"/>
          <w:spacing w:val="-2"/>
          <w:kern w:val="1"/>
          <w:sz w:val="28"/>
          <w:szCs w:val="28"/>
          <w:lang w:eastAsia="hi-IN" w:bidi="hi-IN"/>
        </w:rPr>
        <w:t>ми, які подорослішали. Можливі побоювання, що нічого нового і кращого в жит-ті вже не буде. Можливий страх самотності: стара людина особливо гостро від-</w:t>
      </w:r>
      <w:r w:rsidRPr="00451A74">
        <w:rPr>
          <w:rFonts w:ascii="Times New Roman" w:eastAsia="SimSun" w:hAnsi="Times New Roman" w:cs="Mangal"/>
          <w:kern w:val="1"/>
          <w:sz w:val="28"/>
          <w:szCs w:val="28"/>
          <w:lang w:eastAsia="hi-IN" w:bidi="hi-IN"/>
        </w:rPr>
        <w:t>чуває свою самотність, суб’єктивно переживає порожнечу та безглуздість свого життя, що триває для неї в цей час лише за інерцією.</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lastRenderedPageBreak/>
        <w:t>У літньому та похилому віці людина проходить через три основні кризи:</w:t>
      </w:r>
    </w:p>
    <w:p w:rsidR="00451A74" w:rsidRPr="00451A74" w:rsidRDefault="00451A74" w:rsidP="00451A74">
      <w:pPr>
        <w:widowControl w:val="0"/>
        <w:numPr>
          <w:ilvl w:val="0"/>
          <w:numId w:val="21"/>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eastAsia="hi-IN" w:bidi="hi-IN"/>
        </w:rPr>
        <w:t>криза перша</w:t>
      </w:r>
      <w:r w:rsidRPr="00451A74">
        <w:rPr>
          <w:rFonts w:ascii="Times New Roman" w:eastAsia="SimSun" w:hAnsi="Times New Roman" w:cs="Mangal"/>
          <w:kern w:val="1"/>
          <w:sz w:val="28"/>
          <w:szCs w:val="28"/>
          <w:lang w:eastAsia="hi-IN" w:bidi="hi-IN"/>
        </w:rPr>
        <w:t xml:space="preserve"> полягає в переоцінці людиною власного «Я», зокрема, його відокремлення від  професійної ролі, що у багатьох людей аж до </w:t>
      </w:r>
    </w:p>
    <w:p w:rsidR="00451A74" w:rsidRPr="00451A74" w:rsidRDefault="00451A74" w:rsidP="00451A74">
      <w:pPr>
        <w:widowControl w:val="0"/>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виходу на пенсію залишається головним;</w:t>
      </w:r>
    </w:p>
    <w:p w:rsidR="00451A74" w:rsidRPr="00451A74" w:rsidRDefault="00451A74" w:rsidP="00451A74">
      <w:pPr>
        <w:widowControl w:val="0"/>
        <w:numPr>
          <w:ilvl w:val="0"/>
          <w:numId w:val="21"/>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eastAsia="hi-IN" w:bidi="hi-IN"/>
        </w:rPr>
        <w:t>друга криза</w:t>
      </w:r>
      <w:r w:rsidRPr="00451A74">
        <w:rPr>
          <w:rFonts w:ascii="Times New Roman" w:eastAsia="SimSun" w:hAnsi="Times New Roman" w:cs="Mangal"/>
          <w:kern w:val="1"/>
          <w:sz w:val="28"/>
          <w:szCs w:val="28"/>
          <w:lang w:eastAsia="hi-IN" w:bidi="hi-IN"/>
        </w:rPr>
        <w:t xml:space="preserve"> полягає в усвідомленні факту погіршення здоров’я та старіння тіла, що дає людині можливість виробити в себе у цьому плані необхіднийспокій. Цей процес починається ще на етапі зрілого </w:t>
      </w:r>
      <w:r w:rsidRPr="00451A74">
        <w:rPr>
          <w:rFonts w:ascii="Times New Roman" w:eastAsia="SimSun" w:hAnsi="Times New Roman" w:cs="Mangal"/>
          <w:spacing w:val="-2"/>
          <w:kern w:val="1"/>
          <w:sz w:val="28"/>
          <w:szCs w:val="28"/>
          <w:lang w:eastAsia="hi-IN" w:bidi="hi-IN"/>
        </w:rPr>
        <w:t>життя, з того моменту, коли людина вперше купує крем від зморшок, коли вважає певну річ занадто яскравою і молодіжною для себе. У літньому віці фізіологічні процеси старіння значно прискорюються</w:t>
      </w:r>
      <w:r w:rsidRPr="00451A74">
        <w:rPr>
          <w:rFonts w:ascii="Times New Roman" w:eastAsia="SimSun" w:hAnsi="Times New Roman" w:cs="Mangal"/>
          <w:kern w:val="1"/>
          <w:sz w:val="28"/>
          <w:szCs w:val="28"/>
          <w:lang w:eastAsia="hi-IN" w:bidi="hi-IN"/>
        </w:rPr>
        <w:t>;</w:t>
      </w:r>
    </w:p>
    <w:p w:rsidR="00451A74" w:rsidRPr="00451A74" w:rsidRDefault="00451A74" w:rsidP="00451A74">
      <w:pPr>
        <w:widowControl w:val="0"/>
        <w:numPr>
          <w:ilvl w:val="0"/>
          <w:numId w:val="21"/>
        </w:numPr>
        <w:tabs>
          <w:tab w:val="num" w:pos="1260"/>
        </w:tabs>
        <w:suppressAutoHyphens/>
        <w:spacing w:after="0" w:line="360" w:lineRule="auto"/>
        <w:ind w:left="1260"/>
        <w:jc w:val="both"/>
        <w:rPr>
          <w:rFonts w:ascii="Times New Roman" w:eastAsia="SimSun" w:hAnsi="Times New Roman" w:cs="Mangal"/>
          <w:kern w:val="1"/>
          <w:sz w:val="28"/>
          <w:szCs w:val="28"/>
          <w:lang w:eastAsia="hi-IN" w:bidi="hi-IN"/>
        </w:rPr>
      </w:pPr>
      <w:r w:rsidRPr="00451A74">
        <w:rPr>
          <w:rFonts w:ascii="Arial" w:eastAsia="SimSun" w:hAnsi="Arial" w:cs="Mangal"/>
          <w:b/>
          <w:bCs/>
          <w:kern w:val="1"/>
          <w:sz w:val="28"/>
          <w:szCs w:val="28"/>
          <w:lang w:eastAsia="hi-IN" w:bidi="hi-IN"/>
        </w:rPr>
        <w:t>третя криза</w:t>
      </w:r>
      <w:r w:rsidRPr="00451A74">
        <w:rPr>
          <w:rFonts w:ascii="Times New Roman" w:eastAsia="SimSun" w:hAnsi="Times New Roman" w:cs="Mangal"/>
          <w:kern w:val="1"/>
          <w:sz w:val="28"/>
          <w:szCs w:val="28"/>
          <w:lang w:eastAsia="hi-IN" w:bidi="hi-IN"/>
        </w:rPr>
        <w:t xml:space="preserve"> полягає у зникненні в людини заклопотаності собою,</w:t>
      </w:r>
      <w:r w:rsidRPr="00451A74">
        <w:rPr>
          <w:rFonts w:ascii="Times New Roman" w:eastAsia="SimSun" w:hAnsi="Times New Roman" w:cs="Mangal"/>
          <w:spacing w:val="4"/>
          <w:kern w:val="1"/>
          <w:sz w:val="28"/>
          <w:szCs w:val="28"/>
          <w:lang w:eastAsia="hi-IN" w:bidi="hi-IN"/>
        </w:rPr>
        <w:t>завдяки чому вона може спокійно, без панічного страху прийняти</w:t>
      </w:r>
      <w:r w:rsidRPr="00451A74">
        <w:rPr>
          <w:rFonts w:ascii="Times New Roman" w:eastAsia="SimSun" w:hAnsi="Times New Roman" w:cs="Mangal"/>
          <w:kern w:val="1"/>
          <w:sz w:val="28"/>
          <w:szCs w:val="28"/>
          <w:lang w:eastAsia="hi-IN" w:bidi="hi-IN"/>
        </w:rPr>
        <w:t xml:space="preserve"> думки про смерть. Саме в літньому віці проблема смерті набуває най-більшої актуальності, оскільки вже не являє собою для людини дале-</w:t>
      </w:r>
      <w:r w:rsidRPr="00451A74">
        <w:rPr>
          <w:rFonts w:ascii="Times New Roman" w:eastAsia="SimSun" w:hAnsi="Times New Roman" w:cs="Mangal"/>
          <w:spacing w:val="-2"/>
          <w:kern w:val="1"/>
          <w:sz w:val="28"/>
          <w:szCs w:val="28"/>
          <w:lang w:eastAsia="hi-IN" w:bidi="hi-IN"/>
        </w:rPr>
        <w:t>ку перспективу. Досить часто старіння та смерть сприймаються люди</w:t>
      </w:r>
      <w:r w:rsidRPr="00451A74">
        <w:rPr>
          <w:rFonts w:ascii="Times New Roman" w:eastAsia="SimSun" w:hAnsi="Times New Roman" w:cs="Mangal"/>
          <w:kern w:val="1"/>
          <w:sz w:val="28"/>
          <w:szCs w:val="28"/>
          <w:lang w:eastAsia="hi-IN" w:bidi="hi-IN"/>
        </w:rPr>
        <w:t>-ною як повна поразка і хворобливе нерозуміння обмеженості мож-ливостей керувати природою. Старі люди, як правило, бояться не са-мої смерті, а можливості позбавленого всякого сенсу чисто рослин-ного існування, а також страждань, спричинених хворобами. Психо-логи цей час у житті людини називають вузликовим, оскільки часто страрі люди, щоб ненадокучачи іншим, починають готуватися до своєї смерті (відкладати гроші на похорони, підбирати необхідні речі тощо). Крім того, потрібно сказати, що досить часто значна кількість людей літнього та похилого віку живе, всіляко уникаючи зустрічі зі страшною правдою в ілюзії власного безсмертя. Однак духовна під-готовка до смерті дозволяє привести свої справи до ладу, попроща-тися з рідними і близькими, примиритися з ворогами (розплата з мо-ральними боргами), переосмислити своє життя, прийняти нові духов-ні цінності.</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 xml:space="preserve">Проблема визначення конкретних термінів виникнення вікових криз у </w:t>
      </w:r>
      <w:r w:rsidRPr="00451A74">
        <w:rPr>
          <w:rFonts w:ascii="Times New Roman" w:eastAsia="SimSun" w:hAnsi="Times New Roman" w:cs="Mangal"/>
          <w:kern w:val="1"/>
          <w:sz w:val="28"/>
          <w:szCs w:val="28"/>
          <w:lang w:eastAsia="hi-IN" w:bidi="hi-IN"/>
        </w:rPr>
        <w:lastRenderedPageBreak/>
        <w:t>літньому та похилому віці зумовлена тим, що у широкому розумінні терміну «вікова криза» вона є перехідним віком від епохи до епохи. Тому криза старості являє собою перехід від зрілості до старості (який у різних людей може прохо-дити у різний час та у різний термін). Зокрема, Д.Б. Ельконін ввів поняття малоїта великоївіково-психологічної криз: саме велика криза поділяє епохи, а не тільки вікові періоди, вона займає значний часовий термін. Тим не менш можна виді</w:t>
      </w:r>
      <w:r w:rsidRPr="00451A74">
        <w:rPr>
          <w:rFonts w:ascii="Times New Roman" w:eastAsia="SimSun" w:hAnsi="Times New Roman" w:cs="Mangal"/>
          <w:spacing w:val="-2"/>
          <w:kern w:val="1"/>
          <w:sz w:val="28"/>
          <w:szCs w:val="28"/>
          <w:lang w:eastAsia="hi-IN" w:bidi="hi-IN"/>
        </w:rPr>
        <w:t xml:space="preserve">лити кризу 50 років, оскільки в цей час відбувається завершення дітородного </w:t>
      </w:r>
      <w:r w:rsidRPr="00451A74">
        <w:rPr>
          <w:rFonts w:ascii="Times New Roman" w:eastAsia="SimSun" w:hAnsi="Times New Roman" w:cs="Mangal"/>
          <w:kern w:val="1"/>
          <w:sz w:val="28"/>
          <w:szCs w:val="28"/>
          <w:lang w:eastAsia="hi-IN" w:bidi="hi-IN"/>
        </w:rPr>
        <w:t>періоду і перехід до підготовки стадії літнього віку. Цей ювілей практично кожною людиною усвідомлюється як особливий віковий рубіж, за яким почи-</w:t>
      </w:r>
      <w:r w:rsidRPr="00451A74">
        <w:rPr>
          <w:rFonts w:ascii="Times New Roman" w:eastAsia="SimSun" w:hAnsi="Times New Roman" w:cs="Mangal"/>
          <w:spacing w:val="-2"/>
          <w:kern w:val="1"/>
          <w:sz w:val="28"/>
          <w:szCs w:val="28"/>
          <w:lang w:eastAsia="hi-IN" w:bidi="hi-IN"/>
        </w:rPr>
        <w:t>нається старіння, відбувається попереднє підведення підсумків прожитого життя</w:t>
      </w:r>
      <w:r w:rsidRPr="00451A74">
        <w:rPr>
          <w:rFonts w:ascii="Times New Roman" w:eastAsia="SimSun" w:hAnsi="Times New Roman" w:cs="Mangal"/>
          <w:kern w:val="1"/>
          <w:sz w:val="28"/>
          <w:szCs w:val="28"/>
          <w:lang w:eastAsia="hi-IN" w:bidi="hi-IN"/>
        </w:rPr>
        <w:t xml:space="preserve">. </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spacing w:val="-2"/>
          <w:kern w:val="1"/>
          <w:sz w:val="28"/>
          <w:szCs w:val="28"/>
          <w:lang w:eastAsia="hi-IN" w:bidi="hi-IN"/>
        </w:rPr>
        <w:t>Розглядаючи психологічне тло ста</w:t>
      </w:r>
      <w:r w:rsidRPr="00451A74">
        <w:rPr>
          <w:rFonts w:ascii="Times New Roman" w:eastAsia="SimSun" w:hAnsi="Times New Roman" w:cs="Mangal"/>
          <w:color w:val="000000"/>
          <w:kern w:val="1"/>
          <w:sz w:val="28"/>
          <w:szCs w:val="28"/>
          <w:lang w:eastAsia="hi-IN" w:bidi="hi-IN"/>
        </w:rPr>
        <w:t xml:space="preserve">рості, можна сказати, що більшість людей сприймає даний період життя як час втрат: вихід на пенсію, погіршення здоров’я, звуження кола спілкування, смерті </w:t>
      </w:r>
      <w:r w:rsidRPr="00451A74">
        <w:rPr>
          <w:rFonts w:ascii="Times New Roman" w:eastAsia="SimSun" w:hAnsi="Times New Roman" w:cs="Mangal"/>
          <w:color w:val="000000"/>
          <w:spacing w:val="-2"/>
          <w:kern w:val="1"/>
          <w:sz w:val="28"/>
          <w:szCs w:val="28"/>
          <w:lang w:eastAsia="hi-IN" w:bidi="hi-IN"/>
        </w:rPr>
        <w:t>близьких та рідних, близькість власної смерті. Для багатьох старих людей харак</w:t>
      </w:r>
      <w:r w:rsidRPr="00451A74">
        <w:rPr>
          <w:rFonts w:ascii="Times New Roman" w:eastAsia="SimSun" w:hAnsi="Times New Roman" w:cs="Mangal"/>
          <w:color w:val="000000"/>
          <w:kern w:val="1"/>
          <w:sz w:val="28"/>
          <w:szCs w:val="28"/>
          <w:lang w:eastAsia="hi-IN" w:bidi="hi-IN"/>
        </w:rPr>
        <w:t>терним є високий рівень тривожності, депресія. Депресивні фази в літньому віці мають тенденції до затяжного плину і зазвичай гірше піддаються терапії. В емо</w:t>
      </w:r>
      <w:r w:rsidRPr="00451A74">
        <w:rPr>
          <w:rFonts w:ascii="Times New Roman" w:eastAsia="SimSun" w:hAnsi="Times New Roman" w:cs="Mangal"/>
          <w:color w:val="000000"/>
          <w:spacing w:val="-2"/>
          <w:kern w:val="1"/>
          <w:sz w:val="28"/>
          <w:szCs w:val="28"/>
          <w:lang w:eastAsia="hi-IN" w:bidi="hi-IN"/>
        </w:rPr>
        <w:t>ційній сфері відбувається неконтрольоване посилення афективних реакцій (силь</w:t>
      </w:r>
      <w:r w:rsidRPr="00451A74">
        <w:rPr>
          <w:rFonts w:ascii="Times New Roman" w:eastAsia="SimSun" w:hAnsi="Times New Roman" w:cs="Mangal"/>
          <w:color w:val="000000"/>
          <w:kern w:val="1"/>
          <w:sz w:val="28"/>
          <w:szCs w:val="28"/>
          <w:lang w:eastAsia="hi-IN" w:bidi="hi-IN"/>
        </w:rPr>
        <w:t>не нервове збудження) зі схильністю до безпричинного смутку, сльозливості. Наявні зміни в характері старої людини пояснюються ослабленням контролю над власними реакціями: ті риси, якілюдині ранішевдавалося маскувати (оскільки вони вважалися нею непривабливими) вийшли на поверхню.</w:t>
      </w:r>
    </w:p>
    <w:p w:rsidR="00451A74" w:rsidRPr="00451A74" w:rsidRDefault="00451A74" w:rsidP="00451A74">
      <w:pPr>
        <w:widowControl w:val="0"/>
        <w:suppressAutoHyphens/>
        <w:spacing w:after="0" w:line="360" w:lineRule="auto"/>
        <w:ind w:firstLine="900"/>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Таким чином, розглядаючи кризи вікового розвитку як певну законо-</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r w:rsidRPr="00451A74">
        <w:rPr>
          <w:rFonts w:ascii="Times New Roman" w:eastAsia="SimSun" w:hAnsi="Times New Roman" w:cs="Mangal"/>
          <w:kern w:val="1"/>
          <w:sz w:val="28"/>
          <w:szCs w:val="28"/>
          <w:lang w:eastAsia="hi-IN" w:bidi="hi-IN"/>
        </w:rPr>
        <w:t>мірність, можна спрогнозуватитапом’якшити можливі наслідки, а також уникнути тих, які є результатом неправильного вибору самої людини. Криза вікового розвитку є індикатором розвит</w:t>
      </w:r>
      <w:r w:rsidRPr="00451A74">
        <w:rPr>
          <w:rFonts w:ascii="Times New Roman" w:eastAsia="SimSun" w:hAnsi="Times New Roman" w:cs="Mangal"/>
          <w:spacing w:val="-2"/>
          <w:kern w:val="1"/>
          <w:sz w:val="28"/>
          <w:szCs w:val="28"/>
          <w:lang w:eastAsia="hi-IN" w:bidi="hi-IN"/>
        </w:rPr>
        <w:t>ку, який показує, що людина змінилася фізично і психічно, але ще не може впора</w:t>
      </w:r>
      <w:r w:rsidRPr="00451A74">
        <w:rPr>
          <w:rFonts w:ascii="Times New Roman" w:eastAsia="SimSun" w:hAnsi="Times New Roman" w:cs="Mangal"/>
          <w:kern w:val="1"/>
          <w:sz w:val="28"/>
          <w:szCs w:val="28"/>
          <w:lang w:eastAsia="hi-IN" w:bidi="hi-IN"/>
        </w:rPr>
        <w:t>тися з цими змінами.</w:t>
      </w:r>
    </w:p>
    <w:p w:rsidR="00451A74" w:rsidRPr="00451A74" w:rsidRDefault="00451A74" w:rsidP="00451A74">
      <w:pPr>
        <w:widowControl w:val="0"/>
        <w:suppressAutoHyphens/>
        <w:spacing w:after="0" w:line="360" w:lineRule="auto"/>
        <w:ind w:firstLine="851"/>
        <w:jc w:val="both"/>
        <w:rPr>
          <w:rFonts w:ascii="Times New Roman" w:eastAsia="SimSun" w:hAnsi="Times New Roman" w:cs="Mangal"/>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Підводячи підсумки, слід сказати, що кожна людина в будь-якому віці є багатогранною, поєднує декілька видів діяльності, має різні зацікавлення. Тому </w:t>
      </w:r>
      <w:r w:rsidRPr="00451A74">
        <w:rPr>
          <w:rFonts w:ascii="Times New Roman" w:eastAsia="SimSun" w:hAnsi="Times New Roman" w:cs="Mangal"/>
          <w:color w:val="000000"/>
          <w:spacing w:val="-2"/>
          <w:kern w:val="1"/>
          <w:sz w:val="28"/>
          <w:szCs w:val="28"/>
          <w:lang w:eastAsia="hi-IN" w:bidi="hi-IN"/>
        </w:rPr>
        <w:t>не слід абсолютизувати одну якусь сторону життя літньої людини, підводячи та</w:t>
      </w:r>
      <w:r w:rsidRPr="00451A74">
        <w:rPr>
          <w:rFonts w:ascii="Times New Roman" w:eastAsia="SimSun" w:hAnsi="Times New Roman" w:cs="Mangal"/>
          <w:color w:val="000000"/>
          <w:kern w:val="1"/>
          <w:sz w:val="28"/>
          <w:szCs w:val="28"/>
          <w:lang w:eastAsia="hi-IN" w:bidi="hi-IN"/>
        </w:rPr>
        <w:t xml:space="preserve">-ким чином її під певну типологію, класифікацію чи етап життя: люди за своїми </w:t>
      </w:r>
      <w:r w:rsidRPr="00451A74">
        <w:rPr>
          <w:rFonts w:ascii="Times New Roman" w:eastAsia="SimSun" w:hAnsi="Times New Roman" w:cs="Mangal"/>
          <w:color w:val="000000"/>
          <w:kern w:val="1"/>
          <w:sz w:val="28"/>
          <w:szCs w:val="28"/>
          <w:lang w:eastAsia="hi-IN" w:bidi="hi-IN"/>
        </w:rPr>
        <w:lastRenderedPageBreak/>
        <w:t xml:space="preserve">вчинками, мотивами, реакціями відрізняються один від одного.В.В.Фролькіс </w:t>
      </w:r>
      <w:r w:rsidRPr="00451A74">
        <w:rPr>
          <w:rFonts w:ascii="Times New Roman" w:eastAsia="SimSun" w:hAnsi="Times New Roman" w:cs="Mangal"/>
          <w:color w:val="000000"/>
          <w:spacing w:val="-4"/>
          <w:kern w:val="1"/>
          <w:sz w:val="28"/>
          <w:szCs w:val="28"/>
          <w:lang w:eastAsia="hi-IN" w:bidi="hi-IN"/>
        </w:rPr>
        <w:t>зазначав, що життя людини – це не просто постійна витрата отриманої при народ</w:t>
      </w:r>
      <w:r w:rsidRPr="00451A74">
        <w:rPr>
          <w:rFonts w:ascii="Times New Roman" w:eastAsia="SimSun" w:hAnsi="Times New Roman" w:cs="Mangal"/>
          <w:color w:val="000000"/>
          <w:kern w:val="1"/>
          <w:sz w:val="28"/>
          <w:szCs w:val="28"/>
          <w:lang w:eastAsia="hi-IN" w:bidi="hi-IN"/>
        </w:rPr>
        <w:t>-женні спадщини «життєвого заряду», але й поповнення її фондів в процесі життєдіяльності [8, с. 18].</w:t>
      </w:r>
      <w:r w:rsidRPr="00451A74">
        <w:rPr>
          <w:rFonts w:ascii="Times New Roman" w:eastAsia="SimSun" w:hAnsi="Times New Roman" w:cs="Mangal"/>
          <w:kern w:val="1"/>
          <w:sz w:val="28"/>
          <w:szCs w:val="28"/>
          <w:lang w:eastAsia="hi-IN" w:bidi="hi-IN"/>
        </w:rPr>
        <w:t>Характерологічні зміни, притаманністарості, можна класифікувати за трьома сферами: інтелектуальною, емоційною і моральною. Однак є невірним підхід, коли старість вважається лише періодомзгасання життєвих сил, оскільки влітньому та похилому віці</w:t>
      </w:r>
      <w:r w:rsidRPr="00451A74">
        <w:rPr>
          <w:rFonts w:ascii="Times New Roman" w:eastAsia="SimSun" w:hAnsi="Times New Roman" w:cs="Mangal"/>
          <w:spacing w:val="-2"/>
          <w:kern w:val="1"/>
          <w:sz w:val="28"/>
          <w:szCs w:val="28"/>
          <w:lang w:eastAsia="hi-IN" w:bidi="hi-IN"/>
        </w:rPr>
        <w:t>можливе досягнення мудрості, почуття повноти життя, кращого розуміння влас</w:t>
      </w:r>
      <w:r w:rsidRPr="00451A74">
        <w:rPr>
          <w:rFonts w:ascii="Times New Roman" w:eastAsia="SimSun" w:hAnsi="Times New Roman" w:cs="Mangal"/>
          <w:kern w:val="1"/>
          <w:sz w:val="28"/>
          <w:szCs w:val="28"/>
          <w:lang w:eastAsia="hi-IN" w:bidi="hi-IN"/>
        </w:rPr>
        <w:t>ної особистості – це час осмислення свого життя і підведення підсумків. І університети третього віку, як на прикладі громадської організації «Університет третього віку», створеної силами кафедри соціальної роботи МНУ імені В.О.Сухомлинського, покликані допомагати людям літнього та похилого віку в кращому розумінні себе і свого місця у соціумі, формуванню соціокультурної компетентності, щасливої психологічної старості.</w:t>
      </w:r>
    </w:p>
    <w:p w:rsidR="00451A74" w:rsidRPr="00451A74" w:rsidRDefault="00451A74" w:rsidP="00451A74">
      <w:pPr>
        <w:widowControl w:val="0"/>
        <w:suppressAutoHyphens/>
        <w:spacing w:after="0" w:line="360" w:lineRule="auto"/>
        <w:jc w:val="both"/>
        <w:rPr>
          <w:rFonts w:ascii="Times New Roman" w:eastAsia="SimSun" w:hAnsi="Times New Roman" w:cs="Mangal"/>
          <w:kern w:val="1"/>
          <w:sz w:val="28"/>
          <w:szCs w:val="28"/>
          <w:lang w:eastAsia="hi-IN" w:bidi="hi-IN"/>
        </w:rPr>
      </w:pPr>
    </w:p>
    <w:p w:rsidR="00451A74" w:rsidRPr="00451A74" w:rsidRDefault="00451A74" w:rsidP="00451A74">
      <w:pPr>
        <w:widowControl w:val="0"/>
        <w:suppressAutoHyphens/>
        <w:spacing w:after="0" w:line="360" w:lineRule="auto"/>
        <w:jc w:val="center"/>
        <w:rPr>
          <w:rFonts w:ascii="Times New Roman" w:eastAsia="SimSun" w:hAnsi="Times New Roman" w:cs="Mangal"/>
          <w:b/>
          <w:kern w:val="1"/>
          <w:sz w:val="28"/>
          <w:szCs w:val="28"/>
          <w:lang w:eastAsia="hi-IN" w:bidi="hi-IN"/>
        </w:rPr>
      </w:pPr>
      <w:r w:rsidRPr="00451A74">
        <w:rPr>
          <w:rFonts w:ascii="Times New Roman" w:eastAsia="SimSun" w:hAnsi="Times New Roman" w:cs="Mangal"/>
          <w:b/>
          <w:kern w:val="1"/>
          <w:sz w:val="28"/>
          <w:szCs w:val="28"/>
          <w:lang w:eastAsia="hi-IN" w:bidi="hi-IN"/>
        </w:rPr>
        <w:t>Використана література</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Александрова М.Д. Отечественные исследования социальных аспектов </w:t>
      </w:r>
      <w:r w:rsidRPr="00451A74">
        <w:rPr>
          <w:rFonts w:ascii="Times New Roman" w:eastAsia="SimSun" w:hAnsi="Times New Roman" w:cs="Mangal"/>
          <w:color w:val="000000"/>
          <w:spacing w:val="-2"/>
          <w:kern w:val="1"/>
          <w:sz w:val="28"/>
          <w:szCs w:val="28"/>
          <w:lang w:eastAsia="hi-IN" w:bidi="hi-IN"/>
        </w:rPr>
        <w:t xml:space="preserve">старения </w:t>
      </w:r>
      <w:r w:rsidRPr="00451A74">
        <w:rPr>
          <w:rFonts w:ascii="Times New Roman" w:eastAsia="SimSun" w:hAnsi="Times New Roman" w:cs="Mangal"/>
          <w:color w:val="000000"/>
          <w:spacing w:val="-2"/>
          <w:kern w:val="1"/>
          <w:sz w:val="28"/>
          <w:szCs w:val="28"/>
          <w:lang w:val="ru-RU" w:eastAsia="hi-IN" w:bidi="hi-IN"/>
        </w:rPr>
        <w:t xml:space="preserve">/ М.Д. </w:t>
      </w:r>
      <w:r w:rsidRPr="00451A74">
        <w:rPr>
          <w:rFonts w:ascii="Times New Roman" w:eastAsia="SimSun" w:hAnsi="Times New Roman" w:cs="Mangal"/>
          <w:color w:val="000000"/>
          <w:spacing w:val="-2"/>
          <w:kern w:val="1"/>
          <w:sz w:val="28"/>
          <w:szCs w:val="28"/>
          <w:lang w:eastAsia="hi-IN" w:bidi="hi-IN"/>
        </w:rPr>
        <w:t>Александрова// Психология старости и старения: Хрес</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xml:space="preserve">томатия /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сост. О.В. Краснова, А.Г. Лидерс</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 М.: Академия, 2003. – С.</w:t>
      </w:r>
      <w:r w:rsidRPr="00451A74">
        <w:rPr>
          <w:rFonts w:ascii="Times New Roman" w:eastAsia="SimSun" w:hAnsi="Times New Roman" w:cs="Mangal"/>
          <w:color w:val="000000"/>
          <w:kern w:val="1"/>
          <w:sz w:val="28"/>
          <w:szCs w:val="28"/>
          <w:lang w:val="ru-RU" w:eastAsia="hi-IN" w:bidi="hi-IN"/>
        </w:rPr>
        <w:t> </w:t>
      </w:r>
      <w:r w:rsidRPr="00451A74">
        <w:rPr>
          <w:rFonts w:ascii="Times New Roman" w:eastAsia="SimSun" w:hAnsi="Times New Roman" w:cs="Mangal"/>
          <w:color w:val="000000"/>
          <w:kern w:val="1"/>
          <w:sz w:val="28"/>
          <w:szCs w:val="28"/>
          <w:lang w:eastAsia="hi-IN" w:bidi="hi-IN"/>
        </w:rPr>
        <w:t xml:space="preserve">55-56.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2"/>
          <w:kern w:val="1"/>
          <w:sz w:val="28"/>
          <w:szCs w:val="28"/>
          <w:lang w:eastAsia="hi-IN" w:bidi="hi-IN"/>
        </w:rPr>
        <w:t>Анцыферова Л.И. Новые стадии поздней жизни: время теплой осени или</w:t>
      </w:r>
      <w:r w:rsidRPr="00451A74">
        <w:rPr>
          <w:rFonts w:ascii="Times New Roman" w:eastAsia="SimSun" w:hAnsi="Times New Roman" w:cs="Mangal"/>
          <w:color w:val="000000"/>
          <w:kern w:val="1"/>
          <w:sz w:val="28"/>
          <w:szCs w:val="28"/>
          <w:lang w:eastAsia="hi-IN" w:bidi="hi-IN"/>
        </w:rPr>
        <w:t xml:space="preserve"> суровой зимы? </w:t>
      </w:r>
      <w:r w:rsidRPr="00451A74">
        <w:rPr>
          <w:rFonts w:ascii="Times New Roman" w:eastAsia="SimSun" w:hAnsi="Times New Roman" w:cs="Mangal"/>
          <w:color w:val="000000"/>
          <w:kern w:val="1"/>
          <w:sz w:val="28"/>
          <w:szCs w:val="28"/>
          <w:lang w:val="ru-RU" w:eastAsia="hi-IN" w:bidi="hi-IN"/>
        </w:rPr>
        <w:t xml:space="preserve">/ Л.И. Анцыферова </w:t>
      </w:r>
      <w:r w:rsidRPr="00451A74">
        <w:rPr>
          <w:rFonts w:ascii="Times New Roman" w:eastAsia="SimSun" w:hAnsi="Times New Roman" w:cs="Mangal"/>
          <w:color w:val="000000"/>
          <w:kern w:val="1"/>
          <w:sz w:val="28"/>
          <w:szCs w:val="28"/>
          <w:lang w:eastAsia="hi-IN" w:bidi="hi-IN"/>
        </w:rPr>
        <w:t xml:space="preserve">// Психология старости и старения: Хрестоматия / </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сост. О.В. Краснова, А.Г. Лидерс</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xml:space="preserve">. – М.: Академия, 2003. – С.119-126.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Гериатрия: Учебное пособие / </w:t>
      </w:r>
      <w:r w:rsidRPr="00451A74">
        <w:rPr>
          <w:rFonts w:ascii="Times New Roman" w:eastAsia="SimSun" w:hAnsi="Times New Roman" w:cs="Mangal"/>
          <w:color w:val="000000"/>
          <w:kern w:val="1"/>
          <w:sz w:val="28"/>
          <w:szCs w:val="28"/>
          <w:lang w:val="ru-RU" w:eastAsia="hi-IN" w:bidi="hi-IN"/>
        </w:rPr>
        <w:t>[Д.Ф. Чеботарев, В.В. Фролькис и др.]; п</w:t>
      </w:r>
      <w:r w:rsidRPr="00451A74">
        <w:rPr>
          <w:rFonts w:ascii="Times New Roman" w:eastAsia="SimSun" w:hAnsi="Times New Roman" w:cs="Mangal"/>
          <w:color w:val="000000"/>
          <w:kern w:val="1"/>
          <w:sz w:val="28"/>
          <w:szCs w:val="28"/>
          <w:lang w:eastAsia="hi-IN" w:bidi="hi-IN"/>
        </w:rPr>
        <w:t>од.ред. Д.</w:t>
      </w:r>
      <w:r w:rsidRPr="00451A74">
        <w:rPr>
          <w:rFonts w:ascii="Times New Roman" w:eastAsia="SimSun" w:hAnsi="Times New Roman" w:cs="Mangal"/>
          <w:color w:val="000000"/>
          <w:kern w:val="1"/>
          <w:sz w:val="28"/>
          <w:szCs w:val="28"/>
          <w:lang w:val="ru-RU" w:eastAsia="hi-IN" w:bidi="hi-IN"/>
        </w:rPr>
        <w:t>Ф</w:t>
      </w:r>
      <w:r w:rsidRPr="00451A74">
        <w:rPr>
          <w:rFonts w:ascii="Times New Roman" w:eastAsia="SimSun" w:hAnsi="Times New Roman" w:cs="Mangal"/>
          <w:color w:val="000000"/>
          <w:kern w:val="1"/>
          <w:sz w:val="28"/>
          <w:szCs w:val="28"/>
          <w:lang w:eastAsia="hi-IN" w:bidi="hi-IN"/>
        </w:rPr>
        <w:t xml:space="preserve">. </w:t>
      </w:r>
      <w:r w:rsidRPr="00451A74">
        <w:rPr>
          <w:rFonts w:ascii="Times New Roman" w:eastAsia="SimSun" w:hAnsi="Times New Roman" w:cs="Mangal"/>
          <w:color w:val="000000"/>
          <w:kern w:val="1"/>
          <w:sz w:val="28"/>
          <w:szCs w:val="28"/>
          <w:lang w:val="ru-RU" w:eastAsia="hi-IN" w:bidi="hi-IN"/>
        </w:rPr>
        <w:t>Ч</w:t>
      </w:r>
      <w:r w:rsidRPr="00451A74">
        <w:rPr>
          <w:rFonts w:ascii="Times New Roman" w:eastAsia="SimSun" w:hAnsi="Times New Roman" w:cs="Mangal"/>
          <w:color w:val="000000"/>
          <w:kern w:val="1"/>
          <w:sz w:val="28"/>
          <w:szCs w:val="28"/>
          <w:lang w:eastAsia="hi-IN" w:bidi="hi-IN"/>
        </w:rPr>
        <w:t xml:space="preserve">еботарева. – М.: Медицина, 1990. – 240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Елютина М.Э. Социальная геронтология: </w:t>
      </w:r>
      <w:r w:rsidRPr="00451A74">
        <w:rPr>
          <w:rFonts w:ascii="Times New Roman" w:eastAsia="SimSun" w:hAnsi="Times New Roman" w:cs="Mangal"/>
          <w:color w:val="000000"/>
          <w:kern w:val="1"/>
          <w:sz w:val="28"/>
          <w:szCs w:val="28"/>
          <w:lang w:val="ru-RU" w:eastAsia="hi-IN" w:bidi="hi-IN"/>
        </w:rPr>
        <w:t>у</w:t>
      </w:r>
      <w:r w:rsidRPr="00451A74">
        <w:rPr>
          <w:rFonts w:ascii="Times New Roman" w:eastAsia="SimSun" w:hAnsi="Times New Roman" w:cs="Mangal"/>
          <w:color w:val="000000"/>
          <w:kern w:val="1"/>
          <w:sz w:val="28"/>
          <w:szCs w:val="28"/>
          <w:lang w:eastAsia="hi-IN" w:bidi="hi-IN"/>
        </w:rPr>
        <w:t xml:space="preserve">чеб. </w:t>
      </w:r>
      <w:r w:rsidRPr="00451A74">
        <w:rPr>
          <w:rFonts w:ascii="Times New Roman" w:eastAsia="SimSun" w:hAnsi="Times New Roman" w:cs="Mangal"/>
          <w:color w:val="000000"/>
          <w:kern w:val="1"/>
          <w:sz w:val="28"/>
          <w:szCs w:val="28"/>
          <w:lang w:val="ru-RU" w:eastAsia="hi-IN" w:bidi="hi-IN"/>
        </w:rPr>
        <w:t>п</w:t>
      </w:r>
      <w:r w:rsidRPr="00451A74">
        <w:rPr>
          <w:rFonts w:ascii="Times New Roman" w:eastAsia="SimSun" w:hAnsi="Times New Roman" w:cs="Mangal"/>
          <w:color w:val="000000"/>
          <w:kern w:val="1"/>
          <w:sz w:val="28"/>
          <w:szCs w:val="28"/>
          <w:lang w:eastAsia="hi-IN" w:bidi="hi-IN"/>
        </w:rPr>
        <w:t>особие</w:t>
      </w:r>
      <w:r w:rsidRPr="00451A74">
        <w:rPr>
          <w:rFonts w:ascii="Times New Roman" w:eastAsia="SimSun" w:hAnsi="Times New Roman" w:cs="Mangal"/>
          <w:color w:val="000000"/>
          <w:kern w:val="1"/>
          <w:sz w:val="28"/>
          <w:szCs w:val="28"/>
          <w:lang w:val="ru-RU" w:eastAsia="hi-IN" w:bidi="hi-IN"/>
        </w:rPr>
        <w:t xml:space="preserve"> / М.Э. </w:t>
      </w:r>
      <w:r w:rsidRPr="00451A74">
        <w:rPr>
          <w:rFonts w:ascii="Times New Roman" w:eastAsia="SimSun" w:hAnsi="Times New Roman" w:cs="Mangal"/>
          <w:color w:val="000000"/>
          <w:kern w:val="1"/>
          <w:sz w:val="28"/>
          <w:szCs w:val="28"/>
          <w:lang w:eastAsia="hi-IN" w:bidi="hi-IN"/>
        </w:rPr>
        <w:t xml:space="preserve">Елютина, </w:t>
      </w:r>
      <w:r w:rsidRPr="00451A74">
        <w:rPr>
          <w:rFonts w:ascii="Times New Roman" w:eastAsia="SimSun" w:hAnsi="Times New Roman" w:cs="Mangal"/>
          <w:color w:val="000000"/>
          <w:kern w:val="1"/>
          <w:sz w:val="28"/>
          <w:szCs w:val="28"/>
          <w:lang w:val="ru-RU" w:eastAsia="hi-IN" w:bidi="hi-IN"/>
        </w:rPr>
        <w:t xml:space="preserve">Э.Е. </w:t>
      </w:r>
      <w:r w:rsidRPr="00451A74">
        <w:rPr>
          <w:rFonts w:ascii="Times New Roman" w:eastAsia="SimSun" w:hAnsi="Times New Roman" w:cs="Mangal"/>
          <w:color w:val="000000"/>
          <w:kern w:val="1"/>
          <w:sz w:val="28"/>
          <w:szCs w:val="28"/>
          <w:lang w:eastAsia="hi-IN" w:bidi="hi-IN"/>
        </w:rPr>
        <w:t xml:space="preserve">Чеканова. – Саратов: СГТУ, 2001. – 165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Краснова О.В. Социальная психология старости: Учеб. пособие </w:t>
      </w:r>
      <w:r w:rsidRPr="00451A74">
        <w:rPr>
          <w:rFonts w:ascii="Times New Roman" w:eastAsia="SimSun" w:hAnsi="Times New Roman" w:cs="Mangal"/>
          <w:color w:val="000000"/>
          <w:kern w:val="1"/>
          <w:sz w:val="28"/>
          <w:szCs w:val="28"/>
          <w:lang w:val="ru-RU" w:eastAsia="hi-IN" w:bidi="hi-IN"/>
        </w:rPr>
        <w:t>/ О.В. Краснова, А.Г. Лидерс</w:t>
      </w:r>
      <w:r w:rsidRPr="00451A74">
        <w:rPr>
          <w:rFonts w:ascii="Times New Roman" w:eastAsia="SimSun" w:hAnsi="Times New Roman" w:cs="Mangal"/>
          <w:color w:val="000000"/>
          <w:kern w:val="1"/>
          <w:sz w:val="28"/>
          <w:szCs w:val="28"/>
          <w:lang w:eastAsia="hi-IN" w:bidi="hi-IN"/>
        </w:rPr>
        <w:t xml:space="preserve">. – М.: Академия, 2002. – 288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4"/>
          <w:kern w:val="1"/>
          <w:sz w:val="28"/>
          <w:szCs w:val="28"/>
          <w:lang w:eastAsia="hi-IN" w:bidi="hi-IN"/>
        </w:rPr>
        <w:lastRenderedPageBreak/>
        <w:t>Лазарева Л.П. Геронтология: Курс лекций</w:t>
      </w:r>
      <w:r w:rsidRPr="00451A74">
        <w:rPr>
          <w:rFonts w:ascii="Times New Roman" w:eastAsia="SimSun" w:hAnsi="Times New Roman" w:cs="Mangal"/>
          <w:color w:val="000000"/>
          <w:spacing w:val="-4"/>
          <w:kern w:val="1"/>
          <w:sz w:val="28"/>
          <w:szCs w:val="28"/>
          <w:lang w:val="ru-RU" w:eastAsia="hi-IN" w:bidi="hi-IN"/>
        </w:rPr>
        <w:t xml:space="preserve"> / Л.П. Лазарева</w:t>
      </w:r>
      <w:r w:rsidRPr="00451A74">
        <w:rPr>
          <w:rFonts w:ascii="Times New Roman" w:eastAsia="SimSun" w:hAnsi="Times New Roman" w:cs="Mangal"/>
          <w:color w:val="000000"/>
          <w:spacing w:val="-4"/>
          <w:kern w:val="1"/>
          <w:sz w:val="28"/>
          <w:szCs w:val="28"/>
          <w:lang w:eastAsia="hi-IN" w:bidi="hi-IN"/>
        </w:rPr>
        <w:t>. – Хабаровск: Изд-во ДВГУПС</w:t>
      </w:r>
      <w:r w:rsidRPr="00451A74">
        <w:rPr>
          <w:rFonts w:ascii="Times New Roman" w:eastAsia="SimSun" w:hAnsi="Times New Roman" w:cs="Mangal"/>
          <w:color w:val="000000"/>
          <w:kern w:val="1"/>
          <w:sz w:val="28"/>
          <w:szCs w:val="28"/>
          <w:lang w:eastAsia="hi-IN" w:bidi="hi-IN"/>
        </w:rPr>
        <w:t xml:space="preserve">, 2002. – 167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4"/>
          <w:kern w:val="1"/>
          <w:sz w:val="28"/>
          <w:szCs w:val="28"/>
          <w:lang w:eastAsia="hi-IN" w:bidi="hi-IN"/>
        </w:rPr>
        <w:t>Максимова С.Г. Социально-психологическая адаптация: особенности фор</w:t>
      </w:r>
      <w:r w:rsidRPr="00451A74">
        <w:rPr>
          <w:rFonts w:ascii="Times New Roman" w:eastAsia="SimSun" w:hAnsi="Times New Roman" w:cs="Mangal"/>
          <w:color w:val="000000"/>
          <w:kern w:val="1"/>
          <w:sz w:val="28"/>
          <w:szCs w:val="28"/>
          <w:lang w:eastAsia="hi-IN" w:bidi="hi-IN"/>
        </w:rPr>
        <w:t>-</w:t>
      </w:r>
      <w:r w:rsidRPr="00451A74">
        <w:rPr>
          <w:rFonts w:ascii="Times New Roman" w:eastAsia="SimSun" w:hAnsi="Times New Roman" w:cs="Mangal"/>
          <w:color w:val="000000"/>
          <w:spacing w:val="-2"/>
          <w:kern w:val="1"/>
          <w:sz w:val="28"/>
          <w:szCs w:val="28"/>
          <w:lang w:eastAsia="hi-IN" w:bidi="hi-IN"/>
        </w:rPr>
        <w:t>мирования и развития у лиц пожилого и старческого возраста / С.Г. Мак-симова. – Барнаул</w:t>
      </w:r>
      <w:r w:rsidRPr="00451A74">
        <w:rPr>
          <w:rFonts w:ascii="Times New Roman" w:eastAsia="SimSun" w:hAnsi="Times New Roman" w:cs="Mangal"/>
          <w:color w:val="000000"/>
          <w:kern w:val="1"/>
          <w:sz w:val="28"/>
          <w:szCs w:val="28"/>
          <w:lang w:eastAsia="hi-IN" w:bidi="hi-IN"/>
        </w:rPr>
        <w:t xml:space="preserve">: Изд-во Алт. ун-та, 1999. – 145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spacing w:val="-4"/>
          <w:kern w:val="1"/>
          <w:sz w:val="28"/>
          <w:szCs w:val="28"/>
          <w:lang w:eastAsia="hi-IN" w:bidi="hi-IN"/>
        </w:rPr>
        <w:t xml:space="preserve">Хухлаева О.В. Психология развития: молодость, зрелость, старость: </w:t>
      </w:r>
      <w:r w:rsidRPr="00451A74">
        <w:rPr>
          <w:rFonts w:ascii="Times New Roman" w:eastAsia="SimSun" w:hAnsi="Times New Roman" w:cs="Mangal"/>
          <w:color w:val="000000"/>
          <w:spacing w:val="-4"/>
          <w:kern w:val="1"/>
          <w:sz w:val="28"/>
          <w:szCs w:val="28"/>
          <w:lang w:val="ru-RU" w:eastAsia="hi-IN" w:bidi="hi-IN"/>
        </w:rPr>
        <w:t>у</w:t>
      </w:r>
      <w:r w:rsidRPr="00451A74">
        <w:rPr>
          <w:rFonts w:ascii="Times New Roman" w:eastAsia="SimSun" w:hAnsi="Times New Roman" w:cs="Mangal"/>
          <w:color w:val="000000"/>
          <w:spacing w:val="-4"/>
          <w:kern w:val="1"/>
          <w:sz w:val="28"/>
          <w:szCs w:val="28"/>
          <w:lang w:eastAsia="hi-IN" w:bidi="hi-IN"/>
        </w:rPr>
        <w:t>чеб</w:t>
      </w:r>
      <w:r w:rsidRPr="00451A74">
        <w:rPr>
          <w:rFonts w:ascii="Times New Roman" w:eastAsia="SimSun" w:hAnsi="Times New Roman" w:cs="Mangal"/>
          <w:color w:val="000000"/>
          <w:kern w:val="1"/>
          <w:sz w:val="28"/>
          <w:szCs w:val="28"/>
          <w:lang w:eastAsia="hi-IN" w:bidi="hi-IN"/>
        </w:rPr>
        <w:t>. пособие</w:t>
      </w:r>
      <w:r w:rsidRPr="00451A74">
        <w:rPr>
          <w:rFonts w:ascii="Times New Roman" w:eastAsia="SimSun" w:hAnsi="Times New Roman" w:cs="Mangal"/>
          <w:color w:val="000000"/>
          <w:kern w:val="1"/>
          <w:sz w:val="28"/>
          <w:szCs w:val="28"/>
          <w:lang w:val="ru-RU" w:eastAsia="hi-IN" w:bidi="hi-IN"/>
        </w:rPr>
        <w:t xml:space="preserve"> / О.В. </w:t>
      </w:r>
      <w:r w:rsidRPr="00451A74">
        <w:rPr>
          <w:rFonts w:ascii="Times New Roman" w:eastAsia="SimSun" w:hAnsi="Times New Roman" w:cs="Mangal"/>
          <w:color w:val="000000"/>
          <w:spacing w:val="-4"/>
          <w:kern w:val="1"/>
          <w:sz w:val="28"/>
          <w:szCs w:val="28"/>
          <w:lang w:eastAsia="hi-IN" w:bidi="hi-IN"/>
        </w:rPr>
        <w:t>Хухлаева</w:t>
      </w:r>
      <w:r w:rsidRPr="00451A74">
        <w:rPr>
          <w:rFonts w:ascii="Times New Roman" w:eastAsia="SimSun" w:hAnsi="Times New Roman" w:cs="Mangal"/>
          <w:color w:val="000000"/>
          <w:kern w:val="1"/>
          <w:sz w:val="28"/>
          <w:szCs w:val="28"/>
          <w:lang w:eastAsia="hi-IN" w:bidi="hi-IN"/>
        </w:rPr>
        <w:t xml:space="preserve">. – М.: Академия, 2005. – 208 с. </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Шахматов Н.Ф. Старение – время личного познания вечных вопросов и истинных ценностей </w:t>
      </w:r>
      <w:r w:rsidRPr="00451A74">
        <w:rPr>
          <w:rFonts w:ascii="Times New Roman" w:eastAsia="SimSun" w:hAnsi="Times New Roman" w:cs="Mangal"/>
          <w:color w:val="000000"/>
          <w:kern w:val="1"/>
          <w:sz w:val="28"/>
          <w:szCs w:val="28"/>
          <w:lang w:val="ru-RU" w:eastAsia="hi-IN" w:bidi="hi-IN"/>
        </w:rPr>
        <w:t xml:space="preserve">/ Н.Ф. </w:t>
      </w:r>
      <w:r w:rsidRPr="00451A74">
        <w:rPr>
          <w:rFonts w:ascii="Times New Roman" w:eastAsia="SimSun" w:hAnsi="Times New Roman" w:cs="Mangal"/>
          <w:color w:val="000000"/>
          <w:kern w:val="1"/>
          <w:sz w:val="28"/>
          <w:szCs w:val="28"/>
          <w:lang w:eastAsia="hi-IN" w:bidi="hi-IN"/>
        </w:rPr>
        <w:t>Шахматов // Психология старости и старе</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xml:space="preserve">ния: Хрестоматия / </w:t>
      </w:r>
      <w:r w:rsidRPr="00451A74">
        <w:rPr>
          <w:rFonts w:ascii="Times New Roman" w:eastAsia="SimSun" w:hAnsi="Times New Roman" w:cs="Mangal"/>
          <w:color w:val="000000"/>
          <w:kern w:val="1"/>
          <w:sz w:val="28"/>
          <w:szCs w:val="28"/>
          <w:lang w:val="ru-RU" w:eastAsia="hi-IN" w:bidi="hi-IN"/>
        </w:rPr>
        <w:t>[с</w:t>
      </w:r>
      <w:r w:rsidRPr="00451A74">
        <w:rPr>
          <w:rFonts w:ascii="Times New Roman" w:eastAsia="SimSun" w:hAnsi="Times New Roman" w:cs="Mangal"/>
          <w:color w:val="000000"/>
          <w:kern w:val="1"/>
          <w:sz w:val="28"/>
          <w:szCs w:val="28"/>
          <w:lang w:eastAsia="hi-IN" w:bidi="hi-IN"/>
        </w:rPr>
        <w:t>ост. О.В. Краснова, А.Г. Лидерс</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 М.: Академия, 2003. – С.67-72.</w:t>
      </w:r>
    </w:p>
    <w:p w:rsidR="00451A74" w:rsidRPr="00451A74" w:rsidRDefault="00451A74" w:rsidP="00451A74">
      <w:pPr>
        <w:widowControl w:val="0"/>
        <w:numPr>
          <w:ilvl w:val="0"/>
          <w:numId w:val="24"/>
        </w:numPr>
        <w:tabs>
          <w:tab w:val="num" w:pos="900"/>
        </w:tabs>
        <w:suppressAutoHyphens/>
        <w:spacing w:after="0" w:line="360" w:lineRule="auto"/>
        <w:ind w:left="900" w:hanging="540"/>
        <w:jc w:val="both"/>
        <w:rPr>
          <w:rFonts w:ascii="Times New Roman" w:eastAsia="SimSun" w:hAnsi="Times New Roman" w:cs="Mangal"/>
          <w:color w:val="000000"/>
          <w:kern w:val="1"/>
          <w:sz w:val="28"/>
          <w:szCs w:val="28"/>
          <w:lang w:eastAsia="hi-IN" w:bidi="hi-IN"/>
        </w:rPr>
      </w:pPr>
      <w:r w:rsidRPr="00451A74">
        <w:rPr>
          <w:rFonts w:ascii="Times New Roman" w:eastAsia="SimSun" w:hAnsi="Times New Roman" w:cs="Mangal"/>
          <w:color w:val="000000"/>
          <w:kern w:val="1"/>
          <w:sz w:val="28"/>
          <w:szCs w:val="28"/>
          <w:lang w:eastAsia="hi-IN" w:bidi="hi-IN"/>
        </w:rPr>
        <w:t xml:space="preserve">Яцемирская Р.С. Атрофические деменции у пожилых и старых людей </w:t>
      </w:r>
      <w:r w:rsidRPr="00451A74">
        <w:rPr>
          <w:rFonts w:ascii="Times New Roman" w:eastAsia="SimSun" w:hAnsi="Times New Roman" w:cs="Mangal"/>
          <w:color w:val="000000"/>
          <w:kern w:val="1"/>
          <w:sz w:val="28"/>
          <w:szCs w:val="28"/>
          <w:lang w:val="ru-RU" w:eastAsia="hi-IN" w:bidi="hi-IN"/>
        </w:rPr>
        <w:t xml:space="preserve">/ Р.С. </w:t>
      </w:r>
      <w:r w:rsidRPr="00451A74">
        <w:rPr>
          <w:rFonts w:ascii="Times New Roman" w:eastAsia="SimSun" w:hAnsi="Times New Roman" w:cs="Mangal"/>
          <w:color w:val="000000"/>
          <w:kern w:val="1"/>
          <w:sz w:val="28"/>
          <w:szCs w:val="28"/>
          <w:lang w:eastAsia="hi-IN" w:bidi="hi-IN"/>
        </w:rPr>
        <w:t xml:space="preserve">Яцемирская, </w:t>
      </w:r>
      <w:r w:rsidRPr="00451A74">
        <w:rPr>
          <w:rFonts w:ascii="Times New Roman" w:eastAsia="SimSun" w:hAnsi="Times New Roman" w:cs="Mangal"/>
          <w:color w:val="000000"/>
          <w:kern w:val="1"/>
          <w:sz w:val="28"/>
          <w:szCs w:val="28"/>
          <w:lang w:val="ru-RU" w:eastAsia="hi-IN" w:bidi="hi-IN"/>
        </w:rPr>
        <w:t xml:space="preserve">Л.Н. </w:t>
      </w:r>
      <w:r w:rsidRPr="00451A74">
        <w:rPr>
          <w:rFonts w:ascii="Times New Roman" w:eastAsia="SimSun" w:hAnsi="Times New Roman" w:cs="Mangal"/>
          <w:color w:val="000000"/>
          <w:kern w:val="1"/>
          <w:sz w:val="28"/>
          <w:szCs w:val="28"/>
          <w:lang w:eastAsia="hi-IN" w:bidi="hi-IN"/>
        </w:rPr>
        <w:t>Хохлова // Проблемы старости: духовные, меди</w:t>
      </w:r>
      <w:r w:rsidRPr="00451A74">
        <w:rPr>
          <w:rFonts w:ascii="Times New Roman" w:eastAsia="SimSun" w:hAnsi="Times New Roman" w:cs="Mangal"/>
          <w:color w:val="000000"/>
          <w:kern w:val="1"/>
          <w:sz w:val="28"/>
          <w:szCs w:val="28"/>
          <w:lang w:val="ru-RU" w:eastAsia="hi-IN" w:bidi="hi-IN"/>
        </w:rPr>
        <w:t>-</w:t>
      </w:r>
      <w:r w:rsidRPr="00451A74">
        <w:rPr>
          <w:rFonts w:ascii="Times New Roman" w:eastAsia="SimSun" w:hAnsi="Times New Roman" w:cs="Mangal"/>
          <w:color w:val="000000"/>
          <w:kern w:val="1"/>
          <w:sz w:val="28"/>
          <w:szCs w:val="28"/>
          <w:lang w:eastAsia="hi-IN" w:bidi="hi-IN"/>
        </w:rPr>
        <w:t xml:space="preserve">цинские и социальные аспекты: Сб. трудов / </w:t>
      </w:r>
      <w:r w:rsidRPr="00451A74">
        <w:rPr>
          <w:rFonts w:ascii="Times New Roman" w:eastAsia="SimSun" w:hAnsi="Times New Roman" w:cs="Mangal"/>
          <w:color w:val="000000"/>
          <w:kern w:val="1"/>
          <w:sz w:val="28"/>
          <w:szCs w:val="28"/>
          <w:lang w:val="ru-RU" w:eastAsia="hi-IN" w:bidi="hi-IN"/>
        </w:rPr>
        <w:t xml:space="preserve">Р.С. </w:t>
      </w:r>
      <w:r w:rsidRPr="00451A74">
        <w:rPr>
          <w:rFonts w:ascii="Times New Roman" w:eastAsia="SimSun" w:hAnsi="Times New Roman" w:cs="Mangal"/>
          <w:color w:val="000000"/>
          <w:kern w:val="1"/>
          <w:sz w:val="28"/>
          <w:szCs w:val="28"/>
          <w:lang w:eastAsia="hi-IN" w:bidi="hi-IN"/>
        </w:rPr>
        <w:t>Яце</w:t>
      </w:r>
      <w:r w:rsidRPr="00451A74">
        <w:rPr>
          <w:rFonts w:ascii="Times New Roman" w:eastAsia="SimSun" w:hAnsi="Times New Roman" w:cs="Mangal"/>
          <w:color w:val="000000"/>
          <w:spacing w:val="-2"/>
          <w:kern w:val="1"/>
          <w:sz w:val="28"/>
          <w:szCs w:val="28"/>
          <w:lang w:eastAsia="hi-IN" w:bidi="hi-IN"/>
        </w:rPr>
        <w:t xml:space="preserve">мирская, </w:t>
      </w:r>
      <w:r w:rsidRPr="00451A74">
        <w:rPr>
          <w:rFonts w:ascii="Times New Roman" w:eastAsia="SimSun" w:hAnsi="Times New Roman" w:cs="Mangal"/>
          <w:color w:val="000000"/>
          <w:spacing w:val="-2"/>
          <w:kern w:val="1"/>
          <w:sz w:val="28"/>
          <w:szCs w:val="28"/>
          <w:lang w:val="ru-RU" w:eastAsia="hi-IN" w:bidi="hi-IN"/>
        </w:rPr>
        <w:t xml:space="preserve">Л.Н. </w:t>
      </w:r>
      <w:r w:rsidRPr="00451A74">
        <w:rPr>
          <w:rFonts w:ascii="Times New Roman" w:eastAsia="SimSun" w:hAnsi="Times New Roman" w:cs="Mangal"/>
          <w:color w:val="000000"/>
          <w:spacing w:val="-2"/>
          <w:kern w:val="1"/>
          <w:sz w:val="28"/>
          <w:szCs w:val="28"/>
          <w:lang w:eastAsia="hi-IN" w:bidi="hi-IN"/>
        </w:rPr>
        <w:t>Хох</w:t>
      </w:r>
      <w:r w:rsidRPr="00451A74">
        <w:rPr>
          <w:rFonts w:ascii="Times New Roman" w:eastAsia="SimSun" w:hAnsi="Times New Roman" w:cs="Mangal"/>
          <w:color w:val="000000"/>
          <w:spacing w:val="-2"/>
          <w:kern w:val="1"/>
          <w:sz w:val="28"/>
          <w:szCs w:val="28"/>
          <w:lang w:val="ru-RU" w:eastAsia="hi-IN" w:bidi="hi-IN"/>
        </w:rPr>
        <w:t>-</w:t>
      </w:r>
      <w:r w:rsidRPr="00451A74">
        <w:rPr>
          <w:rFonts w:ascii="Times New Roman" w:eastAsia="SimSun" w:hAnsi="Times New Roman" w:cs="Mangal"/>
          <w:color w:val="000000"/>
          <w:spacing w:val="-2"/>
          <w:kern w:val="1"/>
          <w:sz w:val="28"/>
          <w:szCs w:val="28"/>
          <w:lang w:eastAsia="hi-IN" w:bidi="hi-IN"/>
        </w:rPr>
        <w:t xml:space="preserve">лова, </w:t>
      </w:r>
      <w:r w:rsidRPr="00451A74">
        <w:rPr>
          <w:rFonts w:ascii="Times New Roman" w:eastAsia="SimSun" w:hAnsi="Times New Roman" w:cs="Mangal"/>
          <w:color w:val="000000"/>
          <w:spacing w:val="-2"/>
          <w:kern w:val="1"/>
          <w:sz w:val="28"/>
          <w:szCs w:val="28"/>
          <w:lang w:val="ru-RU" w:eastAsia="hi-IN" w:bidi="hi-IN"/>
        </w:rPr>
        <w:t xml:space="preserve">Э.В. </w:t>
      </w:r>
      <w:r w:rsidRPr="00451A74">
        <w:rPr>
          <w:rFonts w:ascii="Times New Roman" w:eastAsia="SimSun" w:hAnsi="Times New Roman" w:cs="Mangal"/>
          <w:color w:val="000000"/>
          <w:spacing w:val="-2"/>
          <w:kern w:val="1"/>
          <w:sz w:val="28"/>
          <w:szCs w:val="28"/>
          <w:lang w:eastAsia="hi-IN" w:bidi="hi-IN"/>
        </w:rPr>
        <w:t xml:space="preserve">Карюхин, </w:t>
      </w:r>
      <w:r w:rsidRPr="00451A74">
        <w:rPr>
          <w:rFonts w:ascii="Times New Roman" w:eastAsia="SimSun" w:hAnsi="Times New Roman" w:cs="Mangal"/>
          <w:color w:val="000000"/>
          <w:spacing w:val="-2"/>
          <w:kern w:val="1"/>
          <w:sz w:val="28"/>
          <w:szCs w:val="28"/>
          <w:lang w:val="ru-RU" w:eastAsia="hi-IN" w:bidi="hi-IN"/>
        </w:rPr>
        <w:t xml:space="preserve">А.В. </w:t>
      </w:r>
      <w:r w:rsidRPr="00451A74">
        <w:rPr>
          <w:rFonts w:ascii="Times New Roman" w:eastAsia="SimSun" w:hAnsi="Times New Roman" w:cs="Mangal"/>
          <w:color w:val="000000"/>
          <w:spacing w:val="-2"/>
          <w:kern w:val="1"/>
          <w:sz w:val="28"/>
          <w:szCs w:val="28"/>
          <w:lang w:eastAsia="hi-IN" w:bidi="hi-IN"/>
        </w:rPr>
        <w:t>Флинт</w:t>
      </w:r>
      <w:r w:rsidRPr="00451A74">
        <w:rPr>
          <w:rFonts w:ascii="Times New Roman" w:eastAsia="SimSun" w:hAnsi="Times New Roman" w:cs="Mangal"/>
          <w:color w:val="000000"/>
          <w:spacing w:val="-2"/>
          <w:kern w:val="1"/>
          <w:sz w:val="28"/>
          <w:szCs w:val="28"/>
          <w:lang w:val="ru-RU" w:eastAsia="hi-IN" w:bidi="hi-IN"/>
        </w:rPr>
        <w:t>];п</w:t>
      </w:r>
      <w:r w:rsidRPr="00451A74">
        <w:rPr>
          <w:rFonts w:ascii="Times New Roman" w:eastAsia="SimSun" w:hAnsi="Times New Roman" w:cs="Mangal"/>
          <w:color w:val="000000"/>
          <w:spacing w:val="-2"/>
          <w:kern w:val="1"/>
          <w:sz w:val="28"/>
          <w:szCs w:val="28"/>
          <w:lang w:eastAsia="hi-IN" w:bidi="hi-IN"/>
        </w:rPr>
        <w:t>од ред. А.В. Флин</w:t>
      </w:r>
      <w:r w:rsidRPr="00451A74">
        <w:rPr>
          <w:rFonts w:ascii="Times New Roman" w:eastAsia="SimSun" w:hAnsi="Times New Roman" w:cs="Mangal"/>
          <w:color w:val="000000"/>
          <w:spacing w:val="2"/>
          <w:kern w:val="1"/>
          <w:sz w:val="28"/>
          <w:szCs w:val="28"/>
          <w:lang w:eastAsia="hi-IN" w:bidi="hi-IN"/>
        </w:rPr>
        <w:t>та</w:t>
      </w:r>
      <w:r w:rsidRPr="00451A74">
        <w:rPr>
          <w:rFonts w:ascii="Times New Roman" w:eastAsia="SimSun" w:hAnsi="Times New Roman" w:cs="Mangal"/>
          <w:color w:val="000000"/>
          <w:kern w:val="1"/>
          <w:sz w:val="28"/>
          <w:szCs w:val="28"/>
          <w:lang w:eastAsia="hi-IN" w:bidi="hi-IN"/>
        </w:rPr>
        <w:t>. – М.: Свято-Дмитриевское училище сестер милосердия, 2003. – С.141-167.</w:t>
      </w:r>
    </w:p>
    <w:p w:rsidR="00451A74" w:rsidRPr="00451A74" w:rsidRDefault="00451A74" w:rsidP="00451A74">
      <w:pPr>
        <w:spacing w:after="0" w:line="360" w:lineRule="auto"/>
        <w:jc w:val="both"/>
        <w:rPr>
          <w:rFonts w:ascii="Times New Roman" w:eastAsia="SimSun" w:hAnsi="Times New Roman" w:cs="Mangal"/>
          <w:color w:val="000000"/>
          <w:kern w:val="1"/>
          <w:sz w:val="28"/>
          <w:szCs w:val="28"/>
          <w:lang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spacing w:after="0" w:line="360" w:lineRule="auto"/>
        <w:jc w:val="both"/>
        <w:rPr>
          <w:rFonts w:ascii="Times New Roman" w:eastAsia="SimSun" w:hAnsi="Times New Roman" w:cs="Mangal"/>
          <w:color w:val="000000"/>
          <w:kern w:val="1"/>
          <w:sz w:val="28"/>
          <w:szCs w:val="28"/>
          <w:lang w:val="ru-RU" w:eastAsia="hi-IN" w:bidi="hi-IN"/>
        </w:rPr>
      </w:pPr>
    </w:p>
    <w:p w:rsidR="00451A74" w:rsidRPr="00451A74" w:rsidRDefault="00451A74" w:rsidP="00451A74">
      <w:pPr>
        <w:widowControl w:val="0"/>
        <w:suppressAutoHyphens/>
        <w:spacing w:after="0" w:line="240" w:lineRule="auto"/>
        <w:ind w:left="5664"/>
        <w:jc w:val="both"/>
        <w:rPr>
          <w:rFonts w:ascii="Times New Roman" w:eastAsia="Times New Roman" w:hAnsi="Times New Roman" w:cs="Times New Roman"/>
          <w:kern w:val="1"/>
          <w:sz w:val="28"/>
          <w:szCs w:val="28"/>
          <w:lang w:eastAsia="ru-RU" w:bidi="hi-IN"/>
        </w:rPr>
      </w:pPr>
      <w:r w:rsidRPr="00451A74">
        <w:rPr>
          <w:rFonts w:ascii="Times New Roman" w:eastAsia="SimSun" w:hAnsi="Times New Roman" w:cs="Times New Roman"/>
          <w:b/>
          <w:color w:val="000000"/>
          <w:kern w:val="1"/>
          <w:sz w:val="28"/>
          <w:szCs w:val="28"/>
          <w:lang w:eastAsia="hi-IN" w:bidi="hi-IN"/>
        </w:rPr>
        <w:t xml:space="preserve">Ярошенко В.М. </w:t>
      </w:r>
      <w:r w:rsidRPr="00451A74">
        <w:rPr>
          <w:rFonts w:ascii="Times New Roman" w:eastAsia="Times New Roman" w:hAnsi="Times New Roman" w:cs="Times New Roman"/>
          <w:kern w:val="1"/>
          <w:sz w:val="28"/>
          <w:szCs w:val="28"/>
          <w:lang w:eastAsia="ru-RU" w:bidi="hi-IN"/>
        </w:rPr>
        <w:t>к.політ. н., доцент каф. соціальної роботи МНУ ім.В.О.Сухомлинського</w:t>
      </w:r>
    </w:p>
    <w:p w:rsidR="00451A74" w:rsidRPr="00451A74" w:rsidRDefault="00451A74" w:rsidP="00451A74">
      <w:pPr>
        <w:widowControl w:val="0"/>
        <w:suppressAutoHyphens/>
        <w:spacing w:after="0" w:line="240" w:lineRule="auto"/>
        <w:ind w:left="1134" w:right="-142"/>
        <w:rPr>
          <w:rFonts w:ascii="Times New Roman" w:eastAsia="SimSun" w:hAnsi="Times New Roman" w:cs="Times New Roman"/>
          <w:color w:val="000000"/>
          <w:kern w:val="1"/>
          <w:sz w:val="28"/>
          <w:szCs w:val="28"/>
          <w:lang w:eastAsia="hi-IN" w:bidi="hi-IN"/>
        </w:rPr>
      </w:pPr>
    </w:p>
    <w:p w:rsidR="00451A74" w:rsidRPr="00451A74" w:rsidRDefault="00451A74" w:rsidP="00451A74">
      <w:pPr>
        <w:widowControl w:val="0"/>
        <w:suppressAutoHyphens/>
        <w:spacing w:after="0" w:line="240" w:lineRule="auto"/>
        <w:jc w:val="center"/>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b/>
          <w:kern w:val="1"/>
          <w:sz w:val="28"/>
          <w:szCs w:val="28"/>
          <w:lang w:eastAsia="ru-RU" w:bidi="hi-IN"/>
        </w:rPr>
        <w:t>ЗБЕРЕЖЕННЯ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b/>
          <w:kern w:val="1"/>
          <w:sz w:val="28"/>
          <w:szCs w:val="28"/>
          <w:lang w:eastAsia="ru-RU" w:bidi="hi-IN"/>
        </w:rPr>
        <w:t>Я ЗА ДОСВІДОМ УНІВЕРСИТЕТУ ТРЕТЬОГО ВІКУ</w:t>
      </w:r>
    </w:p>
    <w:p w:rsidR="00451A74" w:rsidRPr="00451A74" w:rsidRDefault="00451A74" w:rsidP="00451A74">
      <w:pPr>
        <w:widowControl w:val="0"/>
        <w:suppressAutoHyphens/>
        <w:spacing w:after="0" w:line="360" w:lineRule="auto"/>
        <w:ind w:left="5664"/>
        <w:jc w:val="both"/>
        <w:rPr>
          <w:rFonts w:ascii="Times New Roman" w:eastAsia="Times New Roman" w:hAnsi="Times New Roman" w:cs="Times New Roman"/>
          <w:kern w:val="1"/>
          <w:sz w:val="24"/>
          <w:szCs w:val="24"/>
          <w:lang w:val="ru-RU" w:eastAsia="ru-RU" w:bidi="hi-IN"/>
        </w:rPr>
      </w:pPr>
    </w:p>
    <w:p w:rsidR="00451A74" w:rsidRPr="00451A74" w:rsidRDefault="00451A74" w:rsidP="00451A74">
      <w:pPr>
        <w:widowControl w:val="0"/>
        <w:suppressAutoHyphens/>
        <w:spacing w:after="0" w:line="360" w:lineRule="auto"/>
        <w:ind w:firstLine="720"/>
        <w:jc w:val="both"/>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kern w:val="1"/>
          <w:sz w:val="28"/>
          <w:szCs w:val="28"/>
          <w:lang w:eastAsia="ru-RU" w:bidi="hi-IN"/>
        </w:rPr>
        <w:t xml:space="preserve">Одним із актуальних питань удосконалення  соціальної політики в </w:t>
      </w:r>
      <w:r w:rsidRPr="00451A74">
        <w:rPr>
          <w:rFonts w:ascii="Times New Roman" w:eastAsia="Times New Roman" w:hAnsi="Times New Roman" w:cs="Times New Roman"/>
          <w:kern w:val="1"/>
          <w:sz w:val="28"/>
          <w:szCs w:val="28"/>
          <w:lang w:eastAsia="ru-RU" w:bidi="hi-IN"/>
        </w:rPr>
        <w:lastRenderedPageBreak/>
        <w:t>сучасній Україні є збереження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kern w:val="1"/>
          <w:sz w:val="28"/>
          <w:szCs w:val="28"/>
          <w:lang w:eastAsia="ru-RU" w:bidi="hi-IN"/>
        </w:rPr>
        <w:t>я, тобто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kern w:val="1"/>
          <w:sz w:val="28"/>
          <w:szCs w:val="28"/>
          <w:lang w:eastAsia="ru-RU" w:bidi="hi-IN"/>
        </w:rPr>
        <w:t xml:space="preserve">я населення. Адже головним капіталом, цінністю нації є населення, людські ресурси і тільки потім територія, надра, державні інститути, економічні ресурси. А в умовах складних процесів консолідації українського суспільства  цінність «здоров’я» може стати однією із об’єднавчих національних цінностей на противагу використання «роз’єднавчих» суспільство маніпулятивних технологій політичного,  конфесійного, етнічного змісту.  </w:t>
      </w:r>
    </w:p>
    <w:p w:rsidR="00451A74" w:rsidRPr="00451A74" w:rsidRDefault="00451A74" w:rsidP="00451A74">
      <w:pPr>
        <w:widowControl w:val="0"/>
        <w:suppressAutoHyphens/>
        <w:spacing w:after="0" w:line="360" w:lineRule="auto"/>
        <w:ind w:firstLine="720"/>
        <w:jc w:val="both"/>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kern w:val="1"/>
          <w:sz w:val="28"/>
          <w:szCs w:val="28"/>
          <w:lang w:eastAsia="ru-RU" w:bidi="hi-IN"/>
        </w:rPr>
        <w:t>Посиленню фокусу уваги наукових досліджень у політиці охорони громадського здоров’я, довголіття присвячена дана публікація. Використання міждисциплінарного методу у даному дослідженні є доцільним, оскільки здоров’я нації є соціально-політичною, духовною категорією, громадське здоров’я і довголіття  характеризує здатність суспільства і держави реалізувати механізми збереження людського капіталу.</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Times New Roman" w:hAnsi="Times New Roman" w:cs="Times New Roman"/>
          <w:bCs/>
          <w:iCs/>
          <w:color w:val="2C2C2C"/>
          <w:kern w:val="1"/>
          <w:sz w:val="28"/>
          <w:szCs w:val="28"/>
          <w:lang w:eastAsia="ru-RU" w:bidi="hi-IN"/>
        </w:rPr>
        <w:t>У сучасній літературі існує понад 100 визначень поняття здоров'я; вихідним їм є визначення наведене в Статуті Всесвітньої організації охорони здоров'я: «Здоров'я є станом повного фізичного, душевного й соціального благополуччя</w:t>
      </w:r>
      <w:r w:rsidRPr="00451A74">
        <w:rPr>
          <w:rFonts w:ascii="Times New Roman" w:eastAsia="Times New Roman" w:hAnsi="Times New Roman" w:cs="Times New Roman"/>
          <w:bCs/>
          <w:iCs/>
          <w:kern w:val="1"/>
          <w:sz w:val="28"/>
          <w:szCs w:val="28"/>
          <w:lang w:eastAsia="ru-RU" w:bidi="hi-IN"/>
        </w:rPr>
        <w:t>»</w:t>
      </w:r>
      <w:r w:rsidRPr="00451A74">
        <w:rPr>
          <w:rFonts w:ascii="Times New Roman" w:eastAsia="SimSun" w:hAnsi="Times New Roman" w:cs="Times New Roman"/>
          <w:kern w:val="1"/>
          <w:sz w:val="28"/>
          <w:szCs w:val="28"/>
          <w:lang w:eastAsia="hi-IN" w:bidi="hi-IN"/>
        </w:rPr>
        <w:t xml:space="preserve"> [1].</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color w:val="FF0000"/>
          <w:kern w:val="1"/>
          <w:sz w:val="28"/>
          <w:szCs w:val="28"/>
          <w:lang w:eastAsia="hi-IN" w:bidi="hi-IN"/>
        </w:rPr>
      </w:pPr>
      <w:r w:rsidRPr="00451A74">
        <w:rPr>
          <w:rFonts w:ascii="Times New Roman" w:eastAsia="Times New Roman" w:hAnsi="Times New Roman" w:cs="Times New Roman"/>
          <w:kern w:val="1"/>
          <w:sz w:val="28"/>
          <w:szCs w:val="28"/>
          <w:lang w:eastAsia="ru-RU" w:bidi="hi-IN"/>
        </w:rPr>
        <w:t xml:space="preserve"> Громадське здоров’я</w:t>
      </w:r>
      <w:r w:rsidRPr="00451A74">
        <w:rPr>
          <w:rFonts w:ascii="Times New Roman" w:eastAsia="Times New Roman" w:hAnsi="Times New Roman" w:cs="Times New Roman"/>
          <w:b/>
          <w:kern w:val="1"/>
          <w:sz w:val="28"/>
          <w:szCs w:val="28"/>
          <w:lang w:eastAsia="ru-RU" w:bidi="hi-IN"/>
        </w:rPr>
        <w:t xml:space="preserve"> - </w:t>
      </w:r>
      <w:r w:rsidRPr="00451A74">
        <w:rPr>
          <w:rFonts w:ascii="Times New Roman" w:eastAsia="Times New Roman" w:hAnsi="Times New Roman" w:cs="Times New Roman"/>
          <w:kern w:val="1"/>
          <w:sz w:val="28"/>
          <w:szCs w:val="28"/>
          <w:lang w:eastAsia="ru-RU" w:bidi="hi-IN"/>
        </w:rPr>
        <w:t>цей термінбув визначенийВсесвітньою організацією охорони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kern w:val="1"/>
          <w:sz w:val="28"/>
          <w:szCs w:val="28"/>
          <w:lang w:eastAsia="ru-RU" w:bidi="hi-IN"/>
        </w:rPr>
        <w:t>я як  наука і практика попередження захворювань, подовження життя і зміцнення психічного та фізичного здоров’я, працездатності шляхом організованих зусиль суспільства, що спрямовані на оздоровлення довкілля, боротьбу з інфекційними хворобами, навчання людей навичкам особистої гігієни, організацію медичних та медсестринських служб для ранньої діагностики і профілактичного лікування захворювань, а також на розвиток громадських інститутів для забезпечення кожній людині умов життя, які необхідні для укріплення здоров’я, на таку організацію усіх цих переваг, щоб кожний громадянин міг користуватись своїм правом на якісне життя</w:t>
      </w:r>
      <w:r w:rsidRPr="00451A74">
        <w:rPr>
          <w:rFonts w:ascii="Times New Roman" w:eastAsia="SimSun" w:hAnsi="Times New Roman" w:cs="Times New Roman"/>
          <w:kern w:val="1"/>
          <w:sz w:val="28"/>
          <w:szCs w:val="28"/>
          <w:lang w:eastAsia="hi-IN" w:bidi="hi-IN"/>
        </w:rPr>
        <w:t xml:space="preserve"> [ 2].</w:t>
      </w:r>
    </w:p>
    <w:p w:rsidR="00451A74" w:rsidRPr="00451A74" w:rsidRDefault="00451A74" w:rsidP="00451A74">
      <w:pPr>
        <w:widowControl w:val="0"/>
        <w:suppressAutoHyphens/>
        <w:spacing w:after="0" w:line="360" w:lineRule="auto"/>
        <w:jc w:val="both"/>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kern w:val="1"/>
          <w:sz w:val="28"/>
          <w:szCs w:val="28"/>
          <w:lang w:eastAsia="ru-RU" w:bidi="hi-IN"/>
        </w:rPr>
        <w:t xml:space="preserve">        В сучасних умовах особливого значення набуває пізнання об’єктивних закономірностей формування здоров’я населення, оцінка змін і тенденцій, що відбуваються в цій сфері, оскільки розвиток суспільства визначається існуючим </w:t>
      </w:r>
      <w:r w:rsidRPr="00451A74">
        <w:rPr>
          <w:rFonts w:ascii="Times New Roman" w:eastAsia="Times New Roman" w:hAnsi="Times New Roman" w:cs="Times New Roman"/>
          <w:kern w:val="1"/>
          <w:sz w:val="28"/>
          <w:szCs w:val="28"/>
          <w:lang w:eastAsia="ru-RU" w:bidi="hi-IN"/>
        </w:rPr>
        <w:lastRenderedPageBreak/>
        <w:t xml:space="preserve">і майбутнім характером громадського здоров’я, </w:t>
      </w:r>
    </w:p>
    <w:p w:rsidR="00451A74" w:rsidRPr="00451A74" w:rsidRDefault="00451A74" w:rsidP="00451A74">
      <w:pPr>
        <w:widowControl w:val="0"/>
        <w:suppressAutoHyphens/>
        <w:spacing w:after="0" w:line="360" w:lineRule="auto"/>
        <w:jc w:val="both"/>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kern w:val="1"/>
          <w:sz w:val="28"/>
          <w:szCs w:val="28"/>
          <w:lang w:eastAsia="ru-RU" w:bidi="hi-IN"/>
        </w:rPr>
        <w:t>Розглянемо деякі з підходів у дослідженні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kern w:val="1"/>
          <w:sz w:val="28"/>
          <w:szCs w:val="28"/>
          <w:lang w:eastAsia="ru-RU" w:bidi="hi-IN"/>
        </w:rPr>
        <w:t xml:space="preserve">я і довголіття. </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color w:val="000000"/>
          <w:kern w:val="1"/>
          <w:sz w:val="28"/>
          <w:szCs w:val="28"/>
          <w:lang w:eastAsia="hi-IN" w:bidi="hi-IN"/>
        </w:rPr>
        <w:t>Соціальнагеронтологіяоднією з глобальних проблем сучасногосвіту  визначає старіннянаселення. Відповідно до класифікаціїВсесвітньоїорганізаціїохорониздоров'я,до літньоговікувідноситьсянаселенняувіцівід 60 до 74 р., до старого — від 75 до 89 років, а до довгожителів — 90 років і більше. Соціологиназиваютьціперіодилюдськогожиття «третімвіком», і демографивводятьпоняття «третього» (60-75 років) і «четвертого» (понад 75 років) віків. Вирішення проблеми демографічного старіння вимагає від суспільства все більших фінансових витрат й інших матеріальних ресурсів на обслуговування цієї вікової категорії населення. Суспільство повинно взяти на себе вирішення всіх проблем, пов’язаних з комплексом захисту і соціального обслуговування та забезпечення літніх й старих людей. І при цьому, формування соціальної політики має відповідати принципу соціальної справедливості</w:t>
      </w:r>
      <w:r w:rsidRPr="00451A74">
        <w:rPr>
          <w:rFonts w:ascii="Times New Roman" w:eastAsia="SimSun" w:hAnsi="Times New Roman" w:cs="Times New Roman"/>
          <w:kern w:val="1"/>
          <w:sz w:val="28"/>
          <w:szCs w:val="28"/>
          <w:lang w:eastAsia="hi-IN" w:bidi="hi-IN"/>
        </w:rPr>
        <w:t>[ 3 ].</w:t>
      </w:r>
    </w:p>
    <w:p w:rsidR="00451A74" w:rsidRPr="00451A74" w:rsidRDefault="00451A74" w:rsidP="00451A74">
      <w:pPr>
        <w:shd w:val="clear" w:color="auto" w:fill="FFFFFF"/>
        <w:spacing w:before="150" w:after="150" w:line="360" w:lineRule="auto"/>
        <w:jc w:val="both"/>
        <w:rPr>
          <w:rFonts w:ascii="Times New Roman" w:eastAsia="Times New Roman" w:hAnsi="Times New Roman" w:cs="Times New Roman"/>
          <w:color w:val="000000"/>
          <w:sz w:val="28"/>
          <w:szCs w:val="28"/>
          <w:lang w:eastAsia="uk-UA"/>
        </w:rPr>
      </w:pPr>
      <w:r w:rsidRPr="00451A74">
        <w:rPr>
          <w:rFonts w:ascii="Times New Roman" w:eastAsia="Times New Roman" w:hAnsi="Times New Roman" w:cs="Times New Roman"/>
          <w:color w:val="000000"/>
          <w:sz w:val="28"/>
          <w:szCs w:val="28"/>
          <w:lang w:eastAsia="uk-UA"/>
        </w:rPr>
        <w:t xml:space="preserve">     Отже, постає гостра потреба в теоретичній систематизації, яка б дозволила обґрунтувати феномен старіння у всіх його аспектах та  навчанні професіоналів, здатних розробляти і виконувати державні програми стосовно населення літнього і старшого віку, а також проводити політику соціального захисту осіб цієї вікової категорії.  Саме цим і визначається актуальність теми даного дослідження. </w:t>
      </w:r>
    </w:p>
    <w:p w:rsidR="00451A74" w:rsidRPr="00451A74" w:rsidRDefault="00451A74" w:rsidP="00451A74">
      <w:pPr>
        <w:shd w:val="clear" w:color="auto" w:fill="FFFFFF"/>
        <w:spacing w:before="150" w:after="150" w:line="360" w:lineRule="auto"/>
        <w:jc w:val="both"/>
        <w:rPr>
          <w:rFonts w:ascii="Times New Roman" w:eastAsia="Times New Roman" w:hAnsi="Times New Roman" w:cs="Times New Roman"/>
          <w:color w:val="000000"/>
          <w:sz w:val="28"/>
          <w:szCs w:val="28"/>
          <w:lang w:eastAsia="uk-UA"/>
        </w:rPr>
      </w:pPr>
      <w:r w:rsidRPr="00451A74">
        <w:rPr>
          <w:rFonts w:ascii="Times New Roman" w:eastAsia="Times New Roman" w:hAnsi="Times New Roman" w:cs="Times New Roman"/>
          <w:color w:val="000000"/>
          <w:sz w:val="28"/>
          <w:szCs w:val="28"/>
          <w:lang w:eastAsia="uk-UA"/>
        </w:rPr>
        <w:t xml:space="preserve">       Рівень наукових досліджень теми громадського здоров</w:t>
      </w:r>
      <w:r w:rsidRPr="00451A74">
        <w:rPr>
          <w:rFonts w:ascii="Times New Roman" w:eastAsia="Times New Roman" w:hAnsi="Times New Roman" w:cs="Times New Roman"/>
          <w:color w:val="5A5858"/>
          <w:spacing w:val="12"/>
          <w:sz w:val="28"/>
          <w:szCs w:val="28"/>
          <w:lang w:eastAsia="uk-UA"/>
        </w:rPr>
        <w:t>’</w:t>
      </w:r>
      <w:r w:rsidRPr="00451A74">
        <w:rPr>
          <w:rFonts w:ascii="Times New Roman" w:eastAsia="Times New Roman" w:hAnsi="Times New Roman" w:cs="Times New Roman"/>
          <w:color w:val="000000"/>
          <w:sz w:val="28"/>
          <w:szCs w:val="28"/>
          <w:lang w:eastAsia="uk-UA"/>
        </w:rPr>
        <w:t>я і довголіття достатньо високий, але узагальнення досвіду партнерської співпраці громадянського суспільства, влади і закладів освіти у зміцненні громадського здоров</w:t>
      </w:r>
      <w:r w:rsidRPr="00451A74">
        <w:rPr>
          <w:rFonts w:ascii="Times New Roman" w:eastAsia="Times New Roman" w:hAnsi="Times New Roman" w:cs="Times New Roman"/>
          <w:color w:val="5A5858"/>
          <w:spacing w:val="12"/>
          <w:sz w:val="28"/>
          <w:szCs w:val="28"/>
          <w:lang w:eastAsia="uk-UA"/>
        </w:rPr>
        <w:t>’</w:t>
      </w:r>
      <w:r w:rsidRPr="00451A74">
        <w:rPr>
          <w:rFonts w:ascii="Times New Roman" w:eastAsia="Times New Roman" w:hAnsi="Times New Roman" w:cs="Times New Roman"/>
          <w:color w:val="000000"/>
          <w:sz w:val="28"/>
          <w:szCs w:val="28"/>
          <w:lang w:eastAsia="uk-UA"/>
        </w:rPr>
        <w:t>я і довголіття із врахуванням регіонального аспекту недостатнє, що і визначило обрання авторкою теми дослідження.</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color w:val="000000"/>
          <w:kern w:val="1"/>
          <w:sz w:val="28"/>
          <w:szCs w:val="28"/>
          <w:lang w:eastAsia="hi-IN" w:bidi="hi-IN"/>
        </w:rPr>
        <w:t xml:space="preserve">     Серед наукових праць, присвячених віковим особливостям людини -  відомий геронтолог В.В. Фролькіс. Він визначав, що кожна людина легко може </w:t>
      </w:r>
      <w:r w:rsidRPr="00451A74">
        <w:rPr>
          <w:rFonts w:ascii="Times New Roman" w:eastAsia="SimSun" w:hAnsi="Times New Roman" w:cs="Times New Roman"/>
          <w:color w:val="000000"/>
          <w:kern w:val="1"/>
          <w:sz w:val="28"/>
          <w:szCs w:val="28"/>
          <w:lang w:eastAsia="hi-IN" w:bidi="hi-IN"/>
        </w:rPr>
        <w:lastRenderedPageBreak/>
        <w:t>визначити відмінність між молодим і старим, але ніхто не може дати вичерпну наукову характеристику суті старіння і механізмів її розвитку</w:t>
      </w:r>
      <w:r w:rsidRPr="00451A74">
        <w:rPr>
          <w:rFonts w:ascii="Times New Roman" w:eastAsia="SimSun" w:hAnsi="Times New Roman" w:cs="Times New Roman"/>
          <w:kern w:val="1"/>
          <w:sz w:val="28"/>
          <w:szCs w:val="28"/>
          <w:lang w:eastAsia="hi-IN" w:bidi="hi-IN"/>
        </w:rPr>
        <w:t>[4]. Англійський вчений А. Комфорт підкреслював, що ні одна із висунутих гіпотез не в змозі пояснити старіння[ 5]..</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color w:val="000000"/>
          <w:kern w:val="1"/>
          <w:sz w:val="28"/>
          <w:szCs w:val="28"/>
          <w:lang w:eastAsia="hi-IN" w:bidi="hi-IN"/>
        </w:rPr>
      </w:pPr>
      <w:r w:rsidRPr="00451A74">
        <w:rPr>
          <w:rFonts w:ascii="Times New Roman" w:eastAsia="SimSun" w:hAnsi="Times New Roman" w:cs="Times New Roman"/>
          <w:color w:val="000000"/>
          <w:kern w:val="1"/>
          <w:sz w:val="28"/>
          <w:szCs w:val="28"/>
          <w:lang w:eastAsia="hi-IN" w:bidi="hi-IN"/>
        </w:rPr>
        <w:t xml:space="preserve">     У даний час існує більш як 200 різних теорій процесу старіння: теорія зношування, теорія витрачення “життєвої” енергії в клітинах (М. Бергер), математична модель старіння і старості, інтоксикаційні теорії старіння(Ч. Бухард), теорія дисгармонії,  концепція впливу біофізичних факторів на генетичний апарат клітин і накопичення радіоактивних речовин. Окрім вище перелічених теорій виділяють ще молекулярні, клітинні та нейрогуморальні механізми старіння </w:t>
      </w:r>
      <w:r w:rsidRPr="00451A74">
        <w:rPr>
          <w:rFonts w:ascii="Times New Roman" w:eastAsia="SimSun" w:hAnsi="Times New Roman" w:cs="Times New Roman"/>
          <w:kern w:val="1"/>
          <w:sz w:val="28"/>
          <w:szCs w:val="28"/>
          <w:lang w:eastAsia="hi-IN" w:bidi="hi-IN"/>
        </w:rPr>
        <w:t>[6].</w:t>
      </w:r>
    </w:p>
    <w:p w:rsidR="00451A74" w:rsidRPr="00451A74" w:rsidRDefault="00451A74" w:rsidP="00451A74">
      <w:pPr>
        <w:widowControl w:val="0"/>
        <w:tabs>
          <w:tab w:val="left" w:pos="3360"/>
        </w:tabs>
        <w:suppressAutoHyphens/>
        <w:spacing w:after="0" w:line="360" w:lineRule="auto"/>
        <w:jc w:val="both"/>
        <w:rPr>
          <w:rFonts w:ascii="Times New Roman" w:eastAsia="Times New Roman" w:hAnsi="Times New Roman" w:cs="Times New Roman"/>
          <w:color w:val="3B3B3B"/>
          <w:kern w:val="1"/>
          <w:sz w:val="28"/>
          <w:szCs w:val="28"/>
          <w:lang w:eastAsia="ru-RU" w:bidi="hi-IN"/>
        </w:rPr>
      </w:pPr>
      <w:r w:rsidRPr="00451A74">
        <w:rPr>
          <w:rFonts w:ascii="Times New Roman" w:eastAsia="SimSun" w:hAnsi="Times New Roman" w:cs="Times New Roman"/>
          <w:kern w:val="1"/>
          <w:sz w:val="28"/>
          <w:szCs w:val="28"/>
          <w:lang w:eastAsia="hi-IN" w:bidi="hi-IN"/>
        </w:rPr>
        <w:t xml:space="preserve">      Сучасні ідеї футурологів вказують на те, що</w:t>
      </w:r>
      <w:r w:rsidRPr="00451A74">
        <w:rPr>
          <w:rFonts w:ascii="Times New Roman" w:eastAsia="Times New Roman" w:hAnsi="Times New Roman" w:cs="Times New Roman"/>
          <w:color w:val="3B3B3B"/>
          <w:kern w:val="1"/>
          <w:sz w:val="28"/>
          <w:szCs w:val="28"/>
          <w:lang w:eastAsia="ru-RU" w:bidi="hi-IN"/>
        </w:rPr>
        <w:t>до 2050 року в деякихрозвиненихкраїнахбільшетретининаселеннястановитимуть люди за 65 років. Цевпливає на економіку таорганізаціюжиттєвого простору, на робочу силу. Багатовченихбачать у цьому проблему, але, можливо, це стане одночасно і розв’язаннямпроблемизнищенняробочихмісцьпіснячетвертоїпромисловоїреволюції.  У біднихкраїнахіншаситуація. Тут людей стаєбільше і середнійвікнаселення кардинально зменшується. Наприклад, у деякихкраїнахсереднійвік людей до 2050 року буде 15-25 років. Цебудуть «країнитінейджерів» – недосвідчених, безробітних та розлючених, бідних. Тому БлизькийСхід та Африка стануть у майбутньомуджереламимігрантів. При збереженні таких тенденцій у ЄвропейськомуСоюзі, наприклад, у майбутньомупонад 35% населення буде немісцевим</w:t>
      </w:r>
      <w:r w:rsidRPr="00451A74">
        <w:rPr>
          <w:rFonts w:ascii="Times New Roman" w:eastAsia="SimSun" w:hAnsi="Times New Roman" w:cs="Times New Roman"/>
          <w:kern w:val="1"/>
          <w:sz w:val="28"/>
          <w:szCs w:val="28"/>
          <w:lang w:eastAsia="hi-IN" w:bidi="hi-IN"/>
        </w:rPr>
        <w:t>[ 7 ].</w:t>
      </w:r>
    </w:p>
    <w:p w:rsidR="00451A74" w:rsidRPr="00451A74" w:rsidRDefault="00451A74" w:rsidP="00451A74">
      <w:pPr>
        <w:widowControl w:val="0"/>
        <w:suppressAutoHyphens/>
        <w:spacing w:after="0" w:line="360" w:lineRule="auto"/>
        <w:jc w:val="both"/>
        <w:rPr>
          <w:rFonts w:ascii="Times New Roman" w:eastAsia="SimSun" w:hAnsi="Times New Roman" w:cs="Times New Roman"/>
          <w:color w:val="333333"/>
          <w:kern w:val="1"/>
          <w:sz w:val="28"/>
          <w:szCs w:val="28"/>
          <w:lang w:eastAsia="hi-IN" w:bidi="hi-IN"/>
        </w:rPr>
      </w:pPr>
      <w:r w:rsidRPr="00451A74">
        <w:rPr>
          <w:rFonts w:ascii="Times New Roman" w:eastAsia="SimSun" w:hAnsi="Times New Roman" w:cs="Times New Roman"/>
          <w:color w:val="333333"/>
          <w:kern w:val="1"/>
          <w:sz w:val="28"/>
          <w:szCs w:val="28"/>
          <w:lang w:eastAsia="hi-IN" w:bidi="hi-IN"/>
        </w:rPr>
        <w:t xml:space="preserve">       Отже, в цих умовах для  підняття професійного статусу соціальна робота все далі відходить від своїх колишніх функцій, коли вона всього лише компенсувала, йшла слідом за проблемами. Для того, щоб зберегти віру в свою професію, її функціонування у світі, що змінюється, професія соціальний педагог і соціальний працівник повинна бути в авангарді соціального розвитку, акцентуючи свою діяльність на створенні оптимальних умов для самореалізації кожної людини. Для виконання цього завдання потрібна нова модель навчання </w:t>
      </w:r>
      <w:r w:rsidRPr="00451A74">
        <w:rPr>
          <w:rFonts w:ascii="Times New Roman" w:eastAsia="SimSun" w:hAnsi="Times New Roman" w:cs="Times New Roman"/>
          <w:color w:val="333333"/>
          <w:kern w:val="1"/>
          <w:sz w:val="28"/>
          <w:szCs w:val="28"/>
          <w:lang w:eastAsia="hi-IN" w:bidi="hi-IN"/>
        </w:rPr>
        <w:lastRenderedPageBreak/>
        <w:t>соціальній роботі, а також удосконалення соціальної політики.</w:t>
      </w:r>
    </w:p>
    <w:p w:rsidR="00451A74" w:rsidRPr="00451A74" w:rsidRDefault="00451A74" w:rsidP="00451A74">
      <w:pPr>
        <w:widowControl w:val="0"/>
        <w:tabs>
          <w:tab w:val="left" w:pos="3360"/>
        </w:tabs>
        <w:suppressAutoHyphens/>
        <w:spacing w:after="0" w:line="360" w:lineRule="auto"/>
        <w:jc w:val="both"/>
        <w:rPr>
          <w:rFonts w:ascii="Times New Roman" w:eastAsia="Times New Roman" w:hAnsi="Times New Roman" w:cs="Times New Roman"/>
          <w:color w:val="5A5858"/>
          <w:spacing w:val="12"/>
          <w:kern w:val="1"/>
          <w:sz w:val="28"/>
          <w:szCs w:val="28"/>
          <w:lang w:eastAsia="ru-RU" w:bidi="hi-IN"/>
        </w:rPr>
      </w:pPr>
      <w:r w:rsidRPr="00451A74">
        <w:rPr>
          <w:rFonts w:ascii="Times New Roman" w:eastAsia="SimSun" w:hAnsi="Times New Roman" w:cs="Times New Roman"/>
          <w:color w:val="333333"/>
          <w:kern w:val="1"/>
          <w:sz w:val="28"/>
          <w:szCs w:val="28"/>
          <w:lang w:eastAsia="hi-IN" w:bidi="hi-IN"/>
        </w:rPr>
        <w:t xml:space="preserve">       З боку державної соціальної політики в Україні протягом останніх років створена ефективна нормативно-правова база  зі збереження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color w:val="333333"/>
          <w:kern w:val="1"/>
          <w:sz w:val="28"/>
          <w:szCs w:val="28"/>
          <w:lang w:eastAsia="hi-IN" w:bidi="hi-IN"/>
        </w:rPr>
        <w:t>я.</w:t>
      </w:r>
      <w:r w:rsidRPr="00451A74">
        <w:rPr>
          <w:rFonts w:ascii="Times New Roman" w:eastAsia="SimSun" w:hAnsi="Times New Roman" w:cs="Times New Roman"/>
          <w:color w:val="000000" w:themeColor="text1"/>
          <w:kern w:val="1"/>
          <w:sz w:val="28"/>
          <w:szCs w:val="28"/>
          <w:lang w:eastAsia="hi-IN" w:bidi="hi-IN"/>
        </w:rPr>
        <w:t xml:space="preserve">Це і </w:t>
      </w:r>
      <w:r w:rsidRPr="00451A74">
        <w:rPr>
          <w:rFonts w:ascii="Times New Roman" w:eastAsia="Times New Roman" w:hAnsi="Times New Roman" w:cs="Times New Roman"/>
          <w:iCs/>
          <w:color w:val="000000" w:themeColor="text1"/>
          <w:spacing w:val="12"/>
          <w:kern w:val="1"/>
          <w:sz w:val="28"/>
          <w:szCs w:val="28"/>
          <w:bdr w:val="none" w:sz="0" w:space="0" w:color="auto" w:frame="1"/>
          <w:lang w:eastAsia="ru-RU" w:bidi="hi-IN"/>
        </w:rPr>
        <w:t xml:space="preserve">ухвалена Урядом </w:t>
      </w:r>
      <w:r w:rsidRPr="00451A74">
        <w:rPr>
          <w:rFonts w:ascii="Times New Roman" w:eastAsia="Times New Roman" w:hAnsi="Times New Roman" w:cs="Times New Roman"/>
          <w:bCs/>
          <w:color w:val="000000" w:themeColor="text1"/>
          <w:kern w:val="1"/>
          <w:sz w:val="28"/>
          <w:szCs w:val="28"/>
          <w:bdr w:val="none" w:sz="0" w:space="0" w:color="auto" w:frame="1"/>
          <w:lang w:eastAsia="ru-RU" w:bidi="hi-IN"/>
        </w:rPr>
        <w:t>30 листопада 2016 р. № 1002</w:t>
      </w:r>
      <w:r w:rsidRPr="00451A74">
        <w:rPr>
          <w:rFonts w:ascii="Times New Roman" w:eastAsia="Times New Roman" w:hAnsi="Times New Roman" w:cs="Times New Roman"/>
          <w:iCs/>
          <w:color w:val="000000" w:themeColor="text1"/>
          <w:spacing w:val="12"/>
          <w:kern w:val="1"/>
          <w:sz w:val="28"/>
          <w:szCs w:val="28"/>
          <w:bdr w:val="none" w:sz="0" w:space="0" w:color="auto" w:frame="1"/>
          <w:lang w:eastAsia="ru-RU" w:bidi="hi-IN"/>
        </w:rPr>
        <w:t xml:space="preserve">  Концепція розвитку системи громадського здоров’я в Україні</w:t>
      </w:r>
      <w:r w:rsidRPr="00451A74">
        <w:rPr>
          <w:rFonts w:ascii="Times New Roman" w:eastAsia="Times New Roman" w:hAnsi="Times New Roman" w:cs="Times New Roman"/>
          <w:i/>
          <w:iCs/>
          <w:color w:val="000000" w:themeColor="text1"/>
          <w:spacing w:val="12"/>
          <w:kern w:val="1"/>
          <w:sz w:val="28"/>
          <w:szCs w:val="28"/>
          <w:bdr w:val="none" w:sz="0" w:space="0" w:color="auto" w:frame="1"/>
          <w:lang w:eastAsia="ru-RU" w:bidi="hi-IN"/>
        </w:rPr>
        <w:t xml:space="preserve"> і </w:t>
      </w:r>
      <w:r w:rsidRPr="00451A74">
        <w:rPr>
          <w:rFonts w:ascii="Times New Roman" w:eastAsia="Times New Roman" w:hAnsi="Times New Roman" w:cs="Times New Roman"/>
          <w:color w:val="000000" w:themeColor="text1"/>
          <w:spacing w:val="12"/>
          <w:kern w:val="1"/>
          <w:sz w:val="28"/>
          <w:szCs w:val="28"/>
          <w:bdr w:val="none" w:sz="0" w:space="0" w:color="auto" w:frame="1"/>
          <w:lang w:eastAsia="ru-RU" w:bidi="hi-IN"/>
        </w:rPr>
        <w:t>Закон України </w:t>
      </w:r>
      <w:hyperlink r:id="rId78" w:history="1">
        <w:r w:rsidRPr="00451A74">
          <w:rPr>
            <w:rFonts w:ascii="Times New Roman" w:eastAsia="Times New Roman" w:hAnsi="Times New Roman" w:cs="Times New Roman"/>
            <w:color w:val="000000" w:themeColor="text1"/>
            <w:spacing w:val="12"/>
            <w:kern w:val="1"/>
            <w:sz w:val="28"/>
            <w:szCs w:val="28"/>
            <w:u w:val="single"/>
            <w:bdr w:val="none" w:sz="0" w:space="0" w:color="auto" w:frame="1"/>
            <w:lang w:eastAsia="ru-RU" w:bidi="hi-IN"/>
          </w:rPr>
          <w:t>"Про державні фінансові гарантії медичного обслуговування населення"</w:t>
        </w:r>
      </w:hyperlink>
      <w:r w:rsidRPr="00451A74">
        <w:rPr>
          <w:rFonts w:ascii="Times New Roman" w:eastAsia="Times New Roman" w:hAnsi="Times New Roman" w:cs="Times New Roman"/>
          <w:color w:val="000000" w:themeColor="text1"/>
          <w:spacing w:val="12"/>
          <w:kern w:val="1"/>
          <w:sz w:val="28"/>
          <w:szCs w:val="28"/>
          <w:bdr w:val="none" w:sz="0" w:space="0" w:color="auto" w:frame="1"/>
          <w:lang w:eastAsia="ru-RU" w:bidi="hi-IN"/>
        </w:rPr>
        <w:t> № 2168-VIII від 19.10.2017</w:t>
      </w:r>
      <w:r w:rsidRPr="00451A74">
        <w:rPr>
          <w:rFonts w:ascii="Times New Roman" w:eastAsia="Times New Roman" w:hAnsi="Times New Roman" w:cs="Times New Roman"/>
          <w:i/>
          <w:iCs/>
          <w:color w:val="5A5858"/>
          <w:spacing w:val="12"/>
          <w:kern w:val="1"/>
          <w:sz w:val="28"/>
          <w:szCs w:val="28"/>
          <w:bdr w:val="none" w:sz="0" w:space="0" w:color="auto" w:frame="1"/>
          <w:lang w:eastAsia="ru-RU" w:bidi="hi-IN"/>
        </w:rPr>
        <w:t>.</w:t>
      </w:r>
    </w:p>
    <w:p w:rsidR="00451A74" w:rsidRPr="00451A74" w:rsidRDefault="00451A74" w:rsidP="00451A74">
      <w:pPr>
        <w:widowControl w:val="0"/>
        <w:shd w:val="clear" w:color="auto" w:fill="FFFFFF"/>
        <w:suppressAutoHyphens/>
        <w:spacing w:after="120" w:line="360" w:lineRule="auto"/>
        <w:jc w:val="both"/>
        <w:textAlignment w:val="baseline"/>
        <w:rPr>
          <w:rFonts w:ascii="Times New Roman" w:eastAsia="Times New Roman" w:hAnsi="Times New Roman" w:cs="Times New Roman"/>
          <w:color w:val="5A5858"/>
          <w:spacing w:val="12"/>
          <w:kern w:val="1"/>
          <w:sz w:val="28"/>
          <w:szCs w:val="28"/>
          <w:lang w:eastAsia="ru-RU" w:bidi="hi-IN"/>
        </w:rPr>
      </w:pPr>
      <w:r w:rsidRPr="00451A74">
        <w:rPr>
          <w:rFonts w:ascii="Times New Roman" w:eastAsia="Times New Roman" w:hAnsi="Times New Roman" w:cs="Times New Roman"/>
          <w:color w:val="5A5858"/>
          <w:spacing w:val="12"/>
          <w:kern w:val="1"/>
          <w:sz w:val="28"/>
          <w:szCs w:val="28"/>
          <w:lang w:eastAsia="ru-RU" w:bidi="hi-IN"/>
        </w:rPr>
        <w:t>Ухвалення</w:t>
      </w:r>
      <w:r w:rsidRPr="00451A74">
        <w:rPr>
          <w:rFonts w:ascii="Times New Roman" w:eastAsia="Times New Roman" w:hAnsi="Times New Roman" w:cs="Times New Roman"/>
          <w:iCs/>
          <w:color w:val="000000" w:themeColor="text1"/>
          <w:spacing w:val="12"/>
          <w:kern w:val="1"/>
          <w:sz w:val="28"/>
          <w:szCs w:val="28"/>
          <w:bdr w:val="none" w:sz="0" w:space="0" w:color="auto" w:frame="1"/>
          <w:lang w:eastAsia="ru-RU" w:bidi="hi-IN"/>
        </w:rPr>
        <w:t>Концепції розвитку системи громадського здоров’я в Україні</w:t>
      </w:r>
      <w:r w:rsidRPr="00451A74">
        <w:rPr>
          <w:rFonts w:ascii="Times New Roman" w:eastAsia="Times New Roman" w:hAnsi="Times New Roman" w:cs="Times New Roman"/>
          <w:color w:val="5A5858"/>
          <w:spacing w:val="12"/>
          <w:kern w:val="1"/>
          <w:sz w:val="28"/>
          <w:szCs w:val="28"/>
          <w:lang w:eastAsia="ru-RU" w:bidi="hi-IN"/>
        </w:rPr>
        <w:t>допоможестворитиєдину систему громадськогоздоров’я. Цеозначає,щокоженкерівник центрального та місцевого органу виконавчоївлади буде враховуватинаслідкисвоїхрішень для здоров’янаселення і надаватипріоритет заходам, якідопоможуть людям уникнути хвороб і травм.</w:t>
      </w:r>
    </w:p>
    <w:p w:rsidR="00451A74" w:rsidRPr="00451A74" w:rsidRDefault="00451A74" w:rsidP="00451A74">
      <w:pPr>
        <w:widowControl w:val="0"/>
        <w:shd w:val="clear" w:color="auto" w:fill="FFFFFF"/>
        <w:suppressAutoHyphens/>
        <w:spacing w:after="120" w:line="360" w:lineRule="auto"/>
        <w:jc w:val="both"/>
        <w:textAlignment w:val="baseline"/>
        <w:rPr>
          <w:rFonts w:ascii="Times New Roman" w:eastAsia="Times New Roman" w:hAnsi="Times New Roman" w:cs="Times New Roman"/>
          <w:color w:val="5A5858"/>
          <w:spacing w:val="12"/>
          <w:kern w:val="1"/>
          <w:sz w:val="28"/>
          <w:szCs w:val="28"/>
          <w:lang w:eastAsia="ru-RU" w:bidi="hi-IN"/>
        </w:rPr>
      </w:pPr>
      <w:r w:rsidRPr="00451A74">
        <w:rPr>
          <w:rFonts w:ascii="Times New Roman" w:eastAsia="Times New Roman" w:hAnsi="Times New Roman" w:cs="Times New Roman"/>
          <w:color w:val="5A5858"/>
          <w:spacing w:val="12"/>
          <w:kern w:val="1"/>
          <w:sz w:val="28"/>
          <w:szCs w:val="28"/>
          <w:lang w:eastAsia="ru-RU" w:bidi="hi-IN"/>
        </w:rPr>
        <w:t>Ухвалення документу запроваджуєпроцесстратегічногоплануваннярозвиткусистемиіззалученнямзацікавленихсторін, плануваннязаходів на національному, регіональному та місцевомурівнях.</w:t>
      </w:r>
    </w:p>
    <w:p w:rsidR="00451A74" w:rsidRPr="00451A74" w:rsidRDefault="00451A74" w:rsidP="00451A74">
      <w:pPr>
        <w:widowControl w:val="0"/>
        <w:shd w:val="clear" w:color="auto" w:fill="FFFFFF"/>
        <w:suppressAutoHyphens/>
        <w:spacing w:after="120" w:line="360" w:lineRule="auto"/>
        <w:jc w:val="both"/>
        <w:textAlignment w:val="baseline"/>
        <w:rPr>
          <w:rFonts w:ascii="Times New Roman" w:eastAsia="Times New Roman" w:hAnsi="Times New Roman" w:cs="Times New Roman"/>
          <w:color w:val="5A5858"/>
          <w:spacing w:val="12"/>
          <w:kern w:val="1"/>
          <w:sz w:val="28"/>
          <w:szCs w:val="28"/>
          <w:lang w:eastAsia="ru-RU" w:bidi="hi-IN"/>
        </w:rPr>
      </w:pPr>
      <w:r w:rsidRPr="00451A74">
        <w:rPr>
          <w:rFonts w:ascii="Times New Roman" w:eastAsia="Times New Roman" w:hAnsi="Times New Roman" w:cs="Times New Roman"/>
          <w:color w:val="5A5858"/>
          <w:spacing w:val="12"/>
          <w:kern w:val="1"/>
          <w:sz w:val="28"/>
          <w:szCs w:val="28"/>
          <w:lang w:eastAsia="ru-RU" w:bidi="hi-IN"/>
        </w:rPr>
        <w:t>Концепція закладає засади переорієнтації фокусу системи охорони здоров’я від політики лікування до політики зміцнення та збереження здоров’я і запобігання захворювань, які відчує кожен громадянин України.</w:t>
      </w:r>
    </w:p>
    <w:p w:rsidR="00451A74" w:rsidRPr="00451A74" w:rsidRDefault="00451A74" w:rsidP="00451A74">
      <w:pPr>
        <w:widowControl w:val="0"/>
        <w:shd w:val="clear" w:color="auto" w:fill="FFFFFF"/>
        <w:suppressAutoHyphens/>
        <w:spacing w:after="120" w:line="360" w:lineRule="auto"/>
        <w:jc w:val="both"/>
        <w:textAlignment w:val="baseline"/>
        <w:rPr>
          <w:rFonts w:ascii="Times New Roman" w:eastAsia="Times New Roman" w:hAnsi="Times New Roman" w:cs="Times New Roman"/>
          <w:color w:val="5A5858"/>
          <w:spacing w:val="12"/>
          <w:kern w:val="1"/>
          <w:sz w:val="28"/>
          <w:szCs w:val="28"/>
          <w:lang w:eastAsia="ru-RU" w:bidi="hi-IN"/>
        </w:rPr>
      </w:pPr>
      <w:r w:rsidRPr="00451A74">
        <w:rPr>
          <w:rFonts w:ascii="Times New Roman" w:eastAsia="Times New Roman" w:hAnsi="Times New Roman" w:cs="Times New Roman"/>
          <w:color w:val="5A5858"/>
          <w:spacing w:val="12"/>
          <w:kern w:val="1"/>
          <w:sz w:val="28"/>
          <w:szCs w:val="28"/>
          <w:lang w:eastAsia="ru-RU" w:bidi="hi-IN"/>
        </w:rPr>
        <w:t>Схвалення Концепції має сприяти практичній реалізації завдань збереження здоров’я та повноцінного життя людей, як однієї із найважливіших цілей світової спільноти, відображених у засадах європейської політики «Здоров'я-2020: основи Європейської політики в підтримку дій держави і суспільства в інтересах здоров'я і благополуччя» та в Угоді про асоціацію між Україною та ЄС.</w:t>
      </w:r>
    </w:p>
    <w:p w:rsidR="00451A74" w:rsidRPr="00451A74" w:rsidRDefault="00451A74" w:rsidP="00451A74">
      <w:pPr>
        <w:widowControl w:val="0"/>
        <w:tabs>
          <w:tab w:val="left" w:pos="3360"/>
        </w:tabs>
        <w:suppressAutoHyphens/>
        <w:spacing w:after="0" w:line="360" w:lineRule="auto"/>
        <w:jc w:val="both"/>
        <w:rPr>
          <w:rFonts w:ascii="Times New Roman" w:eastAsia="Times New Roman" w:hAnsi="Times New Roman" w:cs="Times New Roman"/>
          <w:color w:val="5A5858"/>
          <w:spacing w:val="12"/>
          <w:kern w:val="1"/>
          <w:sz w:val="28"/>
          <w:szCs w:val="28"/>
          <w:lang w:eastAsia="ru-RU" w:bidi="hi-IN"/>
        </w:rPr>
      </w:pPr>
      <w:r w:rsidRPr="00451A74">
        <w:rPr>
          <w:rFonts w:ascii="Times New Roman" w:eastAsia="Times New Roman" w:hAnsi="Times New Roman" w:cs="Times New Roman"/>
          <w:color w:val="5A5858"/>
          <w:spacing w:val="12"/>
          <w:kern w:val="1"/>
          <w:sz w:val="28"/>
          <w:szCs w:val="28"/>
          <w:lang w:eastAsia="ru-RU" w:bidi="hi-IN"/>
        </w:rPr>
        <w:t xml:space="preserve">ВпровадженняКонцепціїдастьпоштовх для розбудовисистемисферигромадськогоздоров’я в Україні, у тому числі для </w:t>
      </w:r>
      <w:r w:rsidRPr="00451A74">
        <w:rPr>
          <w:rFonts w:ascii="Times New Roman" w:eastAsia="Times New Roman" w:hAnsi="Times New Roman" w:cs="Times New Roman"/>
          <w:color w:val="5A5858"/>
          <w:spacing w:val="12"/>
          <w:kern w:val="1"/>
          <w:sz w:val="28"/>
          <w:szCs w:val="28"/>
          <w:lang w:eastAsia="ru-RU" w:bidi="hi-IN"/>
        </w:rPr>
        <w:lastRenderedPageBreak/>
        <w:t>комплексноїреформисистемиохорониздоров’я</w:t>
      </w:r>
      <w:r w:rsidRPr="00451A74">
        <w:rPr>
          <w:rFonts w:ascii="Times New Roman" w:eastAsia="SimSun" w:hAnsi="Times New Roman" w:cs="Times New Roman"/>
          <w:kern w:val="1"/>
          <w:sz w:val="28"/>
          <w:szCs w:val="28"/>
          <w:lang w:eastAsia="hi-IN" w:bidi="hi-IN"/>
        </w:rPr>
        <w:t xml:space="preserve"> [ 8].</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Згідно </w:t>
      </w:r>
      <w:r w:rsidRPr="00451A74">
        <w:rPr>
          <w:rFonts w:ascii="Times New Roman" w:eastAsia="Times New Roman" w:hAnsi="Times New Roman" w:cs="Times New Roman"/>
          <w:spacing w:val="12"/>
          <w:kern w:val="1"/>
          <w:sz w:val="28"/>
          <w:szCs w:val="28"/>
          <w:bdr w:val="none" w:sz="0" w:space="0" w:color="auto" w:frame="1"/>
          <w:lang w:eastAsia="ru-RU" w:bidi="hi-IN"/>
        </w:rPr>
        <w:t>Закону України </w:t>
      </w:r>
      <w:hyperlink r:id="rId79" w:history="1">
        <w:r w:rsidRPr="00451A74">
          <w:rPr>
            <w:rFonts w:ascii="Times New Roman" w:eastAsia="Times New Roman" w:hAnsi="Times New Roman" w:cs="Times New Roman"/>
            <w:color w:val="000080"/>
            <w:spacing w:val="12"/>
            <w:kern w:val="1"/>
            <w:sz w:val="28"/>
            <w:szCs w:val="28"/>
            <w:u w:val="single"/>
            <w:bdr w:val="none" w:sz="0" w:space="0" w:color="auto" w:frame="1"/>
            <w:lang w:eastAsia="ru-RU" w:bidi="hi-IN"/>
          </w:rPr>
          <w:t>"Про державні фінансові гарантії медичного обслуговування населення"</w:t>
        </w:r>
      </w:hyperlink>
      <w:r w:rsidRPr="00451A74">
        <w:rPr>
          <w:rFonts w:ascii="Times New Roman" w:eastAsia="Times New Roman" w:hAnsi="Times New Roman" w:cs="Times New Roman"/>
          <w:spacing w:val="12"/>
          <w:kern w:val="1"/>
          <w:sz w:val="28"/>
          <w:szCs w:val="28"/>
          <w:bdr w:val="none" w:sz="0" w:space="0" w:color="auto" w:frame="1"/>
          <w:lang w:eastAsia="ru-RU" w:bidi="hi-IN"/>
        </w:rPr>
        <w:t xml:space="preserve"> з</w:t>
      </w:r>
      <w:r w:rsidRPr="00451A74">
        <w:rPr>
          <w:rFonts w:ascii="Times New Roman" w:eastAsia="SimSun" w:hAnsi="Times New Roman" w:cs="Times New Roman"/>
          <w:kern w:val="1"/>
          <w:sz w:val="28"/>
          <w:szCs w:val="28"/>
          <w:lang w:eastAsia="hi-IN" w:bidi="hi-IN"/>
        </w:rPr>
        <w:t xml:space="preserve">січня 2018 року розпочалася реформа медицини. Міністерство охорони здоров'я ухвалило всі необхідні документи для впровадження медичної реформи й написало приблизний "план робіт".Так від квітня 2018 року запрацює система "гроші ходять за пацієнтом". Тобто зарплатня лікаря первинної ланки допомоги - сімейних лікарів, дільничних терапевтів і дільничних педіатрів – залежатиме від кількості пацієнтів у кожного з них, а не від фіксованої ставки. Система працюватиме так: кожен пацієнт (або його батьки) сам обирає лікаря, до якого хоче ходити на прийом. Разом із лікарем в електронному вигляді пацієнт укладає безтермінову електронну декларацію про обслуговування. </w:t>
      </w:r>
    </w:p>
    <w:p w:rsidR="00451A74" w:rsidRPr="00451A74" w:rsidRDefault="00451A74" w:rsidP="00451A74">
      <w:pPr>
        <w:widowControl w:val="0"/>
        <w:tabs>
          <w:tab w:val="left" w:pos="3360"/>
        </w:tabs>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Законом передбачено, що держава в повному розмірі оплачуватиме прийоми й базовий пакет аналізів безпосередньо тій лікарні, де хворий лікується. Виходить, ніби кожен окремий пацієнт сплачує за свій прийом, тільки кошти надає держава. 2018-го року на одного пацієнта держава виділятиме 370 грн. Один лікар може обслуговувати максимум дві тисячі пацієнтів. Міністерство охорони здоров’я підрахувало, що 2018-го така практика принесе річний дохід від 740 тис. грн до 1 млн грн. Медичні послуги розподіляться на два пакети: - червоний – це послуги, які оплачуватиме сам пацієнт (наприклад, неекстрена стоматологія, звернення до лікаря без направлення, естетична медицина); - зелений пакет – послуги, які 100-відсотково оплачуватиме держава (невідкладна, первинна, паліативна допомога) [ 9 ].</w:t>
      </w:r>
    </w:p>
    <w:p w:rsidR="00451A74" w:rsidRPr="00451A74" w:rsidRDefault="00451A74" w:rsidP="00451A74">
      <w:pPr>
        <w:widowControl w:val="0"/>
        <w:suppressAutoHyphens/>
        <w:spacing w:after="0" w:line="360" w:lineRule="auto"/>
        <w:jc w:val="both"/>
        <w:rPr>
          <w:rFonts w:ascii="Times New Roman" w:eastAsia="Times New Roman" w:hAnsi="Times New Roman" w:cs="Times New Roman"/>
          <w:kern w:val="1"/>
          <w:sz w:val="28"/>
          <w:szCs w:val="28"/>
          <w:lang w:eastAsia="ru-RU" w:bidi="hi-IN"/>
        </w:rPr>
      </w:pPr>
      <w:r w:rsidRPr="00451A74">
        <w:rPr>
          <w:rFonts w:ascii="Times New Roman" w:eastAsia="SimSun" w:hAnsi="Times New Roman" w:cs="Times New Roman"/>
          <w:kern w:val="1"/>
          <w:sz w:val="28"/>
          <w:szCs w:val="28"/>
          <w:lang w:eastAsia="hi-IN" w:bidi="hi-IN"/>
        </w:rPr>
        <w:t xml:space="preserve">          Для успішної реалізації запланованих змін в гуманітарній сфері недостатньо тільки ініціативи держави. Надзвичайно важлива </w:t>
      </w:r>
      <w:r w:rsidRPr="00451A74">
        <w:rPr>
          <w:rFonts w:ascii="Times New Roman" w:eastAsia="SimSun" w:hAnsi="Times New Roman" w:cs="Times New Roman"/>
          <w:color w:val="000000"/>
          <w:kern w:val="1"/>
          <w:sz w:val="28"/>
          <w:szCs w:val="28"/>
          <w:lang w:eastAsia="hi-IN" w:bidi="hi-IN"/>
        </w:rPr>
        <w:t>партнерська співпраця громадянського суспільства, влади і закладів освіти у зміцненні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color w:val="000000"/>
          <w:kern w:val="1"/>
          <w:sz w:val="28"/>
          <w:szCs w:val="28"/>
          <w:lang w:eastAsia="hi-IN" w:bidi="hi-IN"/>
        </w:rPr>
        <w:t xml:space="preserve">я і довголіття.  Позитивним </w:t>
      </w:r>
      <w:r w:rsidRPr="00451A74">
        <w:rPr>
          <w:rFonts w:ascii="Times New Roman" w:eastAsia="Times New Roman" w:hAnsi="Times New Roman" w:cs="Times New Roman"/>
          <w:kern w:val="1"/>
          <w:sz w:val="28"/>
          <w:szCs w:val="28"/>
          <w:lang w:eastAsia="ru-RU" w:bidi="hi-IN"/>
        </w:rPr>
        <w:t xml:space="preserve"> прикладом такої співпраці є досвід Обласного Центру «Університет третього віку» у місті Миколаєві зі збереження здорового способу життя і довголіття  населення та спектра факторів, які їх обумовлюють.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lastRenderedPageBreak/>
        <w:t xml:space="preserve">       Єдиний на півдні України Університет третього віку в місті Миколаєві, покровителем якого є Святий Миколай Чудотворець був започаткований у 2011 році  Миколою Миколайовичем Букачем, професором, доктором педагогічних наук. Ініціатором створення Університету третього віку в Миколаївському національному університеті ім. В.О.Сухомлинського стала кафедра соціальної роботи.</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Попередні наукові дослідження вченого методики підтримки активної життєвої позиції людей поважного віку та узагальнення сучасного позитивного досвіду адаптації старшого покоління до нинішніх викликів  знайшли закономірне втілення у створенні Університету третього віку в Миколаєві.</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Витоками створення Університету третього віку, окрім наукових розробок вченого, стали практичні позитивні результати перших років діяльності Університету. В організації учбового процесу Університету брали участь викладачі і студенти різних кафедр на волонтерських засадах, а навчання для пенсіонерів було абсолютно безкоштовне. Учбова програма створювалася із врахуванням інтересів і побажань студентів поважного віку: комп</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kern w:val="1"/>
          <w:sz w:val="28"/>
          <w:szCs w:val="28"/>
          <w:lang w:eastAsia="hi-IN" w:bidi="hi-IN"/>
        </w:rPr>
        <w:t>ютерна грамотність, іноземні мови, педагогіка, психологія, образотворче мистецтво. А середній вік «старших» студентів - 65 років, серед яких також 82-річні. Новації у турботі про старше покоління в Миколаєві набуло розголосу, бажаючих навчатися в Університеті ставало все більше. На пошту редакції газети «Вечірній Миколаїв» стали надходити натхненні листи подяки організаторам цього чудового учбового закладу: «Низький уклін всім, хто допоміг створити цю чудову справу! Подяка від тих, у кого змінилося життя на краще!»</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Успішне втілення наукової ідеї допомогли професору М.М.Букачу переконати місцеву владу у партнерській співпраці з подальшого створення Освітнього центру «Університет третього віку» (ОЦ УТВ), зареєстрованого у квітні 2014 року.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Так, партнерами стали Департамент праці і соціального захисту виконкому Миколаївської міської ради, Миколаївський міський територіальний центр обслуговування одиноких і непрацездатних громадян та Науково-</w:t>
      </w:r>
      <w:r w:rsidRPr="00451A74">
        <w:rPr>
          <w:rFonts w:ascii="Times New Roman" w:eastAsia="SimSun" w:hAnsi="Times New Roman" w:cs="Times New Roman"/>
          <w:kern w:val="1"/>
          <w:sz w:val="28"/>
          <w:szCs w:val="28"/>
          <w:lang w:eastAsia="hi-IN" w:bidi="hi-IN"/>
        </w:rPr>
        <w:lastRenderedPageBreak/>
        <w:t xml:space="preserve">педагогічна і Центральна ім. Кропивницького бібліотеки. З 2015 року до забезпечення функціонування ОЦ УТВ приєднались викладачі Миколаївського національного аграрного університету.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Розробка навчальних програм та дисциплін   удосконалювалась та набувала осучаснених напрямів, практично-прикладних характеристик.  «Дорослі» студенти, окрім засвоєння навчальних курсів дисциплін, проявляли творчий  потенціал у концертних мистецьких програмах, фестивалях. З явився новий напрям учбових програм з фітнесу через прояв ініціативи забезпечити викладання однією із слухачок, у минулому – майстра спорту.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      Поширення популярності ОЦ УТВ відображають багаточисельні публікації в ЗМІ, подячні листи органів влади та найголовніші з них – вдячні слухачі і випускники Університету, загальне число яких досягло 1300  та які стали більш освіченими і більш здоровими активними і компетентними у сучасному світі громадянами. </w:t>
      </w: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Це і є справжнім визнанням та винагородою всій команді однодумців та колег М.М.Букача, без яких йому одному складно було б реалізувати цю чудову справу- Університет третього віку в Миколаєві.</w:t>
      </w:r>
    </w:p>
    <w:p w:rsidR="00451A74" w:rsidRPr="00451A74" w:rsidRDefault="00451A74" w:rsidP="00451A74">
      <w:pPr>
        <w:widowControl w:val="0"/>
        <w:suppressAutoHyphens/>
        <w:spacing w:after="0" w:line="360" w:lineRule="auto"/>
        <w:ind w:firstLine="851"/>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Отже, створений Університет третього віку в Миколаєві - це реалізація наукової гуманістичної ідеї професора Миколи Миколайовича Букача чи чудо(ва) справа покровителя міста Миколаєва Святого Миколая? Скоріше і те і інше. Головне-гуманізм має реальне втілення. Адже соціальна робота – це та практична діяльність, яка відбувається у складному, змінному середовищі, і покликана надавати людям можливість якомога повніше розвивати власний потенціал, попереджувати виникнення негараздів, збагачувати своє життя, сприяти збереженню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kern w:val="1"/>
          <w:sz w:val="28"/>
          <w:szCs w:val="28"/>
          <w:lang w:eastAsia="hi-IN" w:bidi="hi-IN"/>
        </w:rPr>
        <w:t xml:space="preserve">я і довголіття. </w:t>
      </w:r>
    </w:p>
    <w:p w:rsidR="00451A74" w:rsidRPr="00451A74" w:rsidRDefault="00451A74" w:rsidP="00451A74">
      <w:pPr>
        <w:widowControl w:val="0"/>
        <w:suppressAutoHyphens/>
        <w:spacing w:after="0" w:line="360" w:lineRule="auto"/>
        <w:ind w:firstLine="851"/>
        <w:jc w:val="both"/>
        <w:rPr>
          <w:rFonts w:ascii="Times New Roman" w:eastAsia="Times New Roman" w:hAnsi="Times New Roman" w:cs="Times New Roman"/>
          <w:kern w:val="1"/>
          <w:sz w:val="28"/>
          <w:szCs w:val="28"/>
          <w:lang w:eastAsia="ru-RU" w:bidi="hi-IN"/>
        </w:rPr>
      </w:pPr>
      <w:r w:rsidRPr="00451A74">
        <w:rPr>
          <w:rFonts w:ascii="Times New Roman" w:eastAsia="Times New Roman" w:hAnsi="Times New Roman" w:cs="Times New Roman"/>
          <w:kern w:val="1"/>
          <w:sz w:val="28"/>
          <w:szCs w:val="28"/>
          <w:lang w:eastAsia="ru-RU" w:bidi="hi-IN"/>
        </w:rPr>
        <w:t>А головне, досвід Університету третього віку збереження громадського здоров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Times New Roman" w:hAnsi="Times New Roman" w:cs="Times New Roman"/>
          <w:kern w:val="1"/>
          <w:sz w:val="28"/>
          <w:szCs w:val="28"/>
          <w:lang w:eastAsia="ru-RU" w:bidi="hi-IN"/>
        </w:rPr>
        <w:t xml:space="preserve">я є прикладом переходу монологічної до діалогічної моделі політики, коли учасники соціально-політичного процесу представляють інтереси певного кола людей та мають змогу обговорити потреби, труднощі, переваги та недоліки прийняття того чи іншого громадсько-політичного рішення у сфері соціальної </w:t>
      </w:r>
      <w:r w:rsidRPr="00451A74">
        <w:rPr>
          <w:rFonts w:ascii="Times New Roman" w:eastAsia="Times New Roman" w:hAnsi="Times New Roman" w:cs="Times New Roman"/>
          <w:kern w:val="1"/>
          <w:sz w:val="28"/>
          <w:szCs w:val="28"/>
          <w:lang w:eastAsia="ru-RU" w:bidi="hi-IN"/>
        </w:rPr>
        <w:lastRenderedPageBreak/>
        <w:t xml:space="preserve">політики. </w:t>
      </w:r>
    </w:p>
    <w:p w:rsidR="00451A74" w:rsidRPr="00451A74" w:rsidRDefault="00451A74" w:rsidP="00451A74">
      <w:pPr>
        <w:widowControl w:val="0"/>
        <w:suppressAutoHyphens/>
        <w:spacing w:after="0" w:line="360" w:lineRule="auto"/>
        <w:ind w:firstLine="851"/>
        <w:jc w:val="both"/>
        <w:rPr>
          <w:rFonts w:ascii="Times New Roman" w:eastAsia="SimSun" w:hAnsi="Times New Roman" w:cs="Times New Roman"/>
          <w:kern w:val="1"/>
          <w:sz w:val="28"/>
          <w:szCs w:val="28"/>
          <w:lang w:eastAsia="hi-IN" w:bidi="hi-IN"/>
        </w:rPr>
      </w:pPr>
    </w:p>
    <w:p w:rsidR="00451A74" w:rsidRPr="00451A74" w:rsidRDefault="00451A74" w:rsidP="00451A74">
      <w:pPr>
        <w:widowControl w:val="0"/>
        <w:suppressAutoHyphens/>
        <w:spacing w:after="0" w:line="360" w:lineRule="auto"/>
        <w:jc w:val="both"/>
        <w:rPr>
          <w:rFonts w:ascii="Times New Roman" w:eastAsia="SimSun" w:hAnsi="Times New Roman" w:cs="Times New Roman"/>
          <w:kern w:val="1"/>
          <w:sz w:val="28"/>
          <w:szCs w:val="28"/>
          <w:lang w:eastAsia="hi-IN" w:bidi="hi-IN"/>
        </w:rPr>
      </w:pPr>
      <w:r w:rsidRPr="00451A74">
        <w:rPr>
          <w:rFonts w:ascii="Times New Roman" w:eastAsia="SimSun" w:hAnsi="Times New Roman" w:cs="Times New Roman"/>
          <w:kern w:val="1"/>
          <w:sz w:val="28"/>
          <w:szCs w:val="28"/>
          <w:lang w:eastAsia="hi-IN" w:bidi="hi-IN"/>
        </w:rPr>
        <w:t xml:space="preserve">ЛІТЕРАТУРА: </w:t>
      </w:r>
      <w:r w:rsidRPr="00451A74">
        <w:rPr>
          <w:rFonts w:ascii="Times New Roman" w:eastAsia="SimSun" w:hAnsi="Times New Roman" w:cs="Times New Roman"/>
          <w:b/>
          <w:kern w:val="1"/>
          <w:sz w:val="28"/>
          <w:szCs w:val="28"/>
          <w:lang w:eastAsia="hi-IN" w:bidi="hi-IN"/>
        </w:rPr>
        <w:t>1</w:t>
      </w:r>
      <w:r w:rsidRPr="00451A74">
        <w:rPr>
          <w:rFonts w:ascii="Times New Roman" w:eastAsia="SimSun" w:hAnsi="Times New Roman" w:cs="Times New Roman"/>
          <w:kern w:val="1"/>
          <w:sz w:val="28"/>
          <w:szCs w:val="28"/>
          <w:lang w:eastAsia="hi-IN" w:bidi="hi-IN"/>
        </w:rPr>
        <w:t>.Статут Всесвітньої організації охорони здоов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kern w:val="1"/>
          <w:sz w:val="28"/>
          <w:szCs w:val="28"/>
          <w:lang w:eastAsia="hi-IN" w:bidi="hi-IN"/>
        </w:rPr>
        <w:t>я/</w:t>
      </w:r>
      <w:r w:rsidRPr="00451A74">
        <w:rPr>
          <w:rFonts w:ascii="Times New Roman" w:eastAsia="SimSun" w:hAnsi="Times New Roman" w:cs="Times New Roman"/>
          <w:kern w:val="1"/>
          <w:sz w:val="28"/>
          <w:szCs w:val="28"/>
          <w:shd w:val="clear" w:color="auto" w:fill="F9F9F9"/>
          <w:lang w:eastAsia="hi-IN" w:bidi="hi-IN"/>
        </w:rPr>
        <w:t>- Режим доступу</w:t>
      </w:r>
      <w:r w:rsidRPr="00451A74">
        <w:rPr>
          <w:rFonts w:ascii="Times New Roman" w:eastAsia="SimSun" w:hAnsi="Times New Roman" w:cs="Times New Roman"/>
          <w:kern w:val="1"/>
          <w:sz w:val="28"/>
          <w:szCs w:val="28"/>
          <w:shd w:val="clear" w:color="auto" w:fill="FFFFFF"/>
          <w:lang w:eastAsia="hi-IN" w:bidi="hi-IN"/>
        </w:rPr>
        <w:t>pdfmedbib.in.ua/vsemirnaya-organizatsiya-zdravoohraneniya.ht..</w:t>
      </w:r>
      <w:r w:rsidRPr="00451A74">
        <w:rPr>
          <w:rFonts w:ascii="Times New Roman" w:eastAsia="SimSun" w:hAnsi="Times New Roman" w:cs="Times New Roman"/>
          <w:b/>
          <w:kern w:val="1"/>
          <w:sz w:val="28"/>
          <w:szCs w:val="28"/>
          <w:shd w:val="clear" w:color="auto" w:fill="FFFFFF"/>
          <w:lang w:eastAsia="hi-IN" w:bidi="hi-IN"/>
        </w:rPr>
        <w:t>2.</w:t>
      </w:r>
      <w:r w:rsidRPr="00451A74">
        <w:rPr>
          <w:rFonts w:ascii="Times New Roman" w:eastAsia="SimSun" w:hAnsi="Times New Roman" w:cs="Times New Roman"/>
          <w:kern w:val="1"/>
          <w:sz w:val="28"/>
          <w:szCs w:val="28"/>
          <w:lang w:eastAsia="hi-IN" w:bidi="hi-IN"/>
        </w:rPr>
        <w:t>Статут Всесвітньої організації охорони здоов</w:t>
      </w:r>
      <w:r w:rsidRPr="00451A74">
        <w:rPr>
          <w:rFonts w:ascii="Times New Roman" w:eastAsia="Times New Roman" w:hAnsi="Times New Roman" w:cs="Times New Roman"/>
          <w:color w:val="5A5858"/>
          <w:spacing w:val="12"/>
          <w:kern w:val="1"/>
          <w:sz w:val="28"/>
          <w:szCs w:val="28"/>
          <w:lang w:eastAsia="ru-RU" w:bidi="hi-IN"/>
        </w:rPr>
        <w:t>’</w:t>
      </w:r>
      <w:r w:rsidRPr="00451A74">
        <w:rPr>
          <w:rFonts w:ascii="Times New Roman" w:eastAsia="SimSun" w:hAnsi="Times New Roman" w:cs="Times New Roman"/>
          <w:kern w:val="1"/>
          <w:sz w:val="28"/>
          <w:szCs w:val="28"/>
          <w:lang w:eastAsia="hi-IN" w:bidi="hi-IN"/>
        </w:rPr>
        <w:t>я/</w:t>
      </w:r>
      <w:r w:rsidRPr="00451A74">
        <w:rPr>
          <w:rFonts w:ascii="Times New Roman" w:eastAsia="SimSun" w:hAnsi="Times New Roman" w:cs="Times New Roman"/>
          <w:kern w:val="1"/>
          <w:sz w:val="28"/>
          <w:szCs w:val="28"/>
          <w:shd w:val="clear" w:color="auto" w:fill="F9F9F9"/>
          <w:lang w:eastAsia="hi-IN" w:bidi="hi-IN"/>
        </w:rPr>
        <w:t>- Режим доступу</w:t>
      </w:r>
      <w:r w:rsidRPr="00451A74">
        <w:rPr>
          <w:rFonts w:ascii="Times New Roman" w:eastAsia="SimSun" w:hAnsi="Times New Roman" w:cs="Times New Roman"/>
          <w:kern w:val="1"/>
          <w:sz w:val="28"/>
          <w:szCs w:val="28"/>
          <w:shd w:val="clear" w:color="auto" w:fill="FFFFFF"/>
          <w:lang w:eastAsia="hi-IN" w:bidi="hi-IN"/>
        </w:rPr>
        <w:t>pdfmedbib.in.ua/vsemirnaya-organizatsiya-zdravoohraneniya.ht..</w:t>
      </w:r>
      <w:r w:rsidRPr="00451A74">
        <w:rPr>
          <w:rFonts w:ascii="Times New Roman" w:eastAsia="SimSun" w:hAnsi="Times New Roman" w:cs="Times New Roman"/>
          <w:b/>
          <w:kern w:val="1"/>
          <w:sz w:val="28"/>
          <w:szCs w:val="28"/>
          <w:shd w:val="clear" w:color="auto" w:fill="FFFFFF"/>
          <w:lang w:eastAsia="hi-IN" w:bidi="hi-IN"/>
        </w:rPr>
        <w:t>3.</w:t>
      </w:r>
      <w:r w:rsidRPr="00451A74">
        <w:rPr>
          <w:rFonts w:ascii="Times New Roman" w:eastAsia="Times New Roman" w:hAnsi="Times New Roman" w:cs="Times New Roman"/>
          <w:kern w:val="1"/>
          <w:sz w:val="28"/>
          <w:szCs w:val="28"/>
          <w:lang w:eastAsia="ru-RU" w:bidi="hi-IN"/>
        </w:rPr>
        <w:t>Кишкун А.А. Биологический возраст и старение: 8. возможности определения и пути коррекции. Руководство для врачей. – М.: Издат. группа «ГЕОТАР-Медиа»,2008..-976с. </w:t>
      </w:r>
      <w:r w:rsidRPr="00451A74">
        <w:rPr>
          <w:rFonts w:ascii="Times New Roman" w:eastAsia="SimSun" w:hAnsi="Times New Roman" w:cs="Times New Roman"/>
          <w:b/>
          <w:kern w:val="1"/>
          <w:sz w:val="28"/>
          <w:szCs w:val="28"/>
          <w:shd w:val="clear" w:color="auto" w:fill="FFFFFF"/>
          <w:lang w:eastAsia="hi-IN" w:bidi="hi-IN"/>
        </w:rPr>
        <w:t>4.</w:t>
      </w:r>
      <w:hyperlink r:id="rId80" w:tooltip="Пошук за автором" w:history="1">
        <w:r w:rsidRPr="00451A74">
          <w:rPr>
            <w:rFonts w:ascii="Times New Roman" w:eastAsia="SimSun" w:hAnsi="Times New Roman" w:cs="Times New Roman"/>
            <w:kern w:val="1"/>
            <w:sz w:val="28"/>
            <w:szCs w:val="28"/>
            <w:lang w:eastAsia="hi-IN" w:bidi="hi-IN"/>
          </w:rPr>
          <w:t>Фролькіс В.В</w:t>
        </w:r>
      </w:hyperlink>
      <w:r w:rsidRPr="00451A74">
        <w:rPr>
          <w:rFonts w:ascii="Times New Roman" w:eastAsia="SimSun" w:hAnsi="Times New Roman" w:cs="Times New Roman"/>
          <w:bCs/>
          <w:kern w:val="1"/>
          <w:sz w:val="28"/>
          <w:szCs w:val="28"/>
          <w:lang w:eastAsia="hi-IN" w:bidi="hi-IN"/>
        </w:rPr>
        <w:t>Механізми старіння й продовження життя</w:t>
      </w:r>
      <w:r w:rsidRPr="00451A74">
        <w:rPr>
          <w:rFonts w:ascii="Times New Roman" w:eastAsia="SimSun" w:hAnsi="Times New Roman" w:cs="Times New Roman"/>
          <w:kern w:val="1"/>
          <w:sz w:val="28"/>
          <w:szCs w:val="28"/>
          <w:shd w:val="clear" w:color="auto" w:fill="F9F9F9"/>
          <w:lang w:eastAsia="hi-IN" w:bidi="hi-IN"/>
        </w:rPr>
        <w:t> / В. В. Фролькіс // </w:t>
      </w:r>
      <w:hyperlink r:id="rId81" w:tooltip="Періодичне видання" w:history="1">
        <w:r w:rsidRPr="00451A74">
          <w:rPr>
            <w:rFonts w:ascii="Times New Roman" w:eastAsia="SimSun" w:hAnsi="Times New Roman" w:cs="Times New Roman"/>
            <w:kern w:val="1"/>
            <w:sz w:val="28"/>
            <w:szCs w:val="28"/>
            <w:lang w:eastAsia="hi-IN" w:bidi="hi-IN"/>
          </w:rPr>
          <w:t>Практикуючий лікар</w:t>
        </w:r>
      </w:hyperlink>
      <w:r w:rsidRPr="00451A74">
        <w:rPr>
          <w:rFonts w:ascii="Times New Roman" w:eastAsia="SimSun" w:hAnsi="Times New Roman" w:cs="Times New Roman"/>
          <w:kern w:val="1"/>
          <w:sz w:val="28"/>
          <w:szCs w:val="28"/>
          <w:shd w:val="clear" w:color="auto" w:fill="F9F9F9"/>
          <w:lang w:eastAsia="hi-IN" w:bidi="hi-IN"/>
        </w:rPr>
        <w:t>. - 2017. - т. 6, № 2. - С. 57-66. - Режим доступу:</w:t>
      </w:r>
      <w:hyperlink r:id="rId82" w:history="1">
        <w:r w:rsidRPr="00451A74">
          <w:rPr>
            <w:rFonts w:ascii="Times New Roman" w:eastAsia="SimSun" w:hAnsi="Times New Roman" w:cs="Times New Roman"/>
            <w:kern w:val="1"/>
            <w:sz w:val="28"/>
            <w:szCs w:val="28"/>
            <w:lang w:eastAsia="hi-IN" w:bidi="hi-IN"/>
          </w:rPr>
          <w:t>http://nbuv.gov.ua/UJRN/PraktLik_2017_6_2_14</w:t>
        </w:r>
      </w:hyperlink>
      <w:r w:rsidRPr="00451A74">
        <w:rPr>
          <w:rFonts w:ascii="Times New Roman" w:eastAsia="SimSun" w:hAnsi="Times New Roman" w:cs="Times New Roman"/>
          <w:b/>
          <w:kern w:val="1"/>
          <w:sz w:val="28"/>
          <w:szCs w:val="28"/>
          <w:lang w:eastAsia="hi-IN" w:bidi="hi-IN"/>
        </w:rPr>
        <w:t>5.</w:t>
      </w:r>
      <w:r w:rsidRPr="00451A74">
        <w:rPr>
          <w:rFonts w:ascii="Times New Roman" w:eastAsia="Times New Roman" w:hAnsi="Times New Roman" w:cs="Times New Roman"/>
          <w:bCs/>
          <w:kern w:val="1"/>
          <w:sz w:val="28"/>
          <w:szCs w:val="28"/>
          <w:lang w:eastAsia="ru-RU" w:bidi="hi-IN"/>
        </w:rPr>
        <w:t xml:space="preserve"> Комфорт А</w:t>
      </w:r>
      <w:r w:rsidRPr="00451A74">
        <w:rPr>
          <w:rFonts w:ascii="Times New Roman" w:eastAsia="Times New Roman" w:hAnsi="Times New Roman" w:cs="Times New Roman"/>
          <w:kern w:val="1"/>
          <w:sz w:val="28"/>
          <w:szCs w:val="28"/>
          <w:lang w:eastAsia="ru-RU" w:bidi="hi-IN"/>
        </w:rPr>
        <w:t>.</w:t>
      </w:r>
      <w:r w:rsidRPr="00451A74">
        <w:rPr>
          <w:rFonts w:ascii="Times New Roman" w:eastAsia="Times New Roman" w:hAnsi="Times New Roman" w:cs="Times New Roman"/>
          <w:bCs/>
          <w:kern w:val="1"/>
          <w:sz w:val="28"/>
          <w:szCs w:val="28"/>
          <w:lang w:eastAsia="ru-RU" w:bidi="hi-IN"/>
        </w:rPr>
        <w:t>Биология старения</w:t>
      </w:r>
      <w:r w:rsidRPr="00451A74">
        <w:rPr>
          <w:rFonts w:ascii="Times New Roman" w:eastAsia="Times New Roman" w:hAnsi="Times New Roman" w:cs="Times New Roman"/>
          <w:kern w:val="1"/>
          <w:sz w:val="28"/>
          <w:szCs w:val="28"/>
          <w:lang w:eastAsia="ru-RU" w:bidi="hi-IN"/>
        </w:rPr>
        <w:t xml:space="preserve">. – М.: Мир, 9. 1967. – 397 с. </w:t>
      </w:r>
      <w:r w:rsidRPr="00451A74">
        <w:rPr>
          <w:rFonts w:ascii="Times New Roman" w:eastAsia="Times New Roman" w:hAnsi="Times New Roman" w:cs="Times New Roman"/>
          <w:b/>
          <w:kern w:val="1"/>
          <w:sz w:val="28"/>
          <w:szCs w:val="28"/>
          <w:lang w:eastAsia="ru-RU" w:bidi="hi-IN"/>
        </w:rPr>
        <w:t>6</w:t>
      </w:r>
      <w:r w:rsidRPr="00451A74">
        <w:rPr>
          <w:rFonts w:ascii="Times New Roman" w:eastAsia="Times New Roman" w:hAnsi="Times New Roman" w:cs="Times New Roman"/>
          <w:kern w:val="1"/>
          <w:sz w:val="28"/>
          <w:szCs w:val="28"/>
          <w:lang w:eastAsia="ru-RU" w:bidi="hi-IN"/>
        </w:rPr>
        <w:t xml:space="preserve">. Ріст і розвиток людини: підручник для студ.мед.вузів/В.С.Тарасюк, Н.В.Титаренко, І.Ю.Андрієвський та ін. : за ред.: В.С.Тарасюк, І.Ю. Андрієвський, - К.:Медицина, 2008. 399с. </w:t>
      </w:r>
      <w:r w:rsidRPr="00451A74">
        <w:rPr>
          <w:rFonts w:ascii="Times New Roman" w:eastAsia="Times New Roman" w:hAnsi="Times New Roman" w:cs="Times New Roman"/>
          <w:b/>
          <w:kern w:val="1"/>
          <w:sz w:val="28"/>
          <w:szCs w:val="28"/>
          <w:lang w:eastAsia="ru-RU" w:bidi="hi-IN"/>
        </w:rPr>
        <w:t>7.</w:t>
      </w:r>
      <w:r w:rsidRPr="00451A74">
        <w:rPr>
          <w:rFonts w:ascii="Times New Roman" w:eastAsia="Times New Roman" w:hAnsi="Times New Roman" w:cs="Times New Roman"/>
          <w:kern w:val="1"/>
          <w:sz w:val="28"/>
          <w:szCs w:val="28"/>
          <w:lang w:eastAsia="ru-RU" w:bidi="hi-IN"/>
        </w:rPr>
        <w:t>Шпаринка у майбутнє:7 прогнозів футурологів. Анна Гаврилів,,Тетяна Кузнєцова//</w:t>
      </w:r>
      <w:r w:rsidRPr="00451A74">
        <w:rPr>
          <w:rFonts w:ascii="Times New Roman" w:eastAsia="Times New Roman" w:hAnsi="Times New Roman" w:cs="Times New Roman"/>
          <w:kern w:val="1"/>
          <w:sz w:val="28"/>
          <w:szCs w:val="28"/>
          <w:lang w:val="en-US" w:eastAsia="ru-RU" w:bidi="hi-IN"/>
        </w:rPr>
        <w:t>PRESUA</w:t>
      </w:r>
      <w:r w:rsidRPr="00451A74">
        <w:rPr>
          <w:rFonts w:ascii="Times New Roman" w:eastAsia="Times New Roman" w:hAnsi="Times New Roman" w:cs="Times New Roman"/>
          <w:kern w:val="1"/>
          <w:sz w:val="28"/>
          <w:szCs w:val="28"/>
          <w:lang w:eastAsia="ru-RU" w:bidi="hi-IN"/>
        </w:rPr>
        <w:t xml:space="preserve">/ 20 </w:t>
      </w:r>
      <w:r w:rsidRPr="00451A74">
        <w:rPr>
          <w:rFonts w:ascii="Times New Roman" w:eastAsia="Times New Roman" w:hAnsi="Times New Roman" w:cs="Times New Roman"/>
          <w:kern w:val="1"/>
          <w:sz w:val="28"/>
          <w:szCs w:val="28"/>
          <w:lang w:val="en-US" w:eastAsia="ru-RU" w:bidi="hi-IN"/>
        </w:rPr>
        <w:t>kbcnjgflf</w:t>
      </w:r>
      <w:r w:rsidRPr="00451A74">
        <w:rPr>
          <w:rFonts w:ascii="Times New Roman" w:eastAsia="Times New Roman" w:hAnsi="Times New Roman" w:cs="Times New Roman"/>
          <w:kern w:val="1"/>
          <w:sz w:val="28"/>
          <w:szCs w:val="28"/>
          <w:lang w:eastAsia="ru-RU" w:bidi="hi-IN"/>
        </w:rPr>
        <w:t xml:space="preserve"> 2012/ Режим доступу:</w:t>
      </w:r>
      <w:r w:rsidRPr="00451A74">
        <w:rPr>
          <w:rFonts w:ascii="Times New Roman" w:eastAsia="SimSun" w:hAnsi="Times New Roman" w:cs="Times New Roman"/>
          <w:kern w:val="1"/>
          <w:sz w:val="28"/>
          <w:szCs w:val="28"/>
          <w:shd w:val="clear" w:color="auto" w:fill="FFFFFF"/>
          <w:lang w:eastAsia="hi-IN" w:bidi="hi-IN"/>
        </w:rPr>
        <w:t>press.ua/.../shparynka_v_maybutnie_7_prognoziv_futurolo.</w:t>
      </w:r>
      <w:r w:rsidRPr="00451A74">
        <w:rPr>
          <w:rFonts w:ascii="Times New Roman" w:eastAsia="Times New Roman" w:hAnsi="Times New Roman" w:cs="Times New Roman"/>
          <w:b/>
          <w:kern w:val="1"/>
          <w:sz w:val="28"/>
          <w:szCs w:val="28"/>
          <w:lang w:eastAsia="ru-RU" w:bidi="hi-IN"/>
        </w:rPr>
        <w:t>8.</w:t>
      </w:r>
      <w:r w:rsidRPr="00451A74">
        <w:rPr>
          <w:rFonts w:ascii="Times New Roman" w:eastAsia="Times New Roman" w:hAnsi="Times New Roman" w:cs="Times New Roman"/>
          <w:bCs/>
          <w:spacing w:val="20"/>
          <w:kern w:val="1"/>
          <w:sz w:val="28"/>
          <w:szCs w:val="28"/>
          <w:bdr w:val="none" w:sz="0" w:space="0" w:color="auto" w:frame="1"/>
          <w:lang w:eastAsia="ru-RU" w:bidi="hi-IN"/>
        </w:rPr>
        <w:t xml:space="preserve"> Про схваленняКонцепціїрозвитку системи громадського здоров’я./</w:t>
      </w:r>
      <w:r w:rsidRPr="00451A74">
        <w:rPr>
          <w:rFonts w:ascii="Times New Roman" w:eastAsia="Times New Roman" w:hAnsi="Times New Roman" w:cs="Times New Roman"/>
          <w:kern w:val="1"/>
          <w:sz w:val="28"/>
          <w:szCs w:val="28"/>
          <w:bdr w:val="none" w:sz="0" w:space="0" w:color="auto" w:frame="1"/>
          <w:lang w:eastAsia="ru-RU" w:bidi="hi-IN"/>
        </w:rPr>
        <w:t xml:space="preserve"> КАБІНЕТ МІНІСТРІВ УКРАЇНИ РОЗПОРЯДЖЕННЯ </w:t>
      </w:r>
      <w:r w:rsidRPr="00451A74">
        <w:rPr>
          <w:rFonts w:ascii="Times New Roman" w:eastAsia="Times New Roman" w:hAnsi="Times New Roman" w:cs="Times New Roman"/>
          <w:bCs/>
          <w:kern w:val="1"/>
          <w:sz w:val="28"/>
          <w:szCs w:val="28"/>
          <w:bdr w:val="none" w:sz="0" w:space="0" w:color="auto" w:frame="1"/>
          <w:lang w:eastAsia="ru-RU" w:bidi="hi-IN"/>
        </w:rPr>
        <w:t xml:space="preserve">від 30 листопада 2016 р. № 1002-р, Київ .Режим доступу : </w:t>
      </w:r>
      <w:r w:rsidRPr="00451A74">
        <w:rPr>
          <w:rFonts w:ascii="Times New Roman" w:eastAsia="SimSun" w:hAnsi="Times New Roman" w:cs="Times New Roman"/>
          <w:kern w:val="1"/>
          <w:sz w:val="28"/>
          <w:szCs w:val="28"/>
          <w:shd w:val="clear" w:color="auto" w:fill="FFFFFF"/>
          <w:lang w:eastAsia="hi-IN" w:bidi="hi-IN"/>
        </w:rPr>
        <w:t>zakon.rada.gov.ua/laws/show/1002-2016-р</w:t>
      </w:r>
      <w:r w:rsidRPr="00451A74">
        <w:rPr>
          <w:rFonts w:ascii="Times New Roman" w:eastAsia="Times New Roman" w:hAnsi="Times New Roman" w:cs="Times New Roman"/>
          <w:b/>
          <w:kern w:val="1"/>
          <w:sz w:val="28"/>
          <w:szCs w:val="28"/>
          <w:lang w:eastAsia="ru-RU" w:bidi="hi-IN"/>
        </w:rPr>
        <w:t>9.</w:t>
      </w:r>
      <w:r w:rsidRPr="00451A74">
        <w:rPr>
          <w:rFonts w:ascii="Times New Roman" w:eastAsia="Times New Roman" w:hAnsi="Times New Roman" w:cs="Times New Roman"/>
          <w:bCs/>
          <w:iCs/>
          <w:spacing w:val="12"/>
          <w:kern w:val="1"/>
          <w:sz w:val="28"/>
          <w:szCs w:val="28"/>
          <w:bdr w:val="none" w:sz="0" w:space="0" w:color="auto" w:frame="1"/>
          <w:lang w:eastAsia="ru-RU" w:bidi="hi-IN"/>
        </w:rPr>
        <w:t>Закон України </w:t>
      </w:r>
      <w:hyperlink r:id="rId83" w:history="1">
        <w:r w:rsidRPr="00451A74">
          <w:rPr>
            <w:rFonts w:ascii="Times New Roman" w:eastAsia="Times New Roman" w:hAnsi="Times New Roman" w:cs="Times New Roman"/>
            <w:bCs/>
            <w:iCs/>
            <w:spacing w:val="12"/>
            <w:kern w:val="1"/>
            <w:sz w:val="28"/>
            <w:szCs w:val="28"/>
            <w:bdr w:val="none" w:sz="0" w:space="0" w:color="auto" w:frame="1"/>
            <w:lang w:eastAsia="ru-RU" w:bidi="hi-IN"/>
          </w:rPr>
          <w:t>"Про державні фінансові гарантії медичного обслуговування населення"</w:t>
        </w:r>
      </w:hyperlink>
      <w:r w:rsidRPr="00451A74">
        <w:rPr>
          <w:rFonts w:ascii="Times New Roman" w:eastAsia="Times New Roman" w:hAnsi="Times New Roman" w:cs="Times New Roman"/>
          <w:bCs/>
          <w:iCs/>
          <w:spacing w:val="12"/>
          <w:kern w:val="1"/>
          <w:sz w:val="28"/>
          <w:szCs w:val="28"/>
          <w:bdr w:val="none" w:sz="0" w:space="0" w:color="auto" w:frame="1"/>
          <w:lang w:eastAsia="ru-RU" w:bidi="hi-IN"/>
        </w:rPr>
        <w:t> № 2168-VIII від 19.10.2017. Режим доступу:</w:t>
      </w:r>
      <w:hyperlink r:id="rId84" w:history="1">
        <w:r w:rsidRPr="00451A74">
          <w:rPr>
            <w:rFonts w:ascii="Times New Roman" w:eastAsia="SimSun" w:hAnsi="Times New Roman" w:cs="Times New Roman"/>
            <w:kern w:val="1"/>
            <w:sz w:val="28"/>
            <w:szCs w:val="28"/>
            <w:lang w:eastAsia="hi-IN" w:bidi="hi-IN"/>
          </w:rPr>
          <w:t>https://tsn.ua/ukrayina/startuvala-medichna-reforma-yakih-kardinalnih-zmin-chekati-2018-roku-1075060.html</w:t>
        </w:r>
      </w:hyperlink>
    </w:p>
    <w:p w:rsidR="00324D90" w:rsidRPr="00FE3AA2" w:rsidRDefault="00324D90" w:rsidP="00DE64DF">
      <w:pPr>
        <w:spacing w:after="0" w:line="360" w:lineRule="auto"/>
        <w:jc w:val="both"/>
        <w:rPr>
          <w:rFonts w:ascii="Times New Roman" w:hAnsi="Times New Roman" w:cs="Times New Roman"/>
          <w:sz w:val="28"/>
          <w:szCs w:val="28"/>
        </w:rPr>
      </w:pPr>
    </w:p>
    <w:sectPr w:rsidR="00324D90" w:rsidRPr="00FE3AA2" w:rsidSect="003D47D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52DA" w:rsidRDefault="00F552DA" w:rsidP="00451A74">
      <w:pPr>
        <w:spacing w:after="0" w:line="240" w:lineRule="auto"/>
      </w:pPr>
      <w:r>
        <w:separator/>
      </w:r>
    </w:p>
  </w:endnote>
  <w:endnote w:type="continuationSeparator" w:id="0">
    <w:p w:rsidR="00F552DA" w:rsidRDefault="00F552DA" w:rsidP="00451A74">
      <w:pPr>
        <w:spacing w:after="0" w:line="240" w:lineRule="auto"/>
      </w:pPr>
      <w:r>
        <w:continuationSeparator/>
      </w:r>
    </w:p>
  </w:endnote>
  <w:endnote w:id="1">
    <w:p w:rsidR="00451A74" w:rsidRDefault="00451A74" w:rsidP="00451A74">
      <w:pPr>
        <w:pStyle w:val="af"/>
        <w:spacing w:after="0"/>
        <w:rPr>
          <w:lang w:val="en-US"/>
        </w:rPr>
      </w:pPr>
    </w:p>
    <w:p w:rsidR="00451A74" w:rsidRDefault="00451A74" w:rsidP="00451A74">
      <w:pPr>
        <w:pStyle w:val="af"/>
        <w:spacing w:after="0"/>
        <w:rPr>
          <w:lang w:val="en-US"/>
        </w:rPr>
      </w:pPr>
    </w:p>
    <w:p w:rsidR="00451A74" w:rsidRPr="006251DD" w:rsidRDefault="00451A74" w:rsidP="00451A74">
      <w:pPr>
        <w:pStyle w:val="af"/>
        <w:spacing w:after="0"/>
        <w:rPr>
          <w:lang w:val="en-US"/>
        </w:rPr>
      </w:pPr>
      <w:r w:rsidRPr="006251DD">
        <w:rPr>
          <w:lang w:val="en-US"/>
        </w:rPr>
        <w:tab/>
        <w:t>http://worldu3a.org/resources/u3a-worldwide.htm</w:t>
      </w:r>
    </w:p>
  </w:endnote>
  <w:endnote w:id="2">
    <w:p w:rsidR="00451A74" w:rsidRPr="006251DD" w:rsidRDefault="00451A74" w:rsidP="00451A74">
      <w:pPr>
        <w:pStyle w:val="af4"/>
        <w:autoSpaceDE w:val="0"/>
        <w:snapToGrid w:val="0"/>
        <w:spacing w:line="200" w:lineRule="atLeast"/>
        <w:ind w:left="0" w:firstLine="0"/>
        <w:jc w:val="both"/>
        <w:rPr>
          <w:rFonts w:eastAsia="Times New Roman" w:cs="Times New Roman"/>
          <w:color w:val="000000"/>
          <w:sz w:val="24"/>
          <w:szCs w:val="24"/>
          <w:lang w:val="en-US"/>
        </w:rPr>
      </w:pPr>
      <w:r w:rsidRPr="006251DD">
        <w:rPr>
          <w:rFonts w:eastAsia="Times New Roman" w:cs="Times New Roman"/>
          <w:color w:val="000000"/>
          <w:sz w:val="24"/>
          <w:szCs w:val="24"/>
          <w:lang w:val="en-US"/>
        </w:rPr>
        <w:tab/>
        <w:t>40-48.</w:t>
      </w:r>
    </w:p>
  </w:endnote>
  <w:endnote w:id="3">
    <w:p w:rsidR="00451A74" w:rsidRPr="006251DD" w:rsidRDefault="00451A74" w:rsidP="00451A74">
      <w:pPr>
        <w:autoSpaceDE w:val="0"/>
        <w:snapToGrid w:val="0"/>
        <w:spacing w:line="200" w:lineRule="atLeast"/>
        <w:ind w:right="-13"/>
        <w:jc w:val="both"/>
        <w:rPr>
          <w:lang w:val="en-US"/>
        </w:rPr>
      </w:pPr>
    </w:p>
  </w:endnote>
  <w:endnote w:id="4">
    <w:p w:rsidR="00451A74" w:rsidRPr="006251DD" w:rsidRDefault="00451A74" w:rsidP="00451A74">
      <w:pPr>
        <w:pStyle w:val="af4"/>
        <w:autoSpaceDE w:val="0"/>
        <w:snapToGrid w:val="0"/>
        <w:spacing w:line="200" w:lineRule="atLeast"/>
        <w:ind w:left="0" w:firstLine="0"/>
        <w:jc w:val="both"/>
        <w:rPr>
          <w:sz w:val="24"/>
          <w:szCs w:val="24"/>
          <w:lang w:val="en-US"/>
        </w:rPr>
      </w:pPr>
    </w:p>
  </w:endnote>
  <w:endnote w:id="5">
    <w:p w:rsidR="00451A74" w:rsidRDefault="00451A74" w:rsidP="00451A74">
      <w:pPr>
        <w:pStyle w:val="af4"/>
        <w:autoSpaceDE w:val="0"/>
        <w:snapToGrid w:val="0"/>
        <w:spacing w:line="200" w:lineRule="atLeast"/>
        <w:ind w:left="0" w:firstLine="0"/>
        <w:jc w:val="both"/>
        <w:rPr>
          <w:rFonts w:eastAsia="TimesNewRoman" w:cs="Times New Roman"/>
          <w:color w:val="000000"/>
        </w:rPr>
      </w:pPr>
      <w:r w:rsidRPr="006251DD">
        <w:rPr>
          <w:rFonts w:eastAsia="TimesNewRoman" w:cs="Times New Roman"/>
          <w:color w:val="000000"/>
          <w:lang w:val="en-US"/>
        </w:rPr>
        <w:tab/>
      </w:r>
    </w:p>
  </w:endnote>
  <w:endnote w:id="6">
    <w:p w:rsidR="00451A74" w:rsidRPr="00745F7D" w:rsidRDefault="00451A74" w:rsidP="00451A74">
      <w:r w:rsidRPr="00745F7D">
        <w:t>_Final_report_doc.pdf С.9</w:t>
      </w:r>
    </w:p>
  </w:endnote>
  <w:endnote w:id="7">
    <w:p w:rsidR="00451A74" w:rsidRDefault="00451A74" w:rsidP="00451A74">
      <w:pPr>
        <w:autoSpaceDE w:val="0"/>
        <w:rPr>
          <w:rFonts w:eastAsia="Arial" w:cs="Arial"/>
        </w:rPr>
      </w:pPr>
      <w:r>
        <w:rPr>
          <w:rFonts w:eastAsia="Arial" w:cs="Arial"/>
        </w:rPr>
        <w:t>Federation / / Baltic Economic Journal number 2 (December)</w:t>
      </w:r>
    </w:p>
  </w:endnote>
  <w:endnote w:id="8">
    <w:p w:rsidR="00451A74" w:rsidRDefault="00451A74" w:rsidP="00451A74">
      <w:pPr>
        <w:pStyle w:val="2"/>
        <w:rPr>
          <w:rFonts w:ascii="TimesNewRoman" w:eastAsia="TimesNewRoman" w:hAnsi="TimesNewRoman" w:cs="TimesNewRoman"/>
          <w:b w:val="0"/>
          <w:bCs w:val="0"/>
          <w:sz w:val="24"/>
          <w:szCs w:val="24"/>
        </w:rPr>
      </w:pPr>
      <w:r>
        <w:rPr>
          <w:rFonts w:ascii="TimesNewRoman" w:eastAsia="TimesNewRoman" w:hAnsi="TimesNewRoman" w:cs="TimesNewRoman"/>
          <w:b w:val="0"/>
          <w:bCs w:val="0"/>
          <w:sz w:val="24"/>
          <w:szCs w:val="24"/>
        </w:rPr>
        <w:t>senior.cz/www/en/university-of-the-third-age</w:t>
      </w:r>
    </w:p>
  </w:endnote>
  <w:endnote w:id="9">
    <w:p w:rsidR="00451A74" w:rsidRDefault="00451A74" w:rsidP="00451A74">
      <w:pPr>
        <w:pStyle w:val="af1"/>
      </w:pPr>
    </w:p>
  </w:endnote>
  <w:endnote w:id="10">
    <w:p w:rsidR="00451A74" w:rsidRDefault="00451A74" w:rsidP="00451A74">
      <w:pPr>
        <w:autoSpaceDE w:val="0"/>
        <w:rPr>
          <w:rFonts w:eastAsia="Arial" w:cs="Arial"/>
          <w:shd w:val="clear" w:color="auto" w:fill="FFFF00"/>
        </w:rPr>
      </w:pPr>
      <w:r>
        <w:rPr>
          <w:rFonts w:eastAsia="Arial" w:cs="Arial"/>
          <w:shd w:val="clear" w:color="auto" w:fill="FFFF00"/>
        </w:rPr>
        <w:t>(декабрь)</w:t>
      </w:r>
    </w:p>
  </w:endnote>
  <w:endnote w:id="11">
    <w:p w:rsidR="00451A74" w:rsidRPr="00745F7D" w:rsidRDefault="00451A74" w:rsidP="00451A74">
      <w:pPr>
        <w:rPr>
          <w:shd w:val="clear" w:color="auto" w:fill="FFFF00"/>
        </w:rPr>
      </w:pPr>
      <w:r w:rsidRPr="00745F7D">
        <w:rPr>
          <w:shd w:val="clear" w:color="auto" w:fill="FFFF00"/>
        </w:rPr>
        <w:t>_</w:t>
      </w:r>
      <w:r w:rsidRPr="006251DD">
        <w:rPr>
          <w:shd w:val="clear" w:color="auto" w:fill="FFFF00"/>
          <w:lang w:val="en-US"/>
        </w:rPr>
        <w:t>Final</w:t>
      </w:r>
      <w:r w:rsidRPr="00745F7D">
        <w:rPr>
          <w:shd w:val="clear" w:color="auto" w:fill="FFFF00"/>
        </w:rPr>
        <w:t>_</w:t>
      </w:r>
      <w:r w:rsidRPr="006251DD">
        <w:rPr>
          <w:shd w:val="clear" w:color="auto" w:fill="FFFF00"/>
          <w:lang w:val="en-US"/>
        </w:rPr>
        <w:t>report</w:t>
      </w:r>
      <w:r w:rsidRPr="00745F7D">
        <w:rPr>
          <w:shd w:val="clear" w:color="auto" w:fill="FFFF00"/>
        </w:rPr>
        <w:t>_</w:t>
      </w:r>
      <w:r w:rsidRPr="006251DD">
        <w:rPr>
          <w:shd w:val="clear" w:color="auto" w:fill="FFFF00"/>
          <w:lang w:val="en-US"/>
        </w:rPr>
        <w:t>doc</w:t>
      </w:r>
      <w:r w:rsidRPr="00745F7D">
        <w:rPr>
          <w:shd w:val="clear" w:color="auto" w:fill="FFFF00"/>
        </w:rPr>
        <w:t>.</w:t>
      </w:r>
      <w:r w:rsidRPr="006251DD">
        <w:rPr>
          <w:shd w:val="clear" w:color="auto" w:fill="FFFF00"/>
          <w:lang w:val="en-US"/>
        </w:rPr>
        <w:t>pdf</w:t>
      </w:r>
      <w:r w:rsidRPr="00745F7D">
        <w:rPr>
          <w:shd w:val="clear" w:color="auto" w:fill="FFFF00"/>
        </w:rPr>
        <w:t xml:space="preserve"> С.10</w:t>
      </w:r>
    </w:p>
  </w:endnote>
  <w:endnote w:id="12">
    <w:p w:rsidR="00451A74" w:rsidRDefault="00451A74" w:rsidP="00451A74">
      <w:pPr>
        <w:pStyle w:val="2"/>
        <w:autoSpaceDE w:val="0"/>
        <w:jc w:val="both"/>
        <w:rPr>
          <w:rFonts w:ascii="TimesNewRoman" w:eastAsia="TimesNewRoman" w:hAnsi="TimesNewRoman" w:cs="TimesNewRoman"/>
          <w:b w:val="0"/>
          <w:bCs w:val="0"/>
          <w:sz w:val="24"/>
          <w:szCs w:val="24"/>
        </w:rPr>
      </w:pPr>
      <w:r>
        <w:rPr>
          <w:rFonts w:ascii="TimesNewRoman" w:eastAsia="TimesNewRoman" w:hAnsi="TimesNewRoman" w:cs="TimesNewRoman"/>
          <w:b w:val="0"/>
          <w:bCs w:val="0"/>
          <w:sz w:val="24"/>
          <w:szCs w:val="24"/>
        </w:rPr>
        <w:t>third-age</w:t>
      </w:r>
    </w:p>
  </w:endnote>
  <w:endnote w:id="13">
    <w:p w:rsidR="00451A74" w:rsidRDefault="00451A74" w:rsidP="00451A74">
      <w:pPr>
        <w:autoSpaceDE w:val="0"/>
        <w:snapToGrid w:val="0"/>
        <w:spacing w:line="200" w:lineRule="atLeast"/>
        <w:ind w:firstLine="539"/>
        <w:jc w:val="both"/>
        <w:rPr>
          <w:lang w:val="en-US"/>
        </w:rPr>
      </w:pPr>
    </w:p>
    <w:p w:rsidR="00451A74" w:rsidRPr="006251DD" w:rsidRDefault="00451A74" w:rsidP="00451A74">
      <w:pPr>
        <w:autoSpaceDE w:val="0"/>
        <w:snapToGrid w:val="0"/>
        <w:spacing w:line="200" w:lineRule="atLeast"/>
        <w:ind w:firstLine="539"/>
        <w:jc w:val="both"/>
        <w:rPr>
          <w:lang w:val="en-US"/>
        </w:rPr>
      </w:pPr>
    </w:p>
    <w:p w:rsidR="00451A74" w:rsidRPr="00451A74" w:rsidRDefault="00451A74" w:rsidP="00451A74">
      <w:pPr>
        <w:spacing w:after="0" w:line="360" w:lineRule="auto"/>
        <w:ind w:left="1560" w:hanging="1276"/>
        <w:rPr>
          <w:rFonts w:ascii="Times New Roman" w:hAnsi="Times New Roman" w:cs="Times New Roman"/>
          <w:b/>
          <w:sz w:val="28"/>
          <w:szCs w:val="28"/>
        </w:rPr>
      </w:pPr>
      <w:r w:rsidRPr="00451A74">
        <w:rPr>
          <w:rFonts w:ascii="Times New Roman" w:hAnsi="Times New Roman" w:cs="Times New Roman"/>
          <w:b/>
          <w:sz w:val="28"/>
          <w:szCs w:val="28"/>
        </w:rPr>
        <w:t xml:space="preserve">РОЗДІЛ 3. ПРАКТИЧНА РЕАЛІЗАЦІЯ НАУКОВИХ РОЗРОБОК В ОСВІТНЬОМУ ЦЕНТРІ «УНИВЕРСИТЕТ ТРЕТЬОГО ВІКУ» </w:t>
      </w:r>
    </w:p>
    <w:p w:rsidR="00451A74" w:rsidRPr="00451A74" w:rsidRDefault="00451A74" w:rsidP="00451A74">
      <w:pPr>
        <w:spacing w:after="0"/>
        <w:ind w:left="1134" w:right="-426"/>
        <w:rPr>
          <w:rFonts w:ascii="Times New Roman" w:hAnsi="Times New Roman" w:cs="Times New Roman"/>
          <w:b/>
          <w:noProof/>
          <w:sz w:val="28"/>
          <w:szCs w:val="28"/>
          <w:lang w:eastAsia="ru-RU"/>
        </w:rPr>
      </w:pPr>
    </w:p>
    <w:p w:rsidR="00451A74" w:rsidRPr="00451A74" w:rsidRDefault="00451A74" w:rsidP="00451A74">
      <w:pPr>
        <w:spacing w:after="0"/>
        <w:ind w:left="1134" w:right="-426"/>
        <w:rPr>
          <w:rFonts w:ascii="Times New Roman" w:hAnsi="Times New Roman" w:cs="Times New Roman"/>
          <w:b/>
          <w:noProof/>
          <w:sz w:val="28"/>
          <w:szCs w:val="28"/>
          <w:lang w:eastAsia="ru-RU"/>
        </w:rPr>
      </w:pPr>
    </w:p>
    <w:p w:rsidR="00451A74" w:rsidRPr="00451A74" w:rsidRDefault="00451A74" w:rsidP="00451A74">
      <w:pPr>
        <w:spacing w:after="0"/>
        <w:ind w:left="1134" w:right="-426"/>
        <w:rPr>
          <w:rFonts w:ascii="Times New Roman" w:hAnsi="Times New Roman" w:cs="Times New Roman"/>
          <w:b/>
          <w:noProof/>
          <w:sz w:val="28"/>
          <w:szCs w:val="28"/>
          <w:lang w:eastAsia="ru-RU"/>
        </w:rPr>
      </w:pPr>
      <w:r w:rsidRPr="00451A74">
        <w:rPr>
          <w:rFonts w:ascii="Times New Roman" w:hAnsi="Times New Roman" w:cs="Times New Roman"/>
          <w:b/>
          <w:noProof/>
          <w:sz w:val="28"/>
          <w:szCs w:val="28"/>
          <w:lang w:eastAsia="ru-RU"/>
        </w:rPr>
        <w:t>Високос Г.І., Коваленко К.О.</w:t>
      </w:r>
      <w:r w:rsidRPr="00451A74">
        <w:rPr>
          <w:rFonts w:ascii="Times New Roman" w:hAnsi="Times New Roman" w:cs="Times New Roman"/>
          <w:noProof/>
          <w:sz w:val="28"/>
          <w:szCs w:val="28"/>
          <w:lang w:eastAsia="ru-RU"/>
        </w:rPr>
        <w:t xml:space="preserve">. </w:t>
      </w:r>
      <w:r w:rsidRPr="00451A74">
        <w:rPr>
          <w:rFonts w:ascii="Times New Roman" w:hAnsi="Times New Roman" w:cs="Times New Roman"/>
          <w:b/>
          <w:noProof/>
          <w:sz w:val="28"/>
          <w:szCs w:val="28"/>
          <w:lang w:eastAsia="ru-RU"/>
        </w:rPr>
        <w:t>Макогоненко О</w:t>
      </w:r>
      <w:r w:rsidRPr="00451A74">
        <w:rPr>
          <w:rFonts w:ascii="Times New Roman" w:hAnsi="Times New Roman" w:cs="Times New Roman"/>
          <w:noProof/>
          <w:sz w:val="28"/>
          <w:szCs w:val="28"/>
          <w:lang w:eastAsia="ru-RU"/>
        </w:rPr>
        <w:t>.</w:t>
      </w:r>
      <w:r w:rsidRPr="00451A74">
        <w:rPr>
          <w:rFonts w:ascii="Times New Roman" w:hAnsi="Times New Roman" w:cs="Times New Roman"/>
          <w:b/>
          <w:noProof/>
          <w:sz w:val="28"/>
          <w:szCs w:val="28"/>
          <w:lang w:eastAsia="ru-RU"/>
        </w:rPr>
        <w:t>В., Сіпович Д.І.</w:t>
      </w:r>
    </w:p>
    <w:p w:rsidR="00451A74" w:rsidRPr="00451A74" w:rsidRDefault="00451A74" w:rsidP="00451A74">
      <w:pPr>
        <w:spacing w:after="0"/>
        <w:ind w:left="1134" w:right="-426"/>
        <w:rPr>
          <w:rFonts w:ascii="Times New Roman" w:hAnsi="Times New Roman" w:cs="Times New Roman"/>
          <w:b/>
          <w:noProof/>
          <w:sz w:val="40"/>
          <w:szCs w:val="40"/>
          <w:lang w:eastAsia="ru-RU"/>
        </w:rPr>
      </w:pPr>
      <w:r w:rsidRPr="00451A74">
        <w:rPr>
          <w:rFonts w:ascii="Times New Roman" w:hAnsi="Times New Roman" w:cs="Times New Roman"/>
          <w:noProof/>
          <w:sz w:val="28"/>
          <w:szCs w:val="28"/>
          <w:lang w:eastAsia="ru-RU"/>
        </w:rPr>
        <w:t xml:space="preserve"> </w:t>
      </w:r>
      <w:r w:rsidRPr="00451A74">
        <w:rPr>
          <w:rFonts w:ascii="Times New Roman" w:hAnsi="Times New Roman" w:cs="Times New Roman"/>
          <w:b/>
          <w:noProof/>
          <w:sz w:val="40"/>
          <w:szCs w:val="40"/>
          <w:lang w:eastAsia="ru-RU"/>
        </w:rPr>
        <w:t>Відкриття Інтернет-кафе для пенсіонерів</w:t>
      </w:r>
    </w:p>
    <w:p w:rsidR="00451A74" w:rsidRPr="00451A74" w:rsidRDefault="00451A74" w:rsidP="00451A74">
      <w:pPr>
        <w:spacing w:after="0"/>
        <w:ind w:left="1134" w:right="-426"/>
      </w:pPr>
    </w:p>
    <w:p w:rsidR="00451A74" w:rsidRPr="00451A74" w:rsidRDefault="00451A74" w:rsidP="00451A74">
      <w:pPr>
        <w:rPr>
          <w:rFonts w:ascii="Times New Roman" w:hAnsi="Times New Roman" w:cs="Times New Roman"/>
          <w:noProof/>
          <w:sz w:val="28"/>
          <w:szCs w:val="28"/>
          <w:lang w:eastAsia="ru-RU"/>
        </w:rPr>
      </w:pPr>
      <w:r w:rsidRPr="00451A74">
        <w:rPr>
          <w:rFonts w:ascii="Times New Roman" w:hAnsi="Times New Roman" w:cs="Times New Roman"/>
          <w:noProof/>
          <w:sz w:val="28"/>
          <w:szCs w:val="28"/>
          <w:lang w:eastAsia="ru-RU"/>
        </w:rPr>
        <w:t xml:space="preserve">18-19 травня уМиколаївському національному університеті ім.В.О.Сухомлинського на базі кафедри соціальної роботи було </w:t>
      </w:r>
      <w:r w:rsidRPr="00451A74">
        <w:rPr>
          <w:rFonts w:ascii="Times New Roman" w:hAnsi="Times New Roman" w:cs="Times New Roman"/>
          <w:sz w:val="28"/>
          <w:szCs w:val="28"/>
        </w:rPr>
        <w:t>проведена всеукраїнська науково-практична конференція «Теоретичні та практичні засади соціалізації людей похилого віку». Конференція була побудована таким чином, що її учасники спочатку відвідали майстер-класи, де іногородніх гостей познайомили з системою освітніх послуг та формами роботи, які започатковані освітнім центром «Університет третього віку»(далі ОЦ УТВ), а потім, на пленарному засіданні та на секціях обговорювали ключові питання з вирішення проблеми соціалізації людей похилого віку. Отже, все по порядку.</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r w:rsidRPr="00451A74">
        <w:rPr>
          <w:rFonts w:ascii="Times New Roman" w:eastAsia="Times New Roman" w:hAnsi="Times New Roman" w:cs="Times New Roman"/>
          <w:noProof/>
          <w:sz w:val="28"/>
          <w:szCs w:val="28"/>
          <w:lang w:val="ru-RU" w:eastAsia="ru-RU"/>
        </w:rPr>
        <w:drawing>
          <wp:inline distT="0" distB="0" distL="0" distR="0">
            <wp:extent cx="3519805" cy="2872105"/>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фото\20170518_093102.jpg"/>
                    <pic:cNvPicPr>
                      <a:picLocks noChangeAspect="1" noChangeArrowheads="1"/>
                    </pic:cNvPicPr>
                  </pic:nvPicPr>
                  <pic:blipFill>
                    <a:blip r:embed="rId1" cstate="print"/>
                    <a:srcRect/>
                    <a:stretch>
                      <a:fillRect/>
                    </a:stretch>
                  </pic:blipFill>
                  <pic:spPr bwMode="auto">
                    <a:xfrm>
                      <a:off x="0" y="0"/>
                      <a:ext cx="3520330" cy="2872409"/>
                    </a:xfrm>
                    <a:prstGeom prst="rect">
                      <a:avLst/>
                    </a:prstGeom>
                    <a:noFill/>
                    <a:ln w="9525">
                      <a:noFill/>
                      <a:miter lim="800000"/>
                      <a:headEnd/>
                      <a:tailEnd/>
                    </a:ln>
                  </pic:spPr>
                </pic:pic>
              </a:graphicData>
            </a:graphic>
          </wp:inline>
        </w:drawing>
      </w:r>
      <w:r w:rsidRPr="00451A74">
        <w:rPr>
          <w:rFonts w:ascii="Times New Roman" w:eastAsia="Times New Roman" w:hAnsi="Times New Roman" w:cs="Times New Roman"/>
          <w:noProof/>
          <w:sz w:val="28"/>
          <w:szCs w:val="28"/>
          <w:lang w:eastAsia="uk-UA"/>
        </w:rPr>
        <w:t>Все розпочалося о дев’ятій</w:t>
      </w:r>
      <w:r w:rsidRPr="00451A74">
        <w:rPr>
          <w:rFonts w:ascii="Times New Roman" w:eastAsia="Times New Roman" w:hAnsi="Times New Roman" w:cs="Times New Roman"/>
          <w:sz w:val="28"/>
          <w:szCs w:val="28"/>
          <w:lang w:eastAsia="ru-RU"/>
        </w:rPr>
        <w:t xml:space="preserve"> годині ранку, коли  на базі науково-педагогічної бібліотеки відкрилося перше в Миколаєві інтернет - кафе для людей похилого віку. Інтернет - кафе - це відповідь, на численні побажання слухачів  університету третього віку. З великим ентузіазмом і радістю слухачі почали освоювати комп'ютерну грамотність, щоб спілкуватися на рівні з дітьми, онуками, а деякі і з правнуками.</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sz w:val="28"/>
          <w:szCs w:val="28"/>
          <w:shd w:val="clear" w:color="auto" w:fill="FFFFFF"/>
        </w:rPr>
      </w:pPr>
      <w:r w:rsidRPr="00451A74">
        <w:rPr>
          <w:rFonts w:ascii="Times New Roman" w:eastAsia="Times New Roman" w:hAnsi="Times New Roman" w:cs="Times New Roman"/>
          <w:noProof/>
          <w:sz w:val="28"/>
          <w:szCs w:val="28"/>
          <w:lang w:eastAsia="ru-RU"/>
        </w:rPr>
        <w:t xml:space="preserve">На відкритті Інтернет-кафе  був присутній помічник мера  </w:t>
      </w:r>
      <w:r w:rsidRPr="00451A74">
        <w:rPr>
          <w:rFonts w:ascii="Times New Roman" w:hAnsi="Times New Roman" w:cs="Times New Roman"/>
          <w:sz w:val="28"/>
          <w:szCs w:val="28"/>
          <w:shd w:val="clear" w:color="auto" w:fill="FFFFFF"/>
        </w:rPr>
        <w:t xml:space="preserve">Дадиверин Андрій Дем’янович ,який щиро привітав всіх присутніх з відкриттям </w:t>
      </w:r>
      <w:r w:rsidRPr="00451A74">
        <w:rPr>
          <w:rFonts w:ascii="Times New Roman" w:hAnsi="Times New Roman" w:cs="Times New Roman"/>
          <w:sz w:val="28"/>
          <w:szCs w:val="28"/>
        </w:rPr>
        <w:t xml:space="preserve">інтернет - кафе </w:t>
      </w:r>
      <w:r w:rsidRPr="00451A74">
        <w:rPr>
          <w:rFonts w:ascii="Times New Roman" w:hAnsi="Times New Roman" w:cs="Times New Roman"/>
          <w:sz w:val="28"/>
          <w:szCs w:val="28"/>
          <w:shd w:val="clear" w:color="auto" w:fill="FFFFFF"/>
        </w:rPr>
        <w:t>«Мудра сова», подякував засновнику ОЦ УТВ Букачу М. М., за новації, які  є важливим для розвитку країни ,а саме тим що допомагають старшому поколінню іти в ногу з часом.</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sz w:val="28"/>
          <w:szCs w:val="28"/>
          <w:shd w:val="clear" w:color="auto" w:fill="FFFFFF"/>
        </w:rPr>
      </w:pPr>
      <w:r w:rsidRPr="00451A74">
        <w:rPr>
          <w:rFonts w:ascii="Times New Roman" w:hAnsi="Times New Roman" w:cs="Times New Roman"/>
          <w:noProof/>
          <w:sz w:val="28"/>
          <w:szCs w:val="28"/>
          <w:shd w:val="clear" w:color="auto" w:fill="FFFFFF"/>
          <w:lang w:val="ru-RU" w:eastAsia="ru-RU"/>
        </w:rPr>
        <w:drawing>
          <wp:inline distT="0" distB="0" distL="0" distR="0" wp14:anchorId="1FB2DB20" wp14:editId="2B8D14FF">
            <wp:extent cx="9777730" cy="5500833"/>
            <wp:effectExtent l="0" t="0" r="0" b="0"/>
            <wp:docPr id="1048" name="Рисунок 1048" descr="d:\Computer\Desktop\XBFg-2mp4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omputer\Desktop\XBFg-2mp4BI.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77730" cy="5500833"/>
                    </a:xfrm>
                    <a:prstGeom prst="rect">
                      <a:avLst/>
                    </a:prstGeom>
                    <a:noFill/>
                    <a:ln>
                      <a:noFill/>
                    </a:ln>
                  </pic:spPr>
                </pic:pic>
              </a:graphicData>
            </a:graphic>
          </wp:inline>
        </w:drawing>
      </w:r>
    </w:p>
    <w:p w:rsidR="00451A74" w:rsidRPr="00451A74" w:rsidRDefault="00451A74" w:rsidP="00451A74">
      <w:pPr>
        <w:rPr>
          <w:rFonts w:ascii="Times New Roman" w:eastAsia="Times New Roman" w:hAnsi="Times New Roman" w:cs="Times New Roman"/>
          <w:sz w:val="28"/>
          <w:szCs w:val="28"/>
          <w:lang w:eastAsia="ru-RU"/>
        </w:rPr>
      </w:pPr>
      <w:r w:rsidRPr="00451A74">
        <w:rPr>
          <w:rFonts w:ascii="Times New Roman" w:hAnsi="Times New Roman" w:cs="Times New Roman"/>
          <w:sz w:val="28"/>
          <w:szCs w:val="28"/>
          <w:shd w:val="clear" w:color="auto" w:fill="FFFFFF"/>
        </w:rPr>
        <w:t>«Так склалося життя, що люди цього покоління не мали можливість ознайомитися з комп'ютерами, смартфонами, Інтернетом. І сьогодні з'явився істотний розрив знань між молоддю і молодим поколінням. Але, сподіваюся, це зміниться », - зазначив Букачу М. М</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Courier New" w:eastAsia="Times New Roman" w:hAnsi="Courier New" w:cs="Courier New"/>
          <w:sz w:val="20"/>
          <w:szCs w:val="20"/>
          <w:lang w:eastAsia="ru-RU"/>
        </w:rPr>
      </w:pPr>
      <w:r w:rsidRPr="00451A74">
        <w:rPr>
          <w:rFonts w:ascii="Times New Roman" w:eastAsia="Times New Roman" w:hAnsi="Times New Roman" w:cs="Times New Roman"/>
          <w:sz w:val="28"/>
          <w:szCs w:val="28"/>
          <w:lang w:eastAsia="ru-RU"/>
        </w:rPr>
        <w:t>Сьогодні в століття космічних швидкостей і небаченого прогресу комп'ютерні технології проникли в усі сфери життєдіяльності людства, тому знання комп'ютера є актуальним не лише для молоді, але і для людей літнього віку. Ну, а навіщо ж потрібний комп'ютер бабусі або дідусеві, запитаєте ви? Багато літніх людей продовжують працювати на пенсії і їм, щоб йти в ногу з часом як мінімум необхідно знати, як друкувати текст, як відправити електронний лист. Інші цікавляться, як використати Skype і спілкуватися з родичами, які живуть за кордоном. А який цікавий світ відкривається завдяки Інтернету! Це і бібліотеки з множиною книг, фільми, прогноз погоди, свіжі новини, музеї, пошук знайомих через сайт, та ін..!</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r w:rsidRPr="00451A74">
        <w:rPr>
          <w:rFonts w:ascii="Times New Roman" w:eastAsia="Times New Roman" w:hAnsi="Times New Roman" w:cs="Times New Roman"/>
          <w:noProof/>
          <w:sz w:val="28"/>
          <w:szCs w:val="28"/>
          <w:lang w:val="ru-RU" w:eastAsia="ru-RU"/>
        </w:rPr>
        <w:drawing>
          <wp:inline distT="0" distB="0" distL="0" distR="0" wp14:anchorId="5E6B4138" wp14:editId="53B1DF3A">
            <wp:extent cx="7753350" cy="3786809"/>
            <wp:effectExtent l="19050" t="0" r="0" b="0"/>
            <wp:docPr id="1049" name="Рисунок 2" descr="C:\Users\Ольга\Desktop\фото\CwYrMBH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фото\CwYrMBHVk-A.jpg"/>
                    <pic:cNvPicPr>
                      <a:picLocks noChangeAspect="1" noChangeArrowheads="1"/>
                    </pic:cNvPicPr>
                  </pic:nvPicPr>
                  <pic:blipFill>
                    <a:blip r:embed="rId3"/>
                    <a:srcRect/>
                    <a:stretch>
                      <a:fillRect/>
                    </a:stretch>
                  </pic:blipFill>
                  <pic:spPr bwMode="auto">
                    <a:xfrm>
                      <a:off x="0" y="0"/>
                      <a:ext cx="7751410" cy="3785861"/>
                    </a:xfrm>
                    <a:prstGeom prst="rect">
                      <a:avLst/>
                    </a:prstGeom>
                    <a:noFill/>
                    <a:ln w="9525">
                      <a:noFill/>
                      <a:miter lim="800000"/>
                      <a:headEnd/>
                      <a:tailEnd/>
                    </a:ln>
                  </pic:spPr>
                </pic:pic>
              </a:graphicData>
            </a:graphic>
          </wp:inline>
        </w:drawing>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8"/>
          <w:szCs w:val="28"/>
          <w:lang w:eastAsia="ru-RU"/>
        </w:rPr>
      </w:pP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r w:rsidRPr="00451A74">
        <w:rPr>
          <w:rFonts w:ascii="Times New Roman" w:eastAsia="Times New Roman" w:hAnsi="Times New Roman" w:cs="Times New Roman"/>
          <w:sz w:val="28"/>
          <w:szCs w:val="28"/>
          <w:lang w:eastAsia="ru-RU"/>
        </w:rPr>
        <w:t>Схоже, перші кроки вже зроблені. Незважаючи на величезну кількість гостей заходу, молоді і не дуже учні з азартом і без дещиці скромності приступили до першого у своєму житті уроку - навчання комп'ютерної грамотності. Допомагав їм студент з національного університету ім. В.О. Сухомлинського, однак, незважаючи на юний вік, за якихось кілька хвилин він зміг завоювати довіру групи і почати навчальний процес.</w:t>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eastAsia="Times New Roman" w:hAnsi="Times New Roman" w:cs="Times New Roman"/>
          <w:sz w:val="28"/>
          <w:szCs w:val="28"/>
          <w:lang w:eastAsia="ru-RU"/>
        </w:rPr>
      </w:pPr>
      <w:r w:rsidRPr="00451A74">
        <w:rPr>
          <w:rFonts w:ascii="Times New Roman" w:eastAsia="Times New Roman" w:hAnsi="Times New Roman" w:cs="Times New Roman"/>
          <w:noProof/>
          <w:sz w:val="28"/>
          <w:szCs w:val="28"/>
          <w:lang w:val="ru-RU" w:eastAsia="ru-RU"/>
        </w:rPr>
        <w:drawing>
          <wp:inline distT="0" distB="0" distL="0" distR="0" wp14:anchorId="69CDA4C3" wp14:editId="1136ADE0">
            <wp:extent cx="6092825" cy="3811905"/>
            <wp:effectExtent l="0" t="0" r="0" b="0"/>
            <wp:docPr id="1050" name="Рисунок 1050" descr="d:\Computer\Desktop\643da536ea3e8b8fd9811a7f6af858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mputer\Desktop\643da536ea3e8b8fd9811a7f6af8589f.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2825" cy="3811905"/>
                    </a:xfrm>
                    <a:prstGeom prst="rect">
                      <a:avLst/>
                    </a:prstGeom>
                    <a:noFill/>
                    <a:ln>
                      <a:noFill/>
                    </a:ln>
                  </pic:spPr>
                </pic:pic>
              </a:graphicData>
            </a:graphic>
          </wp:inline>
        </w:drawing>
      </w:r>
    </w:p>
    <w:p w:rsidR="00451A74" w:rsidRPr="00451A74" w:rsidRDefault="00451A74" w:rsidP="00451A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142"/>
        <w:rPr>
          <w:rFonts w:ascii="Times New Roman" w:eastAsia="Times New Roman" w:hAnsi="Times New Roman" w:cs="Times New Roman"/>
          <w:sz w:val="28"/>
          <w:szCs w:val="28"/>
          <w:lang w:eastAsia="ru-RU"/>
        </w:rPr>
      </w:pPr>
      <w:r w:rsidRPr="00451A74">
        <w:rPr>
          <w:rFonts w:ascii="Courier New" w:eastAsia="Times New Roman" w:hAnsi="Courier New" w:cs="Courier New"/>
          <w:noProof/>
          <w:sz w:val="20"/>
          <w:szCs w:val="20"/>
          <w:lang w:val="ru-RU" w:eastAsia="ru-RU"/>
        </w:rPr>
        <w:drawing>
          <wp:inline distT="0" distB="0" distL="0" distR="0" wp14:anchorId="79B92677" wp14:editId="4F0596FE">
            <wp:extent cx="4736386" cy="3675578"/>
            <wp:effectExtent l="0" t="0" r="0" b="0"/>
            <wp:docPr id="1051" name="Рисунок 105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 cstate="print"/>
                    <a:srcRect/>
                    <a:stretch>
                      <a:fillRect/>
                    </a:stretch>
                  </pic:blipFill>
                  <pic:spPr bwMode="auto">
                    <a:xfrm>
                      <a:off x="0" y="0"/>
                      <a:ext cx="4737767" cy="3676650"/>
                    </a:xfrm>
                    <a:prstGeom prst="rect">
                      <a:avLst/>
                    </a:prstGeom>
                    <a:noFill/>
                    <a:ln w="9525">
                      <a:noFill/>
                      <a:miter lim="800000"/>
                      <a:headEnd/>
                      <a:tailEnd/>
                    </a:ln>
                  </pic:spPr>
                </pic:pic>
              </a:graphicData>
            </a:graphic>
          </wp:inline>
        </w:drawing>
      </w:r>
      <w:r w:rsidRPr="00451A74">
        <w:rPr>
          <w:rFonts w:ascii="Courier New" w:eastAsia="Times New Roman" w:hAnsi="Courier New" w:cs="Courier New"/>
          <w:noProof/>
          <w:sz w:val="20"/>
          <w:szCs w:val="20"/>
          <w:lang w:val="ru-RU" w:eastAsia="ru-RU"/>
        </w:rPr>
        <w:drawing>
          <wp:inline distT="0" distB="0" distL="0" distR="0" wp14:anchorId="247E808B" wp14:editId="2416080C">
            <wp:extent cx="5015469" cy="4214191"/>
            <wp:effectExtent l="19050" t="0" r="0" b="0"/>
            <wp:docPr id="1052" name="Рисунок 1052" descr="C:\Users\Ольга\Desktop\фото\RMDhFdmmo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фото\RMDhFdmmoGQ.jpg"/>
                    <pic:cNvPicPr>
                      <a:picLocks noChangeAspect="1" noChangeArrowheads="1"/>
                    </pic:cNvPicPr>
                  </pic:nvPicPr>
                  <pic:blipFill>
                    <a:blip r:embed="rId6"/>
                    <a:srcRect/>
                    <a:stretch>
                      <a:fillRect/>
                    </a:stretch>
                  </pic:blipFill>
                  <pic:spPr bwMode="auto">
                    <a:xfrm>
                      <a:off x="0" y="0"/>
                      <a:ext cx="5021628" cy="4219366"/>
                    </a:xfrm>
                    <a:prstGeom prst="rect">
                      <a:avLst/>
                    </a:prstGeom>
                    <a:noFill/>
                    <a:ln w="9525">
                      <a:noFill/>
                      <a:miter lim="800000"/>
                      <a:headEnd/>
                      <a:tailEnd/>
                    </a:ln>
                  </pic:spPr>
                </pic:pic>
              </a:graphicData>
            </a:graphic>
          </wp:inline>
        </w:drawing>
      </w:r>
    </w:p>
    <w:p w:rsidR="00451A74" w:rsidRPr="00451A74" w:rsidRDefault="00451A74" w:rsidP="00451A74">
      <w:pPr>
        <w:rPr>
          <w:noProof/>
          <w:lang w:eastAsia="ru-RU"/>
        </w:rPr>
      </w:pPr>
      <w:r w:rsidRPr="00451A74">
        <w:rPr>
          <w:noProof/>
          <w:lang w:eastAsia="uk-UA"/>
        </w:rPr>
        <w:t xml:space="preserve"> </w:t>
      </w:r>
      <w:r w:rsidRPr="00451A74">
        <w:rPr>
          <w:noProof/>
          <w:lang w:eastAsia="ru-RU"/>
        </w:rPr>
        <w:t xml:space="preserve">        </w:t>
      </w:r>
    </w:p>
    <w:p w:rsidR="00451A74" w:rsidRPr="00451A74" w:rsidRDefault="00451A74" w:rsidP="00451A74">
      <w:pPr>
        <w:jc w:val="center"/>
        <w:rPr>
          <w:rFonts w:ascii="Times New Roman" w:hAnsi="Times New Roman" w:cs="Times New Roman"/>
          <w:sz w:val="32"/>
          <w:szCs w:val="32"/>
        </w:rPr>
      </w:pPr>
      <w:r w:rsidRPr="00451A74">
        <w:rPr>
          <w:rFonts w:ascii="Times New Roman" w:hAnsi="Times New Roman" w:cs="Times New Roman"/>
          <w:sz w:val="28"/>
          <w:szCs w:val="28"/>
        </w:rPr>
        <w:t>Після відкриття інтернет-кафе «Мудра сова», учасники конференції перейшли до</w:t>
      </w:r>
      <w:r w:rsidRPr="00451A74">
        <w:rPr>
          <w:rFonts w:ascii="Times New Roman" w:hAnsi="Times New Roman" w:cs="Times New Roman"/>
          <w:b/>
          <w:sz w:val="32"/>
          <w:szCs w:val="32"/>
        </w:rPr>
        <w:t xml:space="preserve"> </w:t>
      </w:r>
      <w:r w:rsidRPr="00451A74">
        <w:rPr>
          <w:rFonts w:ascii="Times New Roman" w:hAnsi="Times New Roman" w:cs="Times New Roman"/>
          <w:sz w:val="28"/>
          <w:szCs w:val="28"/>
        </w:rPr>
        <w:t>Миколаївського коледжу культури та мистецтв, де стали свідками занять з хорового співу та хореографії.</w:t>
      </w:r>
    </w:p>
    <w:p w:rsidR="00451A74" w:rsidRPr="00451A74" w:rsidRDefault="00451A74" w:rsidP="00451A74">
      <w:pPr>
        <w:jc w:val="center"/>
        <w:rPr>
          <w:rFonts w:ascii="Times New Roman" w:hAnsi="Times New Roman" w:cs="Times New Roman"/>
          <w:b/>
          <w:sz w:val="32"/>
          <w:szCs w:val="32"/>
        </w:rPr>
      </w:pPr>
      <w:r w:rsidRPr="00451A74">
        <w:rPr>
          <w:rFonts w:ascii="Times New Roman" w:hAnsi="Times New Roman" w:cs="Times New Roman"/>
          <w:b/>
          <w:sz w:val="32"/>
          <w:szCs w:val="32"/>
        </w:rPr>
        <w:t>Миколаївський коледж культури та мистецтв</w:t>
      </w:r>
    </w:p>
    <w:p w:rsidR="00451A74" w:rsidRPr="00451A74" w:rsidRDefault="00451A74" w:rsidP="00451A74">
      <w:pPr>
        <w:rPr>
          <w:rFonts w:ascii="Times New Roman" w:hAnsi="Times New Roman" w:cs="Times New Roman"/>
          <w:sz w:val="32"/>
          <w:szCs w:val="32"/>
        </w:rPr>
      </w:pPr>
      <w:r w:rsidRPr="00451A74">
        <w:rPr>
          <w:rFonts w:ascii="Times New Roman" w:hAnsi="Times New Roman" w:cs="Times New Roman"/>
          <w:sz w:val="32"/>
          <w:szCs w:val="32"/>
        </w:rPr>
        <w:t xml:space="preserve"> </w:t>
      </w:r>
      <w:r w:rsidRPr="00451A74">
        <w:rPr>
          <w:rFonts w:ascii="Times New Roman" w:hAnsi="Times New Roman" w:cs="Times New Roman"/>
          <w:sz w:val="28"/>
          <w:szCs w:val="28"/>
        </w:rPr>
        <w:t>У</w:t>
      </w:r>
      <w:r w:rsidRPr="00451A74">
        <w:rPr>
          <w:rFonts w:ascii="Times New Roman" w:hAnsi="Times New Roman" w:cs="Times New Roman"/>
          <w:sz w:val="32"/>
          <w:szCs w:val="32"/>
        </w:rPr>
        <w:t xml:space="preserve"> </w:t>
      </w:r>
      <w:r w:rsidRPr="00451A74">
        <w:rPr>
          <w:rFonts w:ascii="Times New Roman" w:hAnsi="Times New Roman" w:cs="Times New Roman"/>
          <w:sz w:val="28"/>
          <w:szCs w:val="28"/>
        </w:rPr>
        <w:t>кожному з нас є таланти, і проявляючи  його ми збагачуємо свій внутрішній світ зарядом позитивної енергії, розвиваємося духовно що дуже важливим для здоров’я  людини,а особливо  для людей похилого віку.</w:t>
      </w:r>
    </w:p>
    <w:p w:rsidR="00451A74" w:rsidRPr="00451A74" w:rsidRDefault="00451A74" w:rsidP="00451A74">
      <w:pPr>
        <w:jc w:val="center"/>
        <w:rPr>
          <w:rFonts w:ascii="Times New Roman" w:hAnsi="Times New Roman" w:cs="Times New Roman"/>
          <w:b/>
          <w:sz w:val="32"/>
          <w:szCs w:val="32"/>
        </w:rPr>
      </w:pPr>
    </w:p>
    <w:p w:rsidR="00451A74" w:rsidRPr="00451A74" w:rsidRDefault="00451A74" w:rsidP="00451A74">
      <w:pPr>
        <w:rPr>
          <w:rFonts w:ascii="Times New Roman" w:hAnsi="Times New Roman" w:cs="Times New Roman"/>
          <w:b/>
          <w:noProof/>
          <w:sz w:val="32"/>
          <w:szCs w:val="32"/>
          <w:lang w:eastAsia="ru-RU"/>
        </w:rPr>
      </w:pPr>
      <w:r w:rsidRPr="00451A74">
        <w:rPr>
          <w:rFonts w:ascii="Times New Roman" w:hAnsi="Times New Roman" w:cs="Times New Roman"/>
          <w:b/>
          <w:noProof/>
          <w:sz w:val="28"/>
          <w:szCs w:val="28"/>
          <w:lang w:eastAsia="ru-RU"/>
        </w:rPr>
        <w:t xml:space="preserve">     </w:t>
      </w:r>
    </w:p>
    <w:p w:rsidR="00451A74" w:rsidRPr="00451A74" w:rsidRDefault="00451A74" w:rsidP="00451A74">
      <w:pPr>
        <w:rPr>
          <w:rFonts w:ascii="Times New Roman" w:hAnsi="Times New Roman" w:cs="Times New Roman"/>
          <w:b/>
          <w:sz w:val="32"/>
          <w:szCs w:val="32"/>
        </w:rPr>
      </w:pPr>
      <w:r w:rsidRPr="00451A74">
        <w:rPr>
          <w:rFonts w:ascii="Times New Roman" w:hAnsi="Times New Roman" w:cs="Times New Roman"/>
          <w:b/>
          <w:noProof/>
          <w:sz w:val="32"/>
          <w:szCs w:val="32"/>
          <w:lang w:val="ru-RU" w:eastAsia="ru-RU"/>
        </w:rPr>
        <w:drawing>
          <wp:inline distT="0" distB="0" distL="0" distR="0" wp14:anchorId="7C3F8CFF" wp14:editId="2D110E45">
            <wp:extent cx="9059636" cy="5847593"/>
            <wp:effectExtent l="19050" t="0" r="8164" b="0"/>
            <wp:docPr id="1053" name="Рисунок 8" descr="C:\Users\Ольга\Desktop\iYFCjKABa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льга\Desktop\iYFCjKABaJQ.jpg"/>
                    <pic:cNvPicPr>
                      <a:picLocks noChangeAspect="1" noChangeArrowheads="1"/>
                    </pic:cNvPicPr>
                  </pic:nvPicPr>
                  <pic:blipFill>
                    <a:blip r:embed="rId7"/>
                    <a:srcRect/>
                    <a:stretch>
                      <a:fillRect/>
                    </a:stretch>
                  </pic:blipFill>
                  <pic:spPr bwMode="auto">
                    <a:xfrm>
                      <a:off x="0" y="0"/>
                      <a:ext cx="9078174" cy="5859559"/>
                    </a:xfrm>
                    <a:prstGeom prst="rect">
                      <a:avLst/>
                    </a:prstGeom>
                    <a:noFill/>
                    <a:ln w="9525">
                      <a:noFill/>
                      <a:miter lim="800000"/>
                      <a:headEnd/>
                      <a:tailEnd/>
                    </a:ln>
                  </pic:spPr>
                </pic:pic>
              </a:graphicData>
            </a:graphic>
          </wp:inline>
        </w:drawing>
      </w:r>
    </w:p>
    <w:p w:rsidR="00451A74" w:rsidRPr="00451A74" w:rsidRDefault="00451A74" w:rsidP="00451A74">
      <w:pPr>
        <w:jc w:val="both"/>
        <w:rPr>
          <w:rFonts w:ascii="Times New Roman" w:hAnsi="Times New Roman" w:cs="Times New Roman"/>
          <w:sz w:val="28"/>
          <w:szCs w:val="28"/>
        </w:rPr>
      </w:pPr>
      <w:r w:rsidRPr="00451A74">
        <w:rPr>
          <w:rFonts w:ascii="Times New Roman" w:hAnsi="Times New Roman" w:cs="Times New Roman"/>
          <w:sz w:val="28"/>
          <w:szCs w:val="28"/>
        </w:rPr>
        <w:t>Приємно бачити радість на очах в нашого старшого покоління, залучаючи їх в сучасний світ творчості.</w:t>
      </w:r>
    </w:p>
    <w:p w:rsidR="00451A74" w:rsidRPr="00451A74" w:rsidRDefault="00451A74" w:rsidP="00451A74">
      <w:pPr>
        <w:rPr>
          <w:rFonts w:ascii="Times New Roman" w:hAnsi="Times New Roman" w:cs="Times New Roman"/>
          <w:b/>
          <w:sz w:val="28"/>
          <w:szCs w:val="28"/>
        </w:rPr>
      </w:pPr>
    </w:p>
    <w:p w:rsidR="00451A74" w:rsidRPr="00451A74" w:rsidRDefault="00451A74" w:rsidP="00451A74">
      <w:pPr>
        <w:spacing w:line="240" w:lineRule="auto"/>
        <w:contextualSpacing/>
        <w:jc w:val="center"/>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14:anchorId="025D3BD2" wp14:editId="4DCC9718">
            <wp:extent cx="5314950" cy="3914775"/>
            <wp:effectExtent l="1905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5314950" cy="3914775"/>
                    </a:xfrm>
                    <a:prstGeom prst="rect">
                      <a:avLst/>
                    </a:prstGeom>
                    <a:noFill/>
                    <a:ln w="9525">
                      <a:noFill/>
                      <a:miter lim="800000"/>
                      <a:headEnd/>
                      <a:tailEnd/>
                    </a:ln>
                  </pic:spPr>
                </pic:pic>
              </a:graphicData>
            </a:graphic>
          </wp:inline>
        </w:drawing>
      </w:r>
    </w:p>
    <w:p w:rsidR="00451A74" w:rsidRPr="00451A74" w:rsidRDefault="00451A74" w:rsidP="00451A74">
      <w:pPr>
        <w:spacing w:line="240" w:lineRule="auto"/>
        <w:contextualSpacing/>
        <w:jc w:val="center"/>
        <w:rPr>
          <w:rFonts w:ascii="Times New Roman" w:hAnsi="Times New Roman" w:cs="Times New Roman"/>
          <w:sz w:val="28"/>
          <w:szCs w:val="28"/>
        </w:rPr>
      </w:pPr>
      <w:r w:rsidRPr="00451A74">
        <w:rPr>
          <w:rFonts w:ascii="Times New Roman" w:hAnsi="Times New Roman" w:cs="Times New Roman"/>
          <w:sz w:val="28"/>
          <w:szCs w:val="28"/>
        </w:rPr>
        <w:t>Розспівування учасників і відвідувачів відкритого заняття з хорового співу</w:t>
      </w: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240" w:lineRule="auto"/>
        <w:contextualSpacing/>
        <w:jc w:val="both"/>
        <w:rPr>
          <w:rFonts w:ascii="Times New Roman" w:hAnsi="Times New Roman" w:cs="Times New Roman"/>
          <w:sz w:val="18"/>
          <w:szCs w:val="18"/>
        </w:rPr>
      </w:pPr>
    </w:p>
    <w:p w:rsidR="00451A74" w:rsidRPr="00451A74" w:rsidRDefault="00451A74" w:rsidP="00451A74">
      <w:pPr>
        <w:spacing w:line="360" w:lineRule="auto"/>
        <w:contextualSpacing/>
        <w:jc w:val="both"/>
        <w:rPr>
          <w:rFonts w:ascii="Times New Roman" w:hAnsi="Times New Roman" w:cs="Times New Roman"/>
          <w:sz w:val="28"/>
          <w:szCs w:val="28"/>
        </w:rPr>
      </w:pPr>
      <w:r w:rsidRPr="00451A74">
        <w:rPr>
          <w:rFonts w:ascii="Times New Roman" w:hAnsi="Times New Roman" w:cs="Times New Roman"/>
          <w:sz w:val="28"/>
          <w:szCs w:val="28"/>
        </w:rPr>
        <w:t xml:space="preserve">Урок </w:t>
      </w:r>
      <w:r w:rsidRPr="00451A74">
        <w:rPr>
          <w:rFonts w:ascii="Times New Roman" w:hAnsi="Times New Roman" w:cs="Times New Roman"/>
          <w:sz w:val="28"/>
          <w:szCs w:val="28"/>
        </w:rPr>
        <w:tab/>
        <w:t xml:space="preserve">сучасної і народної хореографії (викладач Романова С.С. спільно зі студентами 4 курсу цього ж  коледжу). </w:t>
      </w:r>
    </w:p>
    <w:p w:rsidR="00451A74" w:rsidRPr="00451A74" w:rsidRDefault="00451A74" w:rsidP="00451A74">
      <w:pPr>
        <w:spacing w:line="360" w:lineRule="auto"/>
        <w:contextualSpacing/>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14:anchorId="3CCD4937" wp14:editId="2A7E9720">
            <wp:extent cx="9777730" cy="7446285"/>
            <wp:effectExtent l="0" t="0" r="0" b="0"/>
            <wp:docPr id="1055" name="Рисунок 1055" descr="d:\Computer\Desktop\567  занятия по хореограф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mputer\Desktop\567  занятия по хореографии.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777730" cy="7446285"/>
                    </a:xfrm>
                    <a:prstGeom prst="rect">
                      <a:avLst/>
                    </a:prstGeom>
                    <a:noFill/>
                    <a:ln>
                      <a:noFill/>
                    </a:ln>
                  </pic:spPr>
                </pic:pic>
              </a:graphicData>
            </a:graphic>
          </wp:inline>
        </w:drawing>
      </w:r>
    </w:p>
    <w:p w:rsidR="00451A74" w:rsidRPr="00451A74" w:rsidRDefault="00451A74" w:rsidP="00451A74">
      <w:pPr>
        <w:spacing w:line="240" w:lineRule="auto"/>
        <w:contextualSpacing/>
        <w:jc w:val="center"/>
        <w:rPr>
          <w:rFonts w:ascii="Times New Roman" w:hAnsi="Times New Roman" w:cs="Times New Roman"/>
          <w:sz w:val="20"/>
          <w:szCs w:val="20"/>
        </w:rPr>
      </w:pPr>
      <w:r w:rsidRPr="00451A74">
        <w:rPr>
          <w:rFonts w:ascii="Times New Roman" w:hAnsi="Times New Roman" w:cs="Times New Roman"/>
          <w:noProof/>
          <w:sz w:val="20"/>
          <w:szCs w:val="20"/>
          <w:lang w:val="ru-RU" w:eastAsia="ru-RU"/>
        </w:rPr>
        <w:drawing>
          <wp:inline distT="0" distB="0" distL="0" distR="0" wp14:anchorId="55787FCA" wp14:editId="0ACB4812">
            <wp:extent cx="9777730" cy="7240551"/>
            <wp:effectExtent l="0" t="0" r="0" b="0"/>
            <wp:docPr id="1056" name="Рисунок 1056" descr="d:\Computer\Desktop\P70518-11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mputer\Desktop\P70518-1122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77730" cy="7240551"/>
                    </a:xfrm>
                    <a:prstGeom prst="rect">
                      <a:avLst/>
                    </a:prstGeom>
                    <a:noFill/>
                    <a:ln>
                      <a:noFill/>
                    </a:ln>
                  </pic:spPr>
                </pic:pic>
              </a:graphicData>
            </a:graphic>
          </wp:inline>
        </w:drawing>
      </w:r>
    </w:p>
    <w:p w:rsidR="00451A74" w:rsidRPr="00451A74" w:rsidRDefault="00451A74" w:rsidP="00451A74">
      <w:pPr>
        <w:tabs>
          <w:tab w:val="left" w:pos="3000"/>
        </w:tabs>
        <w:spacing w:line="240" w:lineRule="auto"/>
        <w:contextualSpacing/>
        <w:jc w:val="center"/>
        <w:rPr>
          <w:rFonts w:ascii="Times New Roman" w:hAnsi="Times New Roman" w:cs="Times New Roman"/>
          <w:b/>
          <w:sz w:val="28"/>
          <w:szCs w:val="28"/>
        </w:rPr>
      </w:pPr>
      <w:r w:rsidRPr="00451A74">
        <w:rPr>
          <w:rFonts w:ascii="Times New Roman" w:hAnsi="Times New Roman" w:cs="Times New Roman"/>
          <w:b/>
          <w:sz w:val="28"/>
          <w:szCs w:val="28"/>
        </w:rPr>
        <w:t>На заняттях з хореографії студент 4 курсу коледжу культури і мистецвт разом з слухачами «ОЦ УТВ»</w:t>
      </w:r>
    </w:p>
    <w:p w:rsidR="00451A74" w:rsidRPr="00451A74" w:rsidRDefault="00451A74" w:rsidP="00451A74">
      <w:pPr>
        <w:tabs>
          <w:tab w:val="left" w:pos="3000"/>
        </w:tabs>
        <w:spacing w:line="240" w:lineRule="auto"/>
        <w:contextualSpacing/>
        <w:jc w:val="center"/>
        <w:rPr>
          <w:rFonts w:ascii="Times New Roman" w:hAnsi="Times New Roman" w:cs="Times New Roman"/>
          <w:b/>
          <w:sz w:val="28"/>
          <w:szCs w:val="28"/>
        </w:rPr>
      </w:pPr>
    </w:p>
    <w:p w:rsidR="00451A74" w:rsidRPr="00451A74" w:rsidRDefault="00451A74" w:rsidP="00451A74">
      <w:pPr>
        <w:spacing w:line="360" w:lineRule="auto"/>
        <w:jc w:val="both"/>
        <w:rPr>
          <w:rFonts w:ascii="Times New Roman" w:hAnsi="Times New Roman" w:cs="Times New Roman"/>
          <w:sz w:val="28"/>
          <w:szCs w:val="28"/>
        </w:rPr>
      </w:pPr>
      <w:r w:rsidRPr="00451A74">
        <w:rPr>
          <w:rFonts w:ascii="Times New Roman" w:hAnsi="Times New Roman" w:cs="Times New Roman"/>
          <w:sz w:val="28"/>
          <w:szCs w:val="28"/>
        </w:rPr>
        <w:tab/>
        <w:t xml:space="preserve">Наступний етап - це проведення майстер-класу з фітнесу та аєробіки   у Миколаївській обласній комунально комплексній дитячо-юнацькій спортивній школі під керівництвом Бондаренко Л.І.  Де слухачі ОЦ УТВ, під музику активно і динамічно виконували вправи, надихаючи присутніх займатися спортом, не лінуватися, вести  здоровий спосіб життя. </w:t>
      </w:r>
    </w:p>
    <w:p w:rsidR="00451A74" w:rsidRPr="00451A74" w:rsidRDefault="00451A74" w:rsidP="00451A74">
      <w:pPr>
        <w:spacing w:line="360" w:lineRule="auto"/>
        <w:jc w:val="center"/>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14:anchorId="33988C4B" wp14:editId="7E4AE419">
            <wp:extent cx="5210175" cy="3533775"/>
            <wp:effectExtent l="19050" t="0" r="9525" b="0"/>
            <wp:docPr id="1057" name="Рисунок 1057" descr="D:\Фото\Конференція\IMG_2017-05-18_13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Конференція\IMG_2017-05-18_135343.jpg"/>
                    <pic:cNvPicPr>
                      <a:picLocks noChangeAspect="1" noChangeArrowheads="1"/>
                    </pic:cNvPicPr>
                  </pic:nvPicPr>
                  <pic:blipFill>
                    <a:blip r:embed="rId11" cstate="print"/>
                    <a:srcRect/>
                    <a:stretch>
                      <a:fillRect/>
                    </a:stretch>
                  </pic:blipFill>
                  <pic:spPr bwMode="auto">
                    <a:xfrm>
                      <a:off x="0" y="0"/>
                      <a:ext cx="5210175" cy="3533775"/>
                    </a:xfrm>
                    <a:prstGeom prst="rect">
                      <a:avLst/>
                    </a:prstGeom>
                    <a:noFill/>
                    <a:ln w="9525">
                      <a:noFill/>
                      <a:miter lim="800000"/>
                      <a:headEnd/>
                      <a:tailEnd/>
                    </a:ln>
                  </pic:spPr>
                </pic:pic>
              </a:graphicData>
            </a:graphic>
          </wp:inline>
        </w:drawing>
      </w:r>
    </w:p>
    <w:p w:rsidR="00451A74" w:rsidRPr="00451A74" w:rsidRDefault="00451A74" w:rsidP="00451A74">
      <w:pPr>
        <w:spacing w:line="360" w:lineRule="auto"/>
        <w:jc w:val="center"/>
        <w:rPr>
          <w:rFonts w:ascii="Times New Roman" w:hAnsi="Times New Roman" w:cs="Times New Roman"/>
          <w:sz w:val="28"/>
          <w:szCs w:val="28"/>
        </w:rPr>
      </w:pPr>
    </w:p>
    <w:p w:rsidR="00451A74" w:rsidRPr="00451A74" w:rsidRDefault="00451A74" w:rsidP="00451A74">
      <w:pPr>
        <w:spacing w:line="360" w:lineRule="auto"/>
        <w:jc w:val="center"/>
        <w:rPr>
          <w:rFonts w:ascii="Times New Roman" w:hAnsi="Times New Roman" w:cs="Times New Roman"/>
          <w:sz w:val="28"/>
          <w:szCs w:val="28"/>
        </w:rPr>
      </w:pPr>
    </w:p>
    <w:p w:rsidR="00451A74" w:rsidRPr="00451A74" w:rsidRDefault="00451A74" w:rsidP="00451A74">
      <w:pPr>
        <w:spacing w:line="360" w:lineRule="auto"/>
        <w:jc w:val="center"/>
        <w:rPr>
          <w:rFonts w:ascii="Times New Roman" w:hAnsi="Times New Roman" w:cs="Times New Roman"/>
          <w:sz w:val="28"/>
          <w:szCs w:val="28"/>
        </w:rPr>
      </w:pPr>
    </w:p>
    <w:p w:rsidR="00451A74" w:rsidRPr="00451A74" w:rsidRDefault="00451A74" w:rsidP="00451A74">
      <w:pPr>
        <w:spacing w:line="360" w:lineRule="auto"/>
        <w:jc w:val="center"/>
        <w:rPr>
          <w:rFonts w:ascii="Times New Roman" w:hAnsi="Times New Roman" w:cs="Times New Roman"/>
          <w:sz w:val="28"/>
          <w:szCs w:val="28"/>
        </w:rPr>
      </w:pPr>
    </w:p>
    <w:p w:rsidR="00451A74" w:rsidRPr="00451A74" w:rsidRDefault="00451A74" w:rsidP="00451A74">
      <w:pPr>
        <w:spacing w:line="360" w:lineRule="auto"/>
        <w:jc w:val="center"/>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14:anchorId="1A1D7E88" wp14:editId="788BED29">
            <wp:extent cx="9777730" cy="7330853"/>
            <wp:effectExtent l="0" t="0" r="0" b="0"/>
            <wp:docPr id="1058" name="Рисунок 1058" descr="d:\Computer\Desktop\IMG_2017-05-18_13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omputer\Desktop\IMG_2017-05-18_13584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777730" cy="7330853"/>
                    </a:xfrm>
                    <a:prstGeom prst="rect">
                      <a:avLst/>
                    </a:prstGeom>
                    <a:noFill/>
                    <a:ln>
                      <a:noFill/>
                    </a:ln>
                  </pic:spPr>
                </pic:pic>
              </a:graphicData>
            </a:graphic>
          </wp:inline>
        </w:drawing>
      </w:r>
    </w:p>
    <w:p w:rsidR="00451A74" w:rsidRPr="00451A74" w:rsidRDefault="00451A74" w:rsidP="00451A74">
      <w:pPr>
        <w:spacing w:line="360" w:lineRule="auto"/>
        <w:jc w:val="both"/>
        <w:rPr>
          <w:rFonts w:ascii="Times New Roman" w:hAnsi="Times New Roman" w:cs="Times New Roman"/>
          <w:sz w:val="28"/>
          <w:szCs w:val="28"/>
        </w:rPr>
      </w:pPr>
      <w:r w:rsidRPr="00451A74">
        <w:rPr>
          <w:rFonts w:ascii="Times New Roman" w:hAnsi="Times New Roman" w:cs="Times New Roman"/>
          <w:sz w:val="28"/>
          <w:szCs w:val="28"/>
        </w:rPr>
        <w:tab/>
        <w:t>А  після обіду було проведено пленарне засідання всеукраїнської науково-практичної конференції «Теоретичні та практичні засади соціалізації людей похилого віку», метою якої було обмін досвідом між теоретиками та практиками соціальної роботи, педагогіки та психології в напрямку організації життєдіяльності людей похилого віку. Базою проведення конференції став Освітній центр «Університет третього віку» створений в 2011 році на базі кафедри соціальної роботи Миколаївського національного університету ім.В.О.Сухомлинського</w:t>
      </w:r>
    </w:p>
    <w:p w:rsidR="00451A74" w:rsidRPr="00451A74" w:rsidRDefault="00451A74" w:rsidP="00451A74">
      <w:pPr>
        <w:spacing w:line="360" w:lineRule="auto"/>
        <w:jc w:val="center"/>
        <w:rPr>
          <w:rFonts w:ascii="Times New Roman" w:hAnsi="Times New Roman" w:cs="Times New Roman"/>
          <w:sz w:val="28"/>
          <w:szCs w:val="28"/>
        </w:rPr>
      </w:pPr>
    </w:p>
    <w:p w:rsidR="00451A74" w:rsidRPr="00451A74" w:rsidRDefault="00451A74" w:rsidP="00451A74">
      <w:pPr>
        <w:spacing w:line="360" w:lineRule="auto"/>
        <w:jc w:val="center"/>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14:anchorId="2B164238" wp14:editId="0FF72FCB">
            <wp:extent cx="5267325" cy="4105275"/>
            <wp:effectExtent l="19050" t="0" r="9525" b="0"/>
            <wp:docPr id="1059" name="Рисунок 1059" descr="D:\Фото\Конференція\IMG_2017-05-18_15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Конференція\IMG_2017-05-18_153415.jpg"/>
                    <pic:cNvPicPr>
                      <a:picLocks noChangeAspect="1" noChangeArrowheads="1"/>
                    </pic:cNvPicPr>
                  </pic:nvPicPr>
                  <pic:blipFill>
                    <a:blip r:embed="rId13" cstate="print"/>
                    <a:srcRect/>
                    <a:stretch>
                      <a:fillRect/>
                    </a:stretch>
                  </pic:blipFill>
                  <pic:spPr bwMode="auto">
                    <a:xfrm>
                      <a:off x="0" y="0"/>
                      <a:ext cx="5267325" cy="4105275"/>
                    </a:xfrm>
                    <a:prstGeom prst="rect">
                      <a:avLst/>
                    </a:prstGeom>
                    <a:noFill/>
                    <a:ln w="9525">
                      <a:noFill/>
                      <a:miter lim="800000"/>
                      <a:headEnd/>
                      <a:tailEnd/>
                    </a:ln>
                  </pic:spPr>
                </pic:pic>
              </a:graphicData>
            </a:graphic>
          </wp:inline>
        </w:drawing>
      </w:r>
    </w:p>
    <w:p w:rsidR="00451A74" w:rsidRPr="00451A74" w:rsidRDefault="00451A74" w:rsidP="00451A74">
      <w:pPr>
        <w:spacing w:line="360" w:lineRule="auto"/>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ab/>
        <w:t xml:space="preserve">Якщо ви хочете вчитися в </w:t>
      </w:r>
      <w:r w:rsidRPr="00451A74">
        <w:rPr>
          <w:rFonts w:ascii="Times New Roman" w:hAnsi="Times New Roman" w:cs="Times New Roman"/>
          <w:sz w:val="28"/>
          <w:szCs w:val="28"/>
        </w:rPr>
        <w:t>Громадській організації Освітнього Центру «Університет третього віку»</w:t>
      </w:r>
      <w:r w:rsidRPr="00451A74">
        <w:rPr>
          <w:rFonts w:ascii="Times New Roman" w:hAnsi="Times New Roman" w:cs="Times New Roman"/>
          <w:color w:val="000000" w:themeColor="text1"/>
          <w:sz w:val="28"/>
          <w:szCs w:val="28"/>
          <w:shd w:val="clear" w:color="auto" w:fill="FFFFFF"/>
        </w:rPr>
        <w:t xml:space="preserve">, звертайтеся до Миколаївського національного університету імені В.О.Сухомлинського, вул. Нікольська, 24, аудиторія 2-409, тел. 37-89-33. Або Ви зможете знайти всю потрібну інформацію про УТВ  на сайті  tretiyvik.mk.ua. </w:t>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451A74">
        <w:rPr>
          <w:rFonts w:ascii="Times New Roman" w:eastAsiaTheme="majorEastAsia" w:hAnsi="Times New Roman" w:cs="Times New Roman"/>
          <w:b/>
          <w:color w:val="17365D" w:themeColor="text2" w:themeShade="BF"/>
          <w:spacing w:val="5"/>
          <w:kern w:val="28"/>
          <w:sz w:val="28"/>
          <w:szCs w:val="28"/>
        </w:rPr>
        <w:t>Шептицька Я</w:t>
      </w:r>
      <w:r w:rsidRPr="00451A74">
        <w:rPr>
          <w:rFonts w:ascii="Times New Roman" w:eastAsiaTheme="majorEastAsia" w:hAnsi="Times New Roman" w:cs="Times New Roman"/>
          <w:color w:val="17365D" w:themeColor="text2" w:themeShade="BF"/>
          <w:spacing w:val="5"/>
          <w:kern w:val="28"/>
          <w:sz w:val="28"/>
          <w:szCs w:val="28"/>
        </w:rPr>
        <w:t>.</w:t>
      </w:r>
    </w:p>
    <w:p w:rsidR="00451A74" w:rsidRPr="00451A74" w:rsidRDefault="00451A74" w:rsidP="00451A74">
      <w:pPr>
        <w:pBdr>
          <w:bottom w:val="single" w:sz="8" w:space="4" w:color="4F81BD" w:themeColor="accent1"/>
        </w:pBdr>
        <w:spacing w:after="300" w:line="240" w:lineRule="auto"/>
        <w:contextualSpacing/>
        <w:rPr>
          <w:rFonts w:ascii="Times New Roman" w:eastAsiaTheme="majorEastAsia" w:hAnsi="Times New Roman" w:cs="Times New Roman"/>
          <w:b/>
          <w:color w:val="17365D" w:themeColor="text2" w:themeShade="BF"/>
          <w:spacing w:val="5"/>
          <w:kern w:val="28"/>
          <w:sz w:val="28"/>
          <w:szCs w:val="28"/>
        </w:rPr>
      </w:pPr>
      <w:r w:rsidRPr="00451A74">
        <w:rPr>
          <w:rFonts w:ascii="Times New Roman" w:eastAsiaTheme="majorEastAsia" w:hAnsi="Times New Roman" w:cs="Times New Roman"/>
          <w:b/>
          <w:color w:val="17365D" w:themeColor="text2" w:themeShade="BF"/>
          <w:spacing w:val="5"/>
          <w:kern w:val="28"/>
          <w:sz w:val="28"/>
          <w:szCs w:val="28"/>
        </w:rPr>
        <w:t>Компʼютерна грамотність для людей поважного віку</w:t>
      </w:r>
    </w:p>
    <w:p w:rsidR="00451A74" w:rsidRPr="00451A74" w:rsidRDefault="00451A74" w:rsidP="00451A74"/>
    <w:p w:rsidR="00451A74" w:rsidRPr="00451A74" w:rsidRDefault="00451A74" w:rsidP="00451A74">
      <w:pPr>
        <w:pBdr>
          <w:bottom w:val="single" w:sz="8" w:space="4" w:color="4F81BD" w:themeColor="accent1"/>
        </w:pBdr>
        <w:spacing w:after="300" w:line="240" w:lineRule="auto"/>
        <w:ind w:left="3828"/>
        <w:contextualSpacing/>
        <w:rPr>
          <w:rFonts w:ascii="Times New Roman" w:eastAsiaTheme="majorEastAsia" w:hAnsi="Times New Roman" w:cs="Times New Roman"/>
          <w:i/>
          <w:color w:val="17365D" w:themeColor="text2" w:themeShade="BF"/>
          <w:spacing w:val="5"/>
          <w:kern w:val="28"/>
          <w:sz w:val="52"/>
          <w:szCs w:val="52"/>
        </w:rPr>
      </w:pPr>
      <w:r w:rsidRPr="00451A74">
        <w:rPr>
          <w:rFonts w:ascii="Times New Roman" w:eastAsiaTheme="majorEastAsia" w:hAnsi="Times New Roman" w:cs="Times New Roman"/>
          <w:i/>
          <w:color w:val="17365D" w:themeColor="text2" w:themeShade="BF"/>
          <w:spacing w:val="5"/>
          <w:kern w:val="28"/>
          <w:sz w:val="28"/>
          <w:szCs w:val="28"/>
        </w:rPr>
        <w:t>Персональний комп’ютер, у плані спілкування, є швидкий, мобільний, надійний, а головне, як з’ясувалося в ході навчання, простий та практичний в користуванні!</w:t>
      </w:r>
    </w:p>
    <w:p w:rsidR="00451A74" w:rsidRPr="00451A74" w:rsidRDefault="00451A74" w:rsidP="00451A74"/>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Турбота про людей похилого віку є моральним обов’язком суспільства. У 2011році на базі бібліотеки імені М.Л. Кропивницького в рамках співпраці з Громадською організацією Освітній центр “Університет третього віку” були відкриті заняття з комп’ютерної грамотності для літніх користувачів. Співробітниками бібліотеки була розроблена програма з організації навчання комп’ютерній грамотності:  лекційні, практичні, презентації та розроблені рекомендації для швидкого засвоєння користування комп’ютерами. Спілкування літніх людей в соціальних мережах в даний час, багато в чому залежить від уміння користуватися персональним комп’ютером. Однак далеко не всі пенсіонери мають можливість самостійно навчитися навичкам користування персональним компʼютером.</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Організовує навчальний процес слухачам “Університету третього віку” Кубаровська С.В. завідувач відділом електронної інформації центральної бібліотеки імені М.Л. Кропивницького та бібліотекар першої категорії Богуславський І.В.,  ми поспілкувалися з викладачами та поставили декілька запитань стосовно перебігу навчального процесу.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В чому особливість вашого заняття з слухачами “Університету третього віку”</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По-перше, при роботі з студентами УТВ ми використовуємо інтерактивний комплекс, який складається з інтерактивної дошки та проектору. Всім нашим студентам ми даємо змогу користуватися дошкою в доповнення до того, що вони вивчають як користуватися персональним комп’ютером, вони також ознайомлюються з новими технологіями.</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По-друге, окрім того що ми зазвичай користуємося персональним комп’ютером (ПК) ми також працюємо і з ноутбуками, і це дає можливість підвищувати їх навички як користувача, тобто навчальні локації постійно змінюються, що в свою чергу підвищую загальний рівень знань з використання комп’ютерних технологій.</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sz w:val="28"/>
          <w:szCs w:val="28"/>
        </w:rPr>
        <w:t xml:space="preserve"> </w:t>
      </w:r>
      <w:r w:rsidRPr="00451A74">
        <w:rPr>
          <w:rFonts w:ascii="Times New Roman" w:hAnsi="Times New Roman" w:cs="Times New Roman"/>
          <w:b/>
          <w:sz w:val="28"/>
          <w:szCs w:val="28"/>
        </w:rPr>
        <w:t>Опишіть вашу навчальну  атмосферу на заняттях з слухачами УТВ</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На кожне заняття ми готуємо презентації комп’ютерні, так як це дає змогу візуального споглядати як саме комп’ютер виконує ваші команди, що сприяє швидшому засвоєнню інформації. Також використовуються і матеріали з інтернет простору та можливих посібників, що включають в себе і заключний матеріал. По закінченню курсу ми включаємо в програму заключну частину, яка дає змогу закріпити засвоєний матеріал. Багато студентів “Університету третього віку” в перше ознайомлювалися з сучасними технологіями, тому спочатку їм було складно освоїти найпростіші дії. Але проходило зовсім небагато часу, і вони вже сміливо вмикали і вимикали компʼютер, набирали текст, створювали папки, шукали потрібну інформацію в Інтернеті або писали листи в електронній пошті.</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Слухачі УТВ завжди ставлять питання стосовно викладеного матеріалу і докладно намагаються зрозуміти всю його суть.  У нас слухачі УТВ можуть користуватися електронним каталогом, різноманітними журналами комп’ютерної тематики. Окрім цього ми завжди надаємо консультації по закінченню заняття. Також вони можуть в будь-який зручний для них час, позайматися самостійно з ПК, щоб остаточно закріпити свою навички.</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Чи є у вас особливі методи роботи з слухачами УТВ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Зрозуміло, що програми, які розроблені для школярів, студентів людям похилого віку не підходять, тому в нас спеціально для слухачів УТВ розроблені спеціальні програми, які краще сприймаються і засвоюються. Окрім того, що в нас є персональні комп’ютери, ноутбуки технологічне забезпечення дає нам змогу працювати із людьми в яких слабкий зір. Вони можуть окремо навчатися за компʼютером на якому встановлене спеціальне програмне забезпечення, що дозволяє без перешкод користуватися інтернет комунікаціями.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За словами самих слухачів УТВ заняття з комп’ютерної грамотності принесли їм безсумнівну користь: вони знайшли нових друзів, що особливо важливо для людей похилого віку, а також відкрили нові можливості для спілкування, електронна пошта полегшує письмову комунікацію, інформація стала більш доступною. Заняття у бібліотеці М.Л. Кропивницького проходять в цікавих формах: Інтернет-подорожі, бліц - досліди, віртуальні огляди, on-line круїзи, інформ-курʼєр, Інтернет-уроки.</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Ми також поспілкувалися з слухачами УТВ та поцікавилися їхніми враженнями від занять комп’ютерної грамотності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Що вас спонукало до відвідин даного заняття ?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Навчитись спілкуватись у мережі із рідними та близькими – одна із головних цілей, яку ми поставили перед собою. Досить часто буває коли рідні тобі люди знаходяться на великій відстані від тебе і для того щоб підтримувати зв’язок та спілкуватися є багато альтернативних засобів комунікації. Одним з яких є комп’ютерні технології, тому було прийнято рішення, що потрібно негайно опанувати ПК, який за своїми  перевагами в плані спілкування є швидкий, мобільний, надійний, а головне як виявилося в ході навчання, простий та практичний в користуванні!</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бачите позитивні зрушення після того як стали відвідувати заняття з комп’ютерної грамотності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Дане заняття одне з небагатьох, після якого навіть за короткий проміжок часу можна побачити позитивні зрушення і вони помітні не тільки нам, але  і нашим рідним, і це не може не тішити нас. Тому що не зрозумілого в компʼютері було достатньо, і як його вмикати і вимикати, як працювати, які команди йому давати. Був присутній страх, що можемо щось не те натиснути і це призведе до поломки комп’ютера та взагалі можемо спричинити якісь незручності своїм не розумінням. Було важко переступити через свій страх але нам це все таки вдалося.</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є щось що ви хотіли б змінити в заняттях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Зовсім нічого не потрібно змінювати, нам все пояснюють зрозуміло, ставляться до нас з повагою. Якщо в ході заняття в нас виникають якісь питання, викладі,  не до кінця зрозумілий нам момент, пояснюють  нам доти, доки ми все засвоїмо і зрозуміємо. За що хочеться подякувати і висловити свою безмежну вдячність.</w:t>
      </w:r>
    </w:p>
    <w:p w:rsidR="00451A74" w:rsidRPr="00451A74" w:rsidRDefault="00451A74" w:rsidP="00451A74">
      <w:pPr>
        <w:spacing w:after="0" w:line="360" w:lineRule="auto"/>
        <w:ind w:firstLine="709"/>
        <w:jc w:val="both"/>
        <w:rPr>
          <w:rFonts w:ascii="Times New Roman" w:hAnsi="Times New Roman" w:cs="Times New Roman"/>
          <w:noProof/>
          <w:sz w:val="28"/>
          <w:szCs w:val="28"/>
          <w:lang w:eastAsia="uk-UA"/>
        </w:rPr>
      </w:pPr>
      <w:r w:rsidRPr="00451A74">
        <w:rPr>
          <w:rFonts w:ascii="Times New Roman" w:hAnsi="Times New Roman" w:cs="Times New Roman"/>
          <w:noProof/>
          <w:sz w:val="28"/>
          <w:szCs w:val="28"/>
          <w:lang w:val="ru-RU" w:eastAsia="ru-RU"/>
        </w:rPr>
        <w:drawing>
          <wp:inline distT="0" distB="0" distL="0" distR="0">
            <wp:extent cx="7153275" cy="4200525"/>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69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3275" cy="420052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267575" cy="4953000"/>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7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67575" cy="495300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258050" cy="463867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_469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58050" cy="4638675"/>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334250" cy="444627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69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34250" cy="4446270"/>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451A74">
        <w:rPr>
          <w:rFonts w:ascii="Times New Roman" w:eastAsiaTheme="majorEastAsia" w:hAnsi="Times New Roman" w:cs="Times New Roman"/>
          <w:color w:val="17365D" w:themeColor="text2" w:themeShade="BF"/>
          <w:spacing w:val="5"/>
          <w:kern w:val="28"/>
          <w:sz w:val="28"/>
          <w:szCs w:val="28"/>
        </w:rPr>
        <w:t>.</w:t>
      </w:r>
      <w:r w:rsidRPr="00451A74">
        <w:rPr>
          <w:rFonts w:ascii="Times New Roman" w:eastAsiaTheme="majorEastAsia" w:hAnsi="Times New Roman" w:cs="Times New Roman"/>
          <w:b/>
          <w:color w:val="17365D" w:themeColor="text2" w:themeShade="BF"/>
          <w:spacing w:val="5"/>
          <w:kern w:val="28"/>
          <w:sz w:val="28"/>
          <w:szCs w:val="28"/>
        </w:rPr>
        <w:t>Шептицька Я</w:t>
      </w:r>
      <w:r w:rsidRPr="00451A74">
        <w:rPr>
          <w:rFonts w:ascii="Times New Roman" w:eastAsiaTheme="majorEastAsia" w:hAnsi="Times New Roman" w:cs="Times New Roman"/>
          <w:color w:val="17365D" w:themeColor="text2" w:themeShade="BF"/>
          <w:spacing w:val="5"/>
          <w:kern w:val="28"/>
          <w:sz w:val="28"/>
          <w:szCs w:val="28"/>
        </w:rPr>
        <w:t>.</w:t>
      </w:r>
    </w:p>
    <w:p w:rsidR="00451A74" w:rsidRPr="00451A74" w:rsidRDefault="00451A74" w:rsidP="00451A7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451A74">
        <w:rPr>
          <w:rFonts w:asciiTheme="majorHAnsi" w:eastAsiaTheme="majorEastAsia" w:hAnsiTheme="majorHAnsi" w:cstheme="majorBidi"/>
          <w:color w:val="17365D" w:themeColor="text2" w:themeShade="BF"/>
          <w:spacing w:val="5"/>
          <w:kern w:val="28"/>
          <w:sz w:val="52"/>
          <w:szCs w:val="52"/>
        </w:rPr>
        <w:t>Історію, можна і потрібно вивчати в будь-якому віці !</w:t>
      </w:r>
    </w:p>
    <w:p w:rsidR="00451A74" w:rsidRPr="00451A74" w:rsidRDefault="00451A74" w:rsidP="00451A74">
      <w:pPr>
        <w:ind w:left="3402"/>
      </w:pPr>
      <w:r w:rsidRPr="00451A74">
        <w:rPr>
          <w:rFonts w:ascii="Times New Roman" w:hAnsi="Times New Roman" w:cs="Times New Roman"/>
          <w:i/>
          <w:sz w:val="28"/>
          <w:szCs w:val="28"/>
        </w:rPr>
        <w:t>Ці заняття надають можливість поглянути на історичні події з іншої точки зору, поділитися своїми міркуваннями та враженнями</w:t>
      </w:r>
    </w:p>
    <w:p w:rsidR="00451A74" w:rsidRPr="00451A74" w:rsidRDefault="00451A74" w:rsidP="00451A74"/>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Вивчати історію можна  в будь-якому віці, адже вона дозволяє памʼятати та віддавати шану тим подіям, які були вирішальними  в розвитку міста, країни і суспільства. У 2011 році за ініціативи Громадської організації Освітній Центр “Університет третього віку”(далі – ОЦ УТВ) на базі бібліотеки імені. М.Л. Кропивницького були організовані заняття з Історії та краєзнавства, які покликані збагатити знання слухачів. Організовує навчальний процес  Ашурков Тарас Тарасович випускник історичного інституту “Історії та права” Миколаївського національного університету імені В.О. Сухомлинського. Ми поспілкувалися з викладачем та поставили декілька запитань стосовно організації навчального процесу.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 ви організовуєте навчальний процес слухачам “Університету третього віку”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До кожного заняття я розробляю спеціальні конспекти, лекції, презентації,  які стосуються теми яка цікавить слухачів. Прагну надавати цікаві факти про життя історичних постатей, про події історії України та Всесвітньої історії,  які змінили хід  історії. На заняттях намагаюся викладати матеріал таким чином, щоб люди похилого віку могли сформувати позитивне відношення до історії та самоідентифікувати себе в сучасному світі. Бібліотека любʼязно забезпечила нас інформаційною дошкою, яка активно задіяна на кожному занятті, так як презентації використовуються кожного разу. Завжди цікавлюся, які теми особливо хотілося б розглянути слухачам, і прагну докладніше розібрати події тієї епохи. Переважно слухачі УТВ самі пропонують теми, які хочуть докладніше розглянути, тому на заняттях  багато запитань, бо слухачі прагнуть більш грунтовно зрозуміти і вивчити ті питання, що їх цікавлять.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Яка атмосфера зазвичай у вас на заняттях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Атмосфера дружня, дуже приязна і цим людям дуже цікаво знаходитися тут і дізнаватися нові факти  з історії, які раніше були їм не відомі або з часом вони забули. На заняттях ми завжди можемо подискутувати на питання що їх цікавлять тому, що до нас приходять люди які є добре освіченими вони ерудовані, обізнані в багатьох питаннях з історії і їм цікаво. Вони ставлять багато запитань, які наштовхують нас на нові міркування.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Які поради можете надати новачкам, які побажають спробувати себе у роботі зі слухачами “Університету третього віку”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Потрібно ставитися з повагою до слухачів УТВ, бути уважним до їхніх прохань, не залишати без уваги питання, які їх насамперед хвилюють. Електорат є вдячним, що в свою чергу тільки заохочує до плідної співпраці. Головне, аудиторія сприймає дуже добре викладений  матеріал, що не може не тішити і в подальшому ще більше хочеться віддаватися навчальному процесі, урізноманітнювати його. У роботі ми прагнемо, щоб інформація була легка в сприйнятті та зрозумілою в її обговоренні.</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Ми поцікавилися в слухачів “Університету третього віку” чи все їм подобається в пізнавальному процесі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вас спонукало до вивчення історії та краєзнавства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По перше, це бажання дізнатися нове невідоме в історії, що з’явилося з плином часу.  Свого часу, в нас не було можливості дізнатися про досягнення історичної науки. Історія не стоїть на місці, вона пишеться буквально кожного дня, тому це цікаво, корисно, а тому  обговорюється з інтересом. Ці заняття надають можливість поглянути на події з іншої точки зору, поділитися своїми міркуваннями та враженнями.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По-друге, це спілкування з обізнаним фахівцем та  проведення вільного часу з користю, з можливістю стати більш культурною людиною, розвинутою, бути гарним співрозмовником серед рідних та друзів.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хотіли б ви змінити форму навчання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10400" cy="3924300"/>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64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10400" cy="3924300"/>
                    </a:xfrm>
                    <a:prstGeom prst="rect">
                      <a:avLst/>
                    </a:prstGeom>
                  </pic:spPr>
                </pic:pic>
              </a:graphicData>
            </a:graphic>
          </wp:inline>
        </w:drawing>
      </w:r>
      <w:r w:rsidRPr="00451A74">
        <w:rPr>
          <w:rFonts w:ascii="Times New Roman" w:hAnsi="Times New Roman" w:cs="Times New Roman"/>
          <w:sz w:val="28"/>
          <w:szCs w:val="28"/>
        </w:rPr>
        <w:t xml:space="preserve"> Нам подобається, як викладають матеріал.  Все зрозуміло, по закінченню лекції ми можемо подискутувати на питання, які виникли в нас за перебігом лекції. Що нам подобається саме в викладачеві, так це те, що яке б питання ви не поставили Тарас Тарасович завжди може гарно, чітко, а головне зрозуміло обгрунтувати свою відповідь. За що окремо велике спасибі!</w:t>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noProof/>
          <w:sz w:val="28"/>
          <w:szCs w:val="28"/>
          <w:lang w:val="ru-RU" w:eastAsia="ru-RU"/>
        </w:rPr>
        <w:drawing>
          <wp:inline distT="0" distB="0" distL="0" distR="0">
            <wp:extent cx="7045325" cy="3724275"/>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_464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45325" cy="372427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noProof/>
          <w:sz w:val="28"/>
          <w:szCs w:val="28"/>
          <w:lang w:val="ru-RU" w:eastAsia="ru-RU"/>
        </w:rPr>
        <w:drawing>
          <wp:inline distT="0" distB="0" distL="0" distR="0">
            <wp:extent cx="7038975" cy="4600575"/>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65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038975" cy="460057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r w:rsidRPr="00451A74">
        <w:rPr>
          <w:rFonts w:ascii="Times New Roman" w:hAnsi="Times New Roman" w:cs="Times New Roman"/>
          <w:sz w:val="28"/>
          <w:szCs w:val="28"/>
        </w:rPr>
        <w:t xml:space="preserve">     </w:t>
      </w: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Шептицька Я</w:t>
      </w:r>
      <w:r w:rsidRPr="00451A74">
        <w:rPr>
          <w:rFonts w:ascii="Times New Roman" w:hAnsi="Times New Roman" w:cs="Times New Roman"/>
          <w:sz w:val="28"/>
          <w:szCs w:val="28"/>
        </w:rPr>
        <w:t>.</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Психологія та педагогіка для людей поважного віку. </w:t>
      </w:r>
    </w:p>
    <w:p w:rsidR="00451A74" w:rsidRPr="00451A74" w:rsidRDefault="00451A74" w:rsidP="00451A74">
      <w:pPr>
        <w:spacing w:after="0" w:line="240" w:lineRule="auto"/>
        <w:ind w:left="4395" w:firstLine="141"/>
        <w:jc w:val="both"/>
        <w:rPr>
          <w:rFonts w:ascii="Times New Roman" w:hAnsi="Times New Roman" w:cs="Times New Roman"/>
          <w:b/>
          <w:i/>
          <w:sz w:val="28"/>
          <w:szCs w:val="28"/>
        </w:rPr>
      </w:pPr>
      <w:r w:rsidRPr="00451A74">
        <w:rPr>
          <w:rFonts w:ascii="Times New Roman" w:hAnsi="Times New Roman" w:cs="Times New Roman"/>
          <w:i/>
          <w:sz w:val="28"/>
          <w:szCs w:val="28"/>
        </w:rPr>
        <w:t>Ми маємо можливість зрозуміти краще самих себе, своїх рідних і друзів. А також усвідомити, як можна впоратися з проблемами, які нас турбують.</w:t>
      </w:r>
    </w:p>
    <w:p w:rsidR="00451A74" w:rsidRPr="00451A74" w:rsidRDefault="00451A74" w:rsidP="00451A74">
      <w:pPr>
        <w:spacing w:after="0" w:line="360" w:lineRule="auto"/>
        <w:ind w:firstLine="709"/>
        <w:jc w:val="both"/>
        <w:rPr>
          <w:rFonts w:ascii="Times New Roman" w:hAnsi="Times New Roman" w:cs="Times New Roman"/>
          <w:b/>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Психологічно-педагогічний напрямок, створений від самого відкриття “Університету третього віку”, і покликаний допомогти людям похилого віку, пізнати більш глибше самих себе та зрозуміти інших. Відповідає за організацію навчальних занять на цьому напрямі роботи, доцент кафедри соціальної роботи Миколаївського національного університету імені В.О. Сухомлинського Клименюк Наталія Василівна. Ми поспілкувалися з Наталією Василівною, на тему наскільки важливий даний напрям занять для слухачів Освітнього центру “Університеті третього віку”(ОЦ УТВ).</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У чому особливість даного заняття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Особливість полягає в тому що, на заняттях з психолого-педагогічного напрямку в “Університеті третього віку”, стандартами виступає те, що потрібно людям похилого віку. Завжди заздалегідь цікавлюся що, потрібно студентам УТВ чи є прогалини  в їхніх знаннях, які вони хотіли б відновити знання, або ж навпаки наповнитися новими раніше не відомими знаннями, дізнатися нові цікаві факти з напрямку психології, педагогіки. І потім надаються матеріали, які їм є і корисним, і цікавими, чого вони не вивчали в свій час в школі, університеті. Час йде, суспільство стрімко розвивається, і відповідно, виникає потреба в вдосконалені своїх навичок, вмінь  щоб якомога краще, можна було пристосуватися, літній людині до вимого сучасного соціуму.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хотіли ви внести інноваційні методи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Інновації потрібно вносити завжди, а особливо при роботі з слухачами “Університету третього віку” так як вони завжди люблять дізнаватися  щось нове те чого вони  раніше не знали, це завжди підштовхує до дискусій, роздумів над темами які їх цікавлять. На заняттях не застосовуються  якісь особливі методики все відбувається в доброзичливій формі, тому що ми спілкуємося виключно на теми, які є цікавими, повчальними, а головне потрібними, і які з легкістю можна застосовувати в повсякденному житті. В майбутньому звичайно хотілося б внести інноваційні методи, наприклад цікавим є метод роботи “коучинг” – який, налаштовує особистість під зміни світу. А оскільки зміни приходять завжди першими, то і коучинг є першим у навчанні, даний метод роботи, за своїми характеристиками, є досить інноваційний і прогресивний і саме з даним методом роботи хотілося б більш детальніше попрацювати.</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Яка зазвичай атмосфера у вас на занятті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Атмосфера зазвичай доброзичлива, дружелюбна ми завжди дискутуємо на різноманітні теми, які стосуються особисто слухачів “Університету третього віку” та їх емоційного стану. Завжди  цікавимося чи є якісь особливі теми на які студенти УТВ хотіли б поговорити і дізнатися більше. Загалом все відбувається в невимушеній обстановці, яка тільки сприяє гарній співпраці.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Ми також поцікавилися враженнями самих слухачів Університету третього віку від занять психолого-педагогічного напряму: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дають вам такі заняття?</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Насамперед це цікаво, ми постійно дізнаємося щось нове, те чого раніше з різних причин не могли вивчити більш детально. А від тоді, коли відкрився “Університет третього віку” і в переліку представлених нам занять був, такий чудовий напрямок як психолого-педагогічний, нас це дуже потішило. Це просто чудовий спосіб поповнити свої знання, вміння і навички з психології та педагогіки. Нам завжди цікаво обговорювати теми, які стосуються особистості дитини, її реакцій, адже у всіх нас є діти, онуки, а сучасну молодь не так вже й просто зрозуміти, тому за допомогою цих занять. Ми маємо можливість зрозуміти краще самих себе, своїх рідних, друзів, знайомих і небайдужих тобі людей. Крім того, це гарний спосіб відволіктися від повсякденної рутини та зрозуміти як можна впоратися з проблемами, які турбують нас. Адже не завжди ти знаєш, як скеровувати свої емоції у вірне русло, оволодіти своєю реакцією, поведінкою, а в нашому поважному віці психологічний стан є ключовим чинником гарного самопочуття. І взагалі, ці заняття дають можливість  відчути гармонію душі і тіла.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хотіли б ви змінити щось в заняттях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42785" cy="4143375"/>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8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042785" cy="4143375"/>
                    </a:xfrm>
                    <a:prstGeom prst="rect">
                      <a:avLst/>
                    </a:prstGeom>
                  </pic:spPr>
                </pic:pic>
              </a:graphicData>
            </a:graphic>
          </wp:inline>
        </w:drawing>
      </w:r>
      <w:r w:rsidRPr="00451A74">
        <w:rPr>
          <w:rFonts w:ascii="Times New Roman" w:hAnsi="Times New Roman" w:cs="Times New Roman"/>
          <w:sz w:val="28"/>
          <w:szCs w:val="28"/>
        </w:rPr>
        <w:t>Знаєте, нас все влаштовує в плані викладання, хоча ми не завжди забезпечені в технічному плані - це компенсує гарна атмосфера на заняттях, спосіб викладання, методи. Все є цікаве та потрібне, ми завжди обговорюємо спірні питання, і шляхом диспуту приходимо до єдиного і логічного висновку. Викладач є високопрофесійним, завжди все доступно і зрозуміло нам пояснює, тому не потрібно в котре перераховувати переваги даного заняття, нам вони подобаються, ми вважаємо їх цікавими та повчальними.</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03415" cy="5029200"/>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_48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003415" cy="502920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178675" cy="419989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_481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78675" cy="419989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89775" cy="4153535"/>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_482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89775" cy="4153711"/>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169150" cy="462788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82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69150" cy="462788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81520" cy="444246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8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81520" cy="4442460"/>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240" w:lineRule="auto"/>
        <w:ind w:firstLine="709"/>
        <w:jc w:val="both"/>
        <w:rPr>
          <w:sz w:val="28"/>
          <w:szCs w:val="28"/>
        </w:rPr>
      </w:pPr>
      <w:r w:rsidRPr="00451A74">
        <w:rPr>
          <w:rFonts w:ascii="Times New Roman" w:hAnsi="Times New Roman" w:cs="Times New Roman"/>
          <w:sz w:val="28"/>
          <w:szCs w:val="28"/>
        </w:rPr>
        <w:t>.Шептицька Я.</w:t>
      </w:r>
    </w:p>
    <w:p w:rsidR="00451A74" w:rsidRPr="00451A74" w:rsidRDefault="00451A74" w:rsidP="00451A74">
      <w:pPr>
        <w:keepNext/>
        <w:keepLines/>
        <w:spacing w:before="200" w:after="0" w:line="259" w:lineRule="auto"/>
        <w:jc w:val="center"/>
        <w:outlineLvl w:val="1"/>
        <w:rPr>
          <w:rFonts w:asciiTheme="majorHAnsi" w:eastAsiaTheme="majorEastAsia" w:hAnsiTheme="majorHAnsi" w:cstheme="majorBidi"/>
          <w:b/>
          <w:bCs/>
          <w:sz w:val="28"/>
          <w:szCs w:val="28"/>
          <w:lang w:val="ru-RU"/>
        </w:rPr>
      </w:pPr>
      <w:r w:rsidRPr="00451A74">
        <w:rPr>
          <w:rFonts w:asciiTheme="majorHAnsi" w:eastAsiaTheme="majorEastAsia" w:hAnsiTheme="majorHAnsi" w:cstheme="majorBidi"/>
          <w:b/>
          <w:bCs/>
          <w:sz w:val="28"/>
          <w:szCs w:val="28"/>
        </w:rPr>
        <w:t>Українська мова</w:t>
      </w:r>
    </w:p>
    <w:p w:rsidR="00451A74" w:rsidRPr="00451A74" w:rsidRDefault="00451A74" w:rsidP="00451A74">
      <w:pPr>
        <w:ind w:left="4536" w:right="-285"/>
      </w:pPr>
      <w:r w:rsidRPr="00451A74">
        <w:rPr>
          <w:rFonts w:ascii="Times New Roman" w:hAnsi="Times New Roman" w:cs="Times New Roman"/>
          <w:i/>
          <w:sz w:val="28"/>
          <w:szCs w:val="28"/>
        </w:rPr>
        <w:t>Українська мова друга у світі за співучістю.. Її вчити приємно, але вона вимагає зосередженості, уважності та бажання.</w:t>
      </w:r>
      <w:r w:rsidRPr="00451A74">
        <w:rPr>
          <w:rFonts w:ascii="Times New Roman" w:hAnsi="Times New Roman" w:cs="Times New Roman"/>
          <w:sz w:val="28"/>
          <w:szCs w:val="28"/>
        </w:rPr>
        <w:t xml:space="preserve">  </w:t>
      </w:r>
    </w:p>
    <w:p w:rsidR="00451A74" w:rsidRPr="00451A74" w:rsidRDefault="00451A74" w:rsidP="00451A74">
      <w:pPr>
        <w:keepNext/>
        <w:keepLines/>
        <w:spacing w:before="200" w:after="0" w:line="360" w:lineRule="auto"/>
        <w:ind w:firstLine="709"/>
        <w:jc w:val="both"/>
        <w:outlineLvl w:val="1"/>
        <w:rPr>
          <w:rFonts w:asciiTheme="majorHAnsi" w:eastAsiaTheme="majorEastAsia" w:hAnsiTheme="majorHAnsi" w:cstheme="majorBidi"/>
          <w:bCs/>
          <w:sz w:val="28"/>
          <w:szCs w:val="28"/>
        </w:rPr>
      </w:pPr>
      <w:r w:rsidRPr="00451A74">
        <w:rPr>
          <w:rFonts w:ascii="Times New Roman" w:eastAsiaTheme="majorEastAsia" w:hAnsi="Times New Roman" w:cs="Times New Roman"/>
          <w:bCs/>
          <w:sz w:val="28"/>
          <w:szCs w:val="28"/>
        </w:rPr>
        <w:t>Українська мова – одна з наймелодійніших у світі, тому і інтерес до її вивчення може виникнути в будь-якому віці.. Організовує практичні заняття з вивчення української мови, викладачі та студенти філологічного факультету Миколаївського національного університету ім. В.О. Сухомлинського на базі Освітнього Центру  “Університету третього віку”</w:t>
      </w:r>
      <w:r w:rsidRPr="00451A74">
        <w:rPr>
          <w:rFonts w:ascii="Times New Roman" w:eastAsiaTheme="majorEastAsia" w:hAnsi="Times New Roman" w:cs="Times New Roman"/>
          <w:b/>
          <w:bCs/>
          <w:color w:val="4F81BD" w:themeColor="accent1"/>
          <w:sz w:val="28"/>
          <w:szCs w:val="28"/>
        </w:rPr>
        <w:t xml:space="preserve"> </w:t>
      </w:r>
      <w:r w:rsidRPr="00451A74">
        <w:rPr>
          <w:rFonts w:ascii="Times New Roman" w:eastAsiaTheme="majorEastAsia" w:hAnsi="Times New Roman" w:cs="Times New Roman"/>
          <w:b/>
          <w:bCs/>
          <w:sz w:val="28"/>
          <w:szCs w:val="28"/>
        </w:rPr>
        <w:t>(</w:t>
      </w:r>
      <w:r w:rsidRPr="00451A74">
        <w:rPr>
          <w:rFonts w:ascii="Times New Roman" w:eastAsiaTheme="majorEastAsia" w:hAnsi="Times New Roman" w:cs="Times New Roman"/>
          <w:bCs/>
          <w:sz w:val="28"/>
          <w:szCs w:val="28"/>
        </w:rPr>
        <w:t>ОЦ УТВ). Ми прийшли на заняття яке проводить студентка філологічного факультету “Українська мова і література”  Бугайова Альона Сергіївна і поцікавилися як саме проходить навчальний процес.</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вас спонукало до викладання слухачам  “Університету третього віку”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Так як я навчаюся на філологічному факультеті спеціальності “Українська мова та література”, мені хотілося попрактикуватися в напрямку викладання. Невдовзі надійшла пропозиція від нашого декана Гузаки Світлани Валентинівни вести заняття з української мови та літератури для слухачів “Університету третього віку” я вважаю це цікавим досвідом, в якому я зможу навчитися багато чого нового. Зараз відчуваю  інтерес та цікавість, що ще більше заохочує до гарного налаштування на навчальний процес.</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Опишіть атмосферу навчального процесу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Атмосфера пізнавальна, просвітницька та надзвичайно доброзичлива, що сприяє гарному налаштуванню на навчальний процес. А інакше і бути не могло, адже люди прийшли з чіткою метою вивчити або поповнити, пригадати втрачені навички спілкування, правопису на українській мові. Кожного заняття слухачі ОЦ УТВ, ставлять запитання стосовно викладеного матеріалу, дискутують, висловлюють свої пропозиції. Тобто, це свідчить, про те що люди вдосконалюють, розвивають, набувають нових знань та вмінь. А ми їм у цьому допомагаємо на заняттях з української мови. І мені дуже приємно, що я в свою чергу теж допомагаю слухачам УТВ втілити в життя їхню, нехай маленьку, але все таки мрію.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Які застосовуєте методи роботи з слухачами ОЦ УТВ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Перше що я зрозуміла при роботі зі слухачами ОЦ УТВ, так це те що, це не маленькі діти, підлітки. З людьми досить поважного віку, потрібно шукати альтернативні методи роботи, легкі і зрозумілі, тому що люди приходять на заняття з різним рівнем знань, хтось вміє говорити, а з правописом проблеми, хтось взагалі не може говорити, а тим паче писати. І тому потрібно побудувати заняття таким чином, щоб кожен студент УТВ взяв по максимуму від заняття враховуючи власний рівень знань з української мови.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Завжди по завершенню заняття я прошу слухачів УТВ висловити свою думку з приводу того, що їм сподобалося, чи хотіли б вони більш детально вивчити окрему тему і даю перелік того що я можу їм запропонувати і що на мій погляд тільки посприяє гарному засвоєнню матеріалу. Вони в свою чергу дають мені чітко зрозуміти, на що мені як викладачу потрібно більше звернути увагу в контексті викладу навчального матеріалу. Всі прохання та побажання я враховую при розробці  наступного заняття, ні одне побажання не залишаю без уваги.</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Думками слухачів УТВ, стосовно перебігу начального процесу ми теж поцікавились і ось що ми дізналися:</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мотивувало вас до відвідин занять з української мови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Саморозвиток, цікавість, бажання стати більш обізнаною  людиною, дане заняття  дає нам змогу розвивати свої здібності в навчанні – це гарний тренажер  для мозку, який дозволяє тримати в тонусі розум, зберігати ясність думок. Адже вивчення української мови, та навіть будь-якої мови, вимагає зосередженості, уважності, бажання та дії, тому що якщо не будуть прикладені зусилля до бажання, то нічого не вийде. Але не все так важко,  головне – це отримувати задоволення від процесу навчання і тоді все буде зрозуміле, не важке і корисне.</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Чи подобається вам заняття, можливо у вас є пропозиції щодо покращення занять ?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Звичайно що подобається, а інакше ми і не ходили б сюди зовсім. Змінювати нічого не потрібно, заняття проходять так як вони і повинні проходити. Ми пишемо, читаємо, вивчаємо, запитуємо що нам не зрозуміло, а таких моментів вистачає вдосталь. Наш викладач розповідає і доносить до нас інформацію, таким чином що, не зрозуміти здається, ну просто не можливо. Щодо пропозицій ми вносимо їх на кожне заняття, те що нам найбільш не зрозуміле або навпаки що ми хотіли б краще з більш поглибленим вивченням зрозуміти і вивчити. І викладач відкликається на наші пропозиції вже на наступному занятті. Взагалі, найголовнішим є те, що ми навчаємося, спілкуємося, в нас завжди цікаві теми для розмови за  допомогою яких теж можна багато чому навчитися. Тож ми дуже задоволені навчанням, нашим викладачем і взагалі процесом навчання. Дякуємо викладачам і студентам філологічного факультету Миколаївського національного університету ім. В.О. Сухомлинського та організаторам  Освітнього Центру “Університету третього віку”!</w:t>
      </w:r>
    </w:p>
    <w:p w:rsidR="00451A74" w:rsidRPr="00451A74" w:rsidRDefault="00451A74" w:rsidP="00451A74">
      <w:pPr>
        <w:spacing w:after="0" w:line="360" w:lineRule="auto"/>
        <w:ind w:firstLine="709"/>
        <w:jc w:val="both"/>
        <w:rPr>
          <w:rFonts w:ascii="Times New Roman" w:hAnsi="Times New Roman" w:cs="Times New Roman"/>
          <w:b/>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03415" cy="4199890"/>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M_49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003415" cy="419989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24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03415" cy="4425950"/>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91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03415" cy="442595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12940" cy="4199890"/>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_49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12940" cy="419989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03415" cy="4425950"/>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91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03415" cy="4425950"/>
                    </a:xfrm>
                    <a:prstGeom prst="rect">
                      <a:avLst/>
                    </a:prstGeom>
                  </pic:spPr>
                </pic:pic>
              </a:graphicData>
            </a:graphic>
          </wp:inline>
        </w:drawing>
      </w:r>
    </w:p>
    <w:p w:rsidR="00451A74" w:rsidRPr="00451A74" w:rsidRDefault="00451A74" w:rsidP="00451A74">
      <w:pPr>
        <w:spacing w:after="0" w:line="24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6964045" cy="4717415"/>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M_49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64045" cy="4717415"/>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lang w:val="en-US"/>
        </w:rPr>
      </w:pPr>
    </w:p>
    <w:p w:rsidR="00451A74" w:rsidRPr="00451A74" w:rsidRDefault="00451A74" w:rsidP="00451A7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p>
    <w:p w:rsidR="00451A74" w:rsidRPr="00451A74" w:rsidRDefault="00451A74" w:rsidP="00451A74">
      <w:pPr>
        <w:pBdr>
          <w:bottom w:val="single" w:sz="8" w:space="4" w:color="4F81BD" w:themeColor="accent1"/>
        </w:pBdr>
        <w:spacing w:after="300" w:line="240" w:lineRule="auto"/>
        <w:contextualSpacing/>
        <w:rPr>
          <w:rFonts w:ascii="Times New Roman" w:eastAsiaTheme="majorEastAsia" w:hAnsi="Times New Roman" w:cs="Times New Roman"/>
          <w:color w:val="17365D" w:themeColor="text2" w:themeShade="BF"/>
          <w:spacing w:val="5"/>
          <w:kern w:val="28"/>
          <w:sz w:val="28"/>
          <w:szCs w:val="28"/>
        </w:rPr>
      </w:pPr>
      <w:r w:rsidRPr="00451A74">
        <w:rPr>
          <w:rFonts w:ascii="Times New Roman" w:eastAsiaTheme="majorEastAsia" w:hAnsi="Times New Roman" w:cs="Times New Roman"/>
          <w:b/>
          <w:color w:val="17365D" w:themeColor="text2" w:themeShade="BF"/>
          <w:spacing w:val="5"/>
          <w:kern w:val="28"/>
          <w:sz w:val="28"/>
          <w:szCs w:val="28"/>
        </w:rPr>
        <w:t>Шептицька Я</w:t>
      </w:r>
      <w:r w:rsidRPr="00451A74">
        <w:rPr>
          <w:rFonts w:ascii="Times New Roman" w:eastAsiaTheme="majorEastAsia" w:hAnsi="Times New Roman" w:cs="Times New Roman"/>
          <w:color w:val="17365D" w:themeColor="text2" w:themeShade="BF"/>
          <w:spacing w:val="5"/>
          <w:kern w:val="28"/>
          <w:sz w:val="28"/>
          <w:szCs w:val="28"/>
        </w:rPr>
        <w:t>.</w:t>
      </w:r>
    </w:p>
    <w:p w:rsidR="00451A74" w:rsidRPr="00451A74" w:rsidRDefault="00451A74" w:rsidP="00451A74">
      <w:pPr>
        <w:pBdr>
          <w:bottom w:val="single" w:sz="8" w:space="4" w:color="4F81BD" w:themeColor="accent1"/>
        </w:pBdr>
        <w:spacing w:after="300" w:line="240" w:lineRule="auto"/>
        <w:contextualSpacing/>
        <w:jc w:val="center"/>
        <w:rPr>
          <w:rFonts w:ascii="Times New Roman" w:eastAsiaTheme="majorEastAsia" w:hAnsi="Times New Roman" w:cs="Times New Roman"/>
          <w:b/>
          <w:color w:val="17365D" w:themeColor="text2" w:themeShade="BF"/>
          <w:spacing w:val="5"/>
          <w:kern w:val="28"/>
          <w:sz w:val="28"/>
          <w:szCs w:val="28"/>
        </w:rPr>
      </w:pPr>
      <w:r w:rsidRPr="00451A74">
        <w:rPr>
          <w:rFonts w:ascii="Times New Roman" w:eastAsiaTheme="majorEastAsia" w:hAnsi="Times New Roman" w:cs="Times New Roman"/>
          <w:b/>
          <w:color w:val="17365D" w:themeColor="text2" w:themeShade="BF"/>
          <w:spacing w:val="5"/>
          <w:kern w:val="28"/>
          <w:sz w:val="28"/>
          <w:szCs w:val="28"/>
        </w:rPr>
        <w:t>Іноземна мова, без вікових обмежень!</w:t>
      </w:r>
    </w:p>
    <w:p w:rsidR="00451A74" w:rsidRPr="00451A74" w:rsidRDefault="00451A74" w:rsidP="00451A74"/>
    <w:p w:rsidR="00451A74" w:rsidRPr="00451A74" w:rsidRDefault="00451A74" w:rsidP="00451A74">
      <w:pPr>
        <w:spacing w:after="0" w:line="240" w:lineRule="auto"/>
        <w:ind w:left="5387"/>
        <w:jc w:val="both"/>
        <w:rPr>
          <w:rFonts w:ascii="Times New Roman" w:hAnsi="Times New Roman" w:cs="Times New Roman"/>
          <w:i/>
          <w:sz w:val="28"/>
          <w:szCs w:val="28"/>
        </w:rPr>
      </w:pPr>
      <w:r w:rsidRPr="00451A74">
        <w:rPr>
          <w:rFonts w:ascii="Times New Roman" w:hAnsi="Times New Roman" w:cs="Times New Roman"/>
          <w:i/>
          <w:sz w:val="28"/>
          <w:szCs w:val="28"/>
        </w:rPr>
        <w:t xml:space="preserve">Вивчення іноземної мови відкриває перед нами нові можливості у сприйнятті інших культур. </w:t>
      </w:r>
    </w:p>
    <w:p w:rsidR="00451A74" w:rsidRPr="00451A74" w:rsidRDefault="00451A74" w:rsidP="00451A74">
      <w:pPr>
        <w:ind w:left="5387"/>
      </w:pPr>
    </w:p>
    <w:p w:rsidR="00451A74" w:rsidRPr="00451A74" w:rsidRDefault="00451A74" w:rsidP="00451A74"/>
    <w:p w:rsidR="00451A74" w:rsidRPr="00451A74" w:rsidRDefault="00451A74" w:rsidP="00451A74">
      <w:pPr>
        <w:spacing w:after="0" w:line="360" w:lineRule="auto"/>
        <w:ind w:firstLine="709"/>
        <w:jc w:val="both"/>
        <w:rPr>
          <w:rFonts w:ascii="Times New Roman" w:hAnsi="Times New Roman" w:cs="Times New Roman"/>
          <w:sz w:val="28"/>
          <w:szCs w:val="28"/>
          <w:lang w:val="ru-RU"/>
        </w:rPr>
      </w:pPr>
      <w:r w:rsidRPr="00451A74">
        <w:rPr>
          <w:rFonts w:ascii="Times New Roman" w:hAnsi="Times New Roman" w:cs="Times New Roman"/>
          <w:sz w:val="28"/>
          <w:szCs w:val="28"/>
        </w:rPr>
        <w:t>Громадська організація Освітній центр “Університет третього віку” (далі – ОЦ УТВ) заснованим в 2011 р. з ініціативи кафедри соціальної роботи Миколаєвського національного університету ім В.О. Сухомлинського. З</w:t>
      </w:r>
      <w:r w:rsidRPr="00451A74">
        <w:rPr>
          <w:rFonts w:ascii="Times New Roman" w:hAnsi="Times New Roman" w:cs="Times New Roman"/>
          <w:sz w:val="28"/>
          <w:szCs w:val="28"/>
          <w:lang w:val="ru-RU"/>
        </w:rPr>
        <w:t xml:space="preserve">авдання якого полягають не тільки в адаптації людей похилого віку до умов сучасного суспільного життя але і в наданні освітніх послуг. У цьому році Освітній центр “Університет третього віку”,  для своїх слухачів почав проводити  заняття з англійської мови, які організували декан Мороз Тетяна Олександрівна та студентки 3 курсу іноземної філології Миколаївського національного університета   ім. В. О. Сухомлинського Чмир Катерина, Карпенко Софія, Бурлака Юлія, Павловська Аліна, Копосова Анастасія, Гараніна Каріна. Зі слів студенток, пропозиція щодо проведення заняття з англійської мови зі слухачами Університету третього віку запропонована їх викладачем Шевченко Іриною Вікторівною видалася їм цікавою.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Чому ви зацікавлені допомагати слухачам Університету третього віку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Це гарний досвід говорять студентки: “Нам не доводилося раніше викладати, тим паче людям похилого віку, було цікаво попрацювати з студентами університету третього віку, усвідомити, що їх мотивує до вивчення іноземної мови; як саме сприйматимуть  подану нами інформацію чи влаштує побудова викладу навчального матеріалу”.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виникали труднощі на заняттях з слухачами УТВ</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На відміну від дитини чи підлітка, доросла людина більше боїться помилитися. Більшість відповідально, як правило, відноситься до процесу навчання і його результатів. Вони повинні бути абсолютно упевнені в тому, що виконують і кажуть все правильно. Ми як викладачі в такому випадку повинні використовувати детальний підхід у навчанні слухачів ОЦ УТВ. Та повинні пояснити, що Первинне занурення в мову шляхом спілкування викладача зі студентом спочатку англійською мовою навіть за дрібниці дасть можливість дорослому студенту відразу зануритися в мовне  середовище і по максимуму побачити, що сенс будь-якої мови у спілкуванні, а в рамках будь-якого спілкування неминучі помилки на початковому етапі.</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Опишіть вашу робочу атмосферу ?</w:t>
      </w:r>
    </w:p>
    <w:p w:rsidR="00451A74" w:rsidRPr="00451A74" w:rsidRDefault="00451A74" w:rsidP="00451A74">
      <w:pPr>
        <w:spacing w:after="0" w:line="360" w:lineRule="auto"/>
        <w:ind w:firstLine="709"/>
        <w:jc w:val="both"/>
        <w:rPr>
          <w:rFonts w:ascii="Times New Roman" w:hAnsi="Times New Roman" w:cs="Times New Roman"/>
          <w:sz w:val="28"/>
          <w:szCs w:val="28"/>
          <w:lang w:val="ru-RU"/>
        </w:rPr>
      </w:pPr>
      <w:r w:rsidRPr="00451A74">
        <w:rPr>
          <w:rFonts w:ascii="Times New Roman" w:hAnsi="Times New Roman" w:cs="Times New Roman"/>
          <w:sz w:val="28"/>
          <w:szCs w:val="28"/>
        </w:rPr>
        <w:t xml:space="preserve"> </w:t>
      </w:r>
      <w:r w:rsidRPr="00451A74">
        <w:rPr>
          <w:rFonts w:ascii="Times New Roman" w:hAnsi="Times New Roman" w:cs="Times New Roman"/>
          <w:sz w:val="28"/>
          <w:szCs w:val="28"/>
          <w:lang w:val="ru-RU"/>
        </w:rPr>
        <w:t xml:space="preserve">Студенти </w:t>
      </w:r>
      <w:r w:rsidRPr="00451A74">
        <w:rPr>
          <w:rFonts w:ascii="Times New Roman" w:hAnsi="Times New Roman" w:cs="Times New Roman"/>
          <w:sz w:val="28"/>
          <w:szCs w:val="28"/>
        </w:rPr>
        <w:t>ОЦ УТВ</w:t>
      </w:r>
      <w:r w:rsidRPr="00451A74">
        <w:rPr>
          <w:rFonts w:ascii="Times New Roman" w:hAnsi="Times New Roman" w:cs="Times New Roman"/>
          <w:sz w:val="28"/>
          <w:szCs w:val="28"/>
          <w:lang w:val="ru-RU"/>
        </w:rPr>
        <w:t xml:space="preserve"> відрізняються винятковою наполегливістю у навчанні, уважно слухають та конспектують навчальні матеріали, читають та перекладають тексти, активно ставлять запитання. Навчальний процес організований таким чином, що всі подані навчальні матеріали в сприйнятті є простими, зрозумілими і цікавими. Після кожного заняття помітний позитивний результат проведеної роботи.  </w:t>
      </w:r>
    </w:p>
    <w:p w:rsidR="00451A74" w:rsidRPr="00451A74" w:rsidRDefault="00451A74" w:rsidP="00451A74">
      <w:pPr>
        <w:spacing w:after="0" w:line="360" w:lineRule="auto"/>
        <w:ind w:firstLine="709"/>
        <w:jc w:val="both"/>
        <w:rPr>
          <w:rFonts w:ascii="Times New Roman" w:hAnsi="Times New Roman" w:cs="Times New Roman"/>
          <w:sz w:val="28"/>
          <w:szCs w:val="28"/>
          <w:lang w:val="ru-RU"/>
        </w:rPr>
      </w:pPr>
      <w:r w:rsidRPr="00451A74">
        <w:rPr>
          <w:rFonts w:ascii="Times New Roman" w:hAnsi="Times New Roman" w:cs="Times New Roman"/>
          <w:sz w:val="28"/>
          <w:szCs w:val="28"/>
          <w:lang w:val="ru-RU"/>
        </w:rPr>
        <w:t>Ми також поставили декілька запитань студентам “Університету третього віку”, стосовно пребігу навчального процесу та першими досягненнями на заняттях.</w:t>
      </w:r>
    </w:p>
    <w:p w:rsidR="00451A74" w:rsidRPr="00451A74" w:rsidRDefault="00451A74" w:rsidP="00451A74">
      <w:pPr>
        <w:spacing w:after="0" w:line="360" w:lineRule="auto"/>
        <w:ind w:firstLine="709"/>
        <w:jc w:val="both"/>
        <w:rPr>
          <w:rFonts w:ascii="Times New Roman" w:hAnsi="Times New Roman" w:cs="Times New Roman"/>
          <w:b/>
          <w:sz w:val="28"/>
          <w:szCs w:val="28"/>
          <w:lang w:val="ru-RU"/>
        </w:rPr>
      </w:pPr>
      <w:r w:rsidRPr="00451A74">
        <w:rPr>
          <w:rFonts w:ascii="Times New Roman" w:hAnsi="Times New Roman" w:cs="Times New Roman"/>
          <w:b/>
          <w:sz w:val="28"/>
          <w:szCs w:val="28"/>
          <w:lang w:val="ru-RU"/>
        </w:rPr>
        <w:t>Що  Вас підштовхнуло, до вивчення іноземної мови в досить поважному віці ?</w:t>
      </w:r>
    </w:p>
    <w:p w:rsidR="00451A74" w:rsidRPr="00451A74" w:rsidRDefault="00451A74" w:rsidP="00451A74">
      <w:pPr>
        <w:spacing w:after="0" w:line="360" w:lineRule="auto"/>
        <w:ind w:firstLine="709"/>
        <w:jc w:val="both"/>
        <w:rPr>
          <w:rFonts w:ascii="Times New Roman" w:hAnsi="Times New Roman" w:cs="Times New Roman"/>
          <w:sz w:val="28"/>
          <w:szCs w:val="28"/>
          <w:lang w:val="ru-RU"/>
        </w:rPr>
      </w:pPr>
      <w:r w:rsidRPr="00451A74">
        <w:rPr>
          <w:rFonts w:ascii="Times New Roman" w:hAnsi="Times New Roman" w:cs="Times New Roman"/>
          <w:sz w:val="28"/>
          <w:szCs w:val="28"/>
          <w:lang w:val="ru-RU"/>
        </w:rPr>
        <w:t>Ми знаходимося в такому віці, коли здавалося б повинні сидіти в дома біля каміна з філіжанкою ароматної кави і вʼязати носочки нашим улюбленим внучатам, але іноді навіть в нашому поважному віці хочеться дізнаватися щось нове, навчатися чомусь новому. Ідучи на заняття з іноземної мови, в кожного своя ціль, яку він прагне досягнути. Хтось хоче подорожувати країнами, хтось хоче вразити своїми знаннями рідних, знайомих. Та переважно вивчення іноземної мови це – найпростіший спосіб, познайомитися з культурою, традиціями, способом життя людей що, проживають в інших країнах. Тому вивчення іноземної мови, відкриває перед нами нові можливості сприймати і споглядати інші культури з іншого ракурсу.</w:t>
      </w:r>
    </w:p>
    <w:p w:rsidR="00451A74" w:rsidRPr="00451A74" w:rsidRDefault="00451A74" w:rsidP="00451A74">
      <w:pPr>
        <w:spacing w:after="0" w:line="360" w:lineRule="auto"/>
        <w:ind w:firstLine="709"/>
        <w:jc w:val="both"/>
        <w:rPr>
          <w:rFonts w:ascii="Times New Roman" w:hAnsi="Times New Roman" w:cs="Times New Roman"/>
          <w:b/>
          <w:sz w:val="28"/>
          <w:szCs w:val="28"/>
          <w:lang w:val="ru-RU"/>
        </w:rPr>
      </w:pPr>
      <w:r w:rsidRPr="00451A74">
        <w:rPr>
          <w:rFonts w:ascii="Times New Roman" w:hAnsi="Times New Roman" w:cs="Times New Roman"/>
          <w:b/>
          <w:sz w:val="28"/>
          <w:szCs w:val="28"/>
          <w:lang w:val="ru-RU"/>
        </w:rPr>
        <w:t>Чи хотіли б ви змінити форму навчання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sz w:val="28"/>
          <w:szCs w:val="28"/>
          <w:lang w:val="ru-RU"/>
        </w:rPr>
        <w:t xml:space="preserve">У цьому не має ніякої потреби, </w:t>
      </w:r>
      <w:r w:rsidRPr="00451A74">
        <w:rPr>
          <w:rFonts w:ascii="Times New Roman" w:hAnsi="Times New Roman" w:cs="Times New Roman"/>
          <w:sz w:val="28"/>
          <w:szCs w:val="28"/>
        </w:rPr>
        <w:t xml:space="preserve">не зважаючи на досить молодий вік викладачів, вони дуже добре виконують поставлене перед ними завдання. Все пояснюють зрозуміло з наглядними прикладами, ми на кожному занятті закріплюємо пройдений матеріал та детально розбираємо новий. Якщо щось не зрозуміло, викладачі ще раз все пояснюють та дають вказівки в чому специфіка даної теми та як краще її можна засвоїти і запам’ятати, тому відвідувати заняття з англійської мови, цікаво, приємно, пізнавально. Багато нових вражень в плані спілкування. Також на заняттях можна вдосконалити старі та набути нових навичок з іноземної мови. </w:t>
      </w:r>
    </w:p>
    <w:p w:rsidR="00451A74" w:rsidRPr="00451A74" w:rsidRDefault="00451A74" w:rsidP="00451A74">
      <w:pPr>
        <w:spacing w:after="0" w:line="360" w:lineRule="auto"/>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129780" cy="4669155"/>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73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29780" cy="466915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6935470" cy="4858385"/>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7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35470" cy="4858385"/>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13575" cy="4493895"/>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7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013575" cy="449389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6886575" cy="430403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_475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86575" cy="430403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sz w:val="28"/>
          <w:szCs w:val="28"/>
        </w:rPr>
        <w:t>Шептицька Я</w:t>
      </w:r>
      <w:r w:rsidRPr="00451A74">
        <w:rPr>
          <w:rFonts w:ascii="Times New Roman" w:hAnsi="Times New Roman" w:cs="Times New Roman"/>
          <w:sz w:val="28"/>
          <w:szCs w:val="28"/>
        </w:rPr>
        <w:t>.</w:t>
      </w:r>
    </w:p>
    <w:p w:rsidR="00451A74" w:rsidRPr="00451A74" w:rsidRDefault="00451A74" w:rsidP="00451A74">
      <w:pPr>
        <w:spacing w:after="0" w:line="360" w:lineRule="auto"/>
        <w:ind w:firstLine="709"/>
        <w:jc w:val="center"/>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Техніка канзаші</w:t>
      </w:r>
    </w:p>
    <w:p w:rsidR="00451A74" w:rsidRPr="00451A74" w:rsidRDefault="00451A74" w:rsidP="00451A74">
      <w:pPr>
        <w:spacing w:after="0" w:line="360" w:lineRule="auto"/>
        <w:ind w:firstLine="709"/>
        <w:jc w:val="center"/>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 xml:space="preserve"> </w:t>
      </w:r>
    </w:p>
    <w:p w:rsidR="00451A74" w:rsidRPr="00451A74" w:rsidRDefault="00451A74" w:rsidP="00451A74">
      <w:pPr>
        <w:spacing w:after="0" w:line="240" w:lineRule="auto"/>
        <w:ind w:left="4536"/>
        <w:jc w:val="both"/>
        <w:rPr>
          <w:rFonts w:ascii="Times New Roman" w:hAnsi="Times New Roman" w:cs="Times New Roman"/>
          <w:b/>
          <w:i/>
          <w:color w:val="000000" w:themeColor="text1"/>
          <w:sz w:val="28"/>
          <w:szCs w:val="28"/>
          <w:shd w:val="clear" w:color="auto" w:fill="FFFFFF"/>
        </w:rPr>
      </w:pPr>
      <w:r w:rsidRPr="00451A74">
        <w:rPr>
          <w:rFonts w:ascii="Times New Roman" w:hAnsi="Times New Roman" w:cs="Times New Roman"/>
          <w:i/>
          <w:color w:val="000000" w:themeColor="text1"/>
          <w:sz w:val="28"/>
          <w:szCs w:val="28"/>
          <w:shd w:val="clear" w:color="auto" w:fill="FFFFFF"/>
        </w:rPr>
        <w:t xml:space="preserve">Техніку канзаші, використовують для виготовлення оригінальних аксесуарів, біжутерії, декору для одягу та виготовлення прикрас для волосся. </w:t>
      </w:r>
    </w:p>
    <w:p w:rsidR="00451A74" w:rsidRPr="00451A74" w:rsidRDefault="00451A74" w:rsidP="00451A74">
      <w:pPr>
        <w:spacing w:after="0" w:line="360" w:lineRule="auto"/>
        <w:ind w:firstLine="709"/>
        <w:jc w:val="center"/>
        <w:rPr>
          <w:rFonts w:ascii="Times New Roman" w:hAnsi="Times New Roman" w:cs="Times New Roman"/>
          <w:b/>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З огляду на те, що технічний прогрес не стоїть на місці, рукоділля, або як його називають – ручна праця, як багато хто вважає, втрачає свою актуальність. Однак, так не вважають у Громадській Організації Освітній Центр “Університет третього віку”, де понад два роки функціонує  гурток  з рукоділля. Організовує ці креативні заняття для слухачів “Університету третього віку”, студентка Миколаївського національного університету імені В.О. Сухомлинського спеціальності “соціальна робота” Пашкова Ірина. Ми поспілкувалися з Іриною та поцікавилися, наскільки успішно проходять заняття.</w:t>
      </w: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У чому особливість Ваших занять ?</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 xml:space="preserve">Особливість у тому що, рукоділля – включає в себе творчу реалізацію власних здібностей, уміння виразити своє “Я”, втілення естетичних потреб. У багатьох людей на рівні підсвідомості є бажання зробити щось красиве і потрібне. На заняттях можна в повній мірі реалізувати всі можливі техніки, тренди в світі сучасного рукоділля, використовуючи при цьому, найрізноманітніший матеріал. Вибір занять величезний, власноруч можна виготовити практично все що тільки можна собі уявити. До особливостей також можна віднести і те, що </w:t>
      </w:r>
      <w:r w:rsidRPr="00451A74">
        <w:rPr>
          <w:rFonts w:ascii="Arial" w:hAnsi="Arial" w:cs="Arial"/>
          <w:color w:val="666666"/>
          <w:sz w:val="20"/>
          <w:szCs w:val="20"/>
          <w:shd w:val="clear" w:color="auto" w:fill="FFFFFF"/>
        </w:rPr>
        <w:t> </w:t>
      </w:r>
      <w:r w:rsidRPr="00451A74">
        <w:rPr>
          <w:rFonts w:ascii="Times New Roman" w:hAnsi="Times New Roman" w:cs="Times New Roman"/>
          <w:sz w:val="28"/>
          <w:szCs w:val="28"/>
          <w:shd w:val="clear" w:color="auto" w:fill="FFFFFF"/>
        </w:rPr>
        <w:t>сам</w:t>
      </w:r>
      <w:r w:rsidRPr="00451A74">
        <w:rPr>
          <w:rFonts w:ascii="Arial" w:hAnsi="Arial" w:cs="Arial"/>
          <w:color w:val="666666"/>
          <w:sz w:val="20"/>
          <w:szCs w:val="20"/>
          <w:shd w:val="clear" w:color="auto" w:fill="FFFFFF"/>
        </w:rPr>
        <w:t xml:space="preserve"> </w:t>
      </w:r>
      <w:r w:rsidRPr="00451A74">
        <w:rPr>
          <w:rFonts w:ascii="Times New Roman" w:hAnsi="Times New Roman" w:cs="Times New Roman"/>
          <w:color w:val="000000" w:themeColor="text1"/>
          <w:sz w:val="28"/>
          <w:szCs w:val="28"/>
          <w:shd w:val="clear" w:color="auto" w:fill="FFFFFF"/>
        </w:rPr>
        <w:t>процес роботи руками над гарними речами заспокоює. Механічні рухи, які виконуються майже автоматично, допомагають розслабитись. Та головним все таки є бажання, зробити щось власними руками і в кожного є свій мотив, який підштовхнув до занять рукоділлям.   Хтось хоче відволіктися від повсякденної рутини, а хтось бажає зробити подарунок власними руками для рідної людини, і це є цілком вірний спосіб, наповнити подарунок особливим сенсом. У цьому виді творчої діяльності  кожен може підібрати собі заняття по душі, треба лише добре вивчити характеристики різноманітних видів рукоділля та підібрати те, в чому можна по максимуму задіяти всі свої здібності.</w:t>
      </w: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 xml:space="preserve">Які можливі техніки, Ви використовуєте на заняттях ? </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Технік з якими можна працювати, представлено вдосталь і кожна з них чудова по своєму, але саме на заняттях рукоділля при виборі техніки з якою ми будемо працювати я керуюсь лише вподобаннями самих слухачів “Університету третього віку”. Мені завжди цікаво чи є якась техніка з якою їм особливо щільно хотілося б попрацювати. Однією з самих цікавих технік з якою доводилося працювати це є техніка канзаші (виготовлення квітів із стрічок). Канзаші називають традиційні японські прикраси, якими декорували зачіски гейші. Їх носили разом з кімоно. Сьогодні техніку канзаші використовують по всьому світу, і не тільки для прикраси волосся. З канзаші виготовляють оригінальні аксесуари, біжутерію і навіть декорують одяг. Акуратно зроблена робота являє собою щось неповторне, ніжне і дуже красиве. Тому головне – це запастися терпінням, пробувати, та експериментувати.</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Ми також поцікавилися враженнями слухачів “Університету третього віку” від процесу креативного та творчого заняття.</w:t>
      </w: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Що вам дають заняття рукоділлям?</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 xml:space="preserve">По-перше, рукоділля дозволяє зробити нам незвичайні подарунки та сувенірні вироби, які стають особливо цінними завдяки тому, що створенні власними руками і мають неповторний стиль. За допомогою рукоділля можна створити справжні шедеври, те, чого купити неможливо, що потішить рідних та друзів. </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По-друге, завжди коли робиш щось власними руками ти відволікаєшся від повсякденних турбот і отримуєш емоційну розрядку, а особливо це помітно на заняттях рукоділлям, коли в тебе заняті і руки і голова.</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color w:val="000000" w:themeColor="text1"/>
          <w:sz w:val="28"/>
          <w:szCs w:val="28"/>
          <w:shd w:val="clear" w:color="auto" w:fill="FFFFFF"/>
        </w:rPr>
        <w:t>І по-третє, ми отримуємо естетичне задоволення від споглядання гарних речей і вдвічі більше нас тішить розуміння того що, таку красу ми робимо власним руками. Тому рукоділля на наш погляд є дуже захоплюючим процесом, що займає весь вільний час. Так що нудьгувати нам не доводиться.</w:t>
      </w: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color w:val="000000" w:themeColor="text1"/>
          <w:sz w:val="28"/>
          <w:szCs w:val="28"/>
          <w:shd w:val="clear" w:color="auto" w:fill="FFFFFF"/>
        </w:rPr>
        <w:t>Чи хотіли б ви щось змінити в заняттях ?</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7219950" cy="506730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jPwRNjP6ew.jpg"/>
                    <pic:cNvPicPr/>
                  </pic:nvPicPr>
                  <pic:blipFill>
                    <a:blip r:embed="rId35">
                      <a:extLst>
                        <a:ext uri="{28A0092B-C50C-407E-A947-70E740481C1C}">
                          <a14:useLocalDpi xmlns:a14="http://schemas.microsoft.com/office/drawing/2010/main" val="0"/>
                        </a:ext>
                      </a:extLst>
                    </a:blip>
                    <a:stretch>
                      <a:fillRect/>
                    </a:stretch>
                  </pic:blipFill>
                  <pic:spPr>
                    <a:xfrm>
                      <a:off x="0" y="0"/>
                      <a:ext cx="7219950" cy="5067300"/>
                    </a:xfrm>
                    <a:prstGeom prst="rect">
                      <a:avLst/>
                    </a:prstGeom>
                  </pic:spPr>
                </pic:pic>
              </a:graphicData>
            </a:graphic>
          </wp:inline>
        </w:drawing>
      </w:r>
      <w:r w:rsidRPr="00451A74">
        <w:rPr>
          <w:rFonts w:ascii="Times New Roman" w:hAnsi="Times New Roman" w:cs="Times New Roman"/>
          <w:color w:val="000000" w:themeColor="text1"/>
          <w:sz w:val="28"/>
          <w:szCs w:val="28"/>
          <w:shd w:val="clear" w:color="auto" w:fill="FFFFFF"/>
        </w:rPr>
        <w:t>Заняття носять розважливий характер, ми завжди емоційно відпочиваємо на них. Процес створення чогось надзвичайно особливого, завжди відволікає, знімає напругу. Нам подобається те, які техніки ми розглядаємо, вони всі є надзвичайно цікаві та пізнавальні. Наш викладач цікавиться, які вироби ми б хотіли вивчити і не залишає без уваги наші прохання та побажання. Завжди все зрозуміло нам пояснює, тому ніяких труднощів не виникає при розглядім нових технік, все відбувається в  невимушеній і доброзичливій атмосфері.</w:t>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7178675" cy="3960495"/>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84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78675" cy="3960495"/>
                    </a:xfrm>
                    <a:prstGeom prst="rect">
                      <a:avLst/>
                    </a:prstGeom>
                  </pic:spPr>
                </pic:pic>
              </a:graphicData>
            </a:graphic>
          </wp:inline>
        </w:drawing>
      </w: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7239000" cy="445516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zx2YEtTsxk.jpg"/>
                    <pic:cNvPicPr/>
                  </pic:nvPicPr>
                  <pic:blipFill>
                    <a:blip r:embed="rId37">
                      <a:extLst>
                        <a:ext uri="{28A0092B-C50C-407E-A947-70E740481C1C}">
                          <a14:useLocalDpi xmlns:a14="http://schemas.microsoft.com/office/drawing/2010/main" val="0"/>
                        </a:ext>
                      </a:extLst>
                    </a:blip>
                    <a:stretch>
                      <a:fillRect/>
                    </a:stretch>
                  </pic:blipFill>
                  <pic:spPr>
                    <a:xfrm>
                      <a:off x="0" y="0"/>
                      <a:ext cx="7239000" cy="445516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6906260" cy="4853940"/>
            <wp:effectExtent l="0" t="0" r="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84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906260" cy="485394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6964045" cy="3958590"/>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M_487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64045" cy="395859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6847205" cy="4602480"/>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M_487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47205" cy="4602480"/>
                    </a:xfrm>
                    <a:prstGeom prst="rect">
                      <a:avLst/>
                    </a:prstGeom>
                  </pic:spPr>
                </pic:pic>
              </a:graphicData>
            </a:graphic>
          </wp:inline>
        </w:drawing>
      </w: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6818630" cy="4027170"/>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M_487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18630" cy="402717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color w:val="000000" w:themeColor="text1"/>
          <w:sz w:val="28"/>
          <w:szCs w:val="28"/>
          <w:shd w:val="clear" w:color="auto" w:fill="FFFFFF"/>
        </w:rPr>
      </w:pPr>
      <w:r w:rsidRPr="00451A74">
        <w:rPr>
          <w:rFonts w:ascii="Times New Roman" w:hAnsi="Times New Roman" w:cs="Times New Roman"/>
          <w:noProof/>
          <w:color w:val="000000" w:themeColor="text1"/>
          <w:sz w:val="28"/>
          <w:szCs w:val="28"/>
          <w:shd w:val="clear" w:color="auto" w:fill="FFFFFF"/>
          <w:lang w:val="ru-RU" w:eastAsia="ru-RU"/>
        </w:rPr>
        <w:drawing>
          <wp:inline distT="0" distB="0" distL="0" distR="0">
            <wp:extent cx="6974205" cy="4639945"/>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M_489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974205" cy="4639945"/>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b/>
          <w:color w:val="000000" w:themeColor="text1"/>
          <w:sz w:val="28"/>
          <w:szCs w:val="28"/>
          <w:shd w:val="clear" w:color="auto" w:fill="FFFFFF"/>
        </w:rPr>
      </w:pPr>
      <w:r w:rsidRPr="00451A74">
        <w:rPr>
          <w:rFonts w:ascii="Times New Roman" w:hAnsi="Times New Roman" w:cs="Times New Roman"/>
          <w:b/>
          <w:sz w:val="28"/>
          <w:szCs w:val="28"/>
        </w:rPr>
        <w:t>Шептицька Я</w:t>
      </w:r>
      <w:r w:rsidRPr="00451A74">
        <w:rPr>
          <w:rFonts w:ascii="Times New Roman" w:hAnsi="Times New Roman" w:cs="Times New Roman"/>
          <w:sz w:val="28"/>
          <w:szCs w:val="28"/>
        </w:rPr>
        <w:t>.</w:t>
      </w:r>
    </w:p>
    <w:p w:rsidR="00451A74" w:rsidRPr="00451A74" w:rsidRDefault="00451A74" w:rsidP="00451A74">
      <w:pPr>
        <w:pBdr>
          <w:bottom w:val="single" w:sz="8" w:space="4" w:color="4F81BD" w:themeColor="accent1"/>
        </w:pBdr>
        <w:spacing w:after="300" w:line="240" w:lineRule="auto"/>
        <w:contextualSpacing/>
        <w:jc w:val="center"/>
        <w:rPr>
          <w:rFonts w:ascii="Times New Roman" w:eastAsiaTheme="majorEastAsia" w:hAnsi="Times New Roman" w:cs="Times New Roman"/>
          <w:b/>
          <w:color w:val="17365D" w:themeColor="text2" w:themeShade="BF"/>
          <w:spacing w:val="5"/>
          <w:kern w:val="28"/>
          <w:sz w:val="28"/>
          <w:szCs w:val="28"/>
        </w:rPr>
      </w:pPr>
      <w:r w:rsidRPr="00451A74">
        <w:rPr>
          <w:rFonts w:ascii="Times New Roman" w:eastAsiaTheme="majorEastAsia" w:hAnsi="Times New Roman" w:cs="Times New Roman"/>
          <w:b/>
          <w:color w:val="17365D" w:themeColor="text2" w:themeShade="BF"/>
          <w:spacing w:val="5"/>
          <w:kern w:val="28"/>
          <w:sz w:val="28"/>
          <w:szCs w:val="28"/>
        </w:rPr>
        <w:t>Хор - як  приємно і корисно провести час !</w:t>
      </w:r>
    </w:p>
    <w:p w:rsidR="00451A74" w:rsidRPr="00451A74" w:rsidRDefault="00451A74" w:rsidP="00451A74"/>
    <w:p w:rsidR="00451A74" w:rsidRPr="00451A74" w:rsidRDefault="00451A74" w:rsidP="00451A74">
      <w:pPr>
        <w:pBdr>
          <w:bottom w:val="single" w:sz="8" w:space="4" w:color="4F81BD" w:themeColor="accent1"/>
        </w:pBdr>
        <w:spacing w:after="300" w:line="240" w:lineRule="auto"/>
        <w:ind w:left="3969"/>
        <w:contextualSpacing/>
        <w:rPr>
          <w:rFonts w:asciiTheme="majorHAnsi" w:eastAsiaTheme="majorEastAsia" w:hAnsiTheme="majorHAnsi" w:cstheme="majorBidi"/>
          <w:i/>
          <w:color w:val="17365D" w:themeColor="text2" w:themeShade="BF"/>
          <w:spacing w:val="5"/>
          <w:kern w:val="28"/>
          <w:sz w:val="52"/>
          <w:szCs w:val="52"/>
        </w:rPr>
      </w:pPr>
      <w:r w:rsidRPr="00451A74">
        <w:rPr>
          <w:rFonts w:ascii="Times New Roman" w:eastAsiaTheme="majorEastAsia" w:hAnsi="Times New Roman" w:cs="Times New Roman"/>
          <w:i/>
          <w:color w:val="17365D" w:themeColor="text2" w:themeShade="BF"/>
          <w:spacing w:val="5"/>
          <w:kern w:val="28"/>
          <w:sz w:val="28"/>
          <w:szCs w:val="28"/>
        </w:rPr>
        <w:t xml:space="preserve">Співаюча людина найменше схильна до дій стресів і депресій, так як вокал має на ці хвороби релаксуючий вплив.  </w:t>
      </w:r>
    </w:p>
    <w:p w:rsidR="00451A74" w:rsidRPr="00451A74" w:rsidRDefault="00451A74" w:rsidP="00451A74"/>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Голос — це унікальний інструмент зцілення, який подарувала лю</w:t>
      </w:r>
      <w:r w:rsidRPr="00451A74">
        <w:rPr>
          <w:rFonts w:ascii="Times New Roman" w:hAnsi="Times New Roman" w:cs="Times New Roman"/>
          <w:sz w:val="28"/>
          <w:szCs w:val="28"/>
        </w:rPr>
        <w:softHyphen/>
        <w:t>дині  природа. Із усіх різновидів вокалотерапії найефективнішим вважають хор, коли людина знаходеться в колективі, а не сама. Інтуїтивно в неї встановлюється звʼязок з оточуючими, який  посилює ефективність впливу,  допомагає людям впоратися з їхніми проблемами, особливо, якщо вони  повʼязані  з емоційною сферою. Саме  для поліпшення емоційного стану слухачів, Громадська організація Освітній Центр “Університет третього віку”(далі ОЦ УТВ), спільно з  Коледжем культури і мистецтва, з 2016 року організували заняття з хору.</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 Організовує вокально-хорову роботу зі слухачами ОЦ УТВ викладач дисциплін диригентсько-хорового циклу  Бенденко К.О.,  яка разом зі студентками третього курсу коледжу культури і мистецтва Андрієш Т., Бондар Е., Гіль О., Лукянчук О., Нікулова А., Стецька Ю., Сулейманова Р., Теслюк Т. проводять заняття хоровим співом.  Ми поспілкувалися зі студентами та їх  керівником і поставили декілька запитань, стосовно проходження навчального процесу та загалом про успішність даного заняття.</w:t>
      </w:r>
    </w:p>
    <w:p w:rsidR="00451A74" w:rsidRPr="00451A74" w:rsidRDefault="00451A74" w:rsidP="00451A74">
      <w:pPr>
        <w:spacing w:after="0" w:line="360" w:lineRule="auto"/>
        <w:jc w:val="both"/>
        <w:rPr>
          <w:rFonts w:ascii="Times New Roman" w:eastAsia="Times New Roman" w:hAnsi="Times New Roman" w:cs="Times New Roman"/>
          <w:b/>
          <w:color w:val="000000" w:themeColor="text1"/>
          <w:sz w:val="28"/>
          <w:szCs w:val="28"/>
          <w:shd w:val="clear" w:color="auto" w:fill="FFFFFF"/>
          <w:lang w:eastAsia="ru-RU"/>
        </w:rPr>
      </w:pPr>
      <w:r w:rsidRPr="00451A74">
        <w:rPr>
          <w:rFonts w:ascii="Times New Roman" w:hAnsi="Times New Roman" w:cs="Times New Roman"/>
          <w:sz w:val="28"/>
          <w:szCs w:val="28"/>
        </w:rPr>
        <w:t xml:space="preserve">                   </w:t>
      </w:r>
      <w:r w:rsidRPr="00451A74">
        <w:rPr>
          <w:rFonts w:ascii="Times New Roman" w:eastAsia="Times New Roman" w:hAnsi="Times New Roman" w:cs="Times New Roman"/>
          <w:b/>
          <w:color w:val="000000" w:themeColor="text1"/>
          <w:sz w:val="28"/>
          <w:szCs w:val="28"/>
          <w:shd w:val="clear" w:color="auto" w:fill="FFFFFF"/>
          <w:lang w:eastAsia="ru-RU"/>
        </w:rPr>
        <w:t>Чим відрізняються заняття хоровим співом від решти  занять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eastAsia="Times New Roman" w:hAnsi="Times New Roman" w:cs="Times New Roman"/>
          <w:color w:val="000000" w:themeColor="text1"/>
          <w:sz w:val="28"/>
          <w:szCs w:val="28"/>
          <w:shd w:val="clear" w:color="auto" w:fill="FFFFFF"/>
          <w:lang w:eastAsia="ru-RU"/>
        </w:rPr>
        <w:t xml:space="preserve">          </w:t>
      </w:r>
      <w:r w:rsidRPr="00451A74">
        <w:rPr>
          <w:rFonts w:ascii="Times New Roman" w:hAnsi="Times New Roman" w:cs="Times New Roman"/>
          <w:sz w:val="28"/>
          <w:szCs w:val="28"/>
        </w:rPr>
        <w:t xml:space="preserve">Особливість полягає в тому що, вікова категорія з якою ми працюємо, має свої потреби. Нам не доводилося раніше працювати з людьми похилого віку. Завжди по закінченню коледжу, наші вихованці йдуть працювати в школи, дитячі садочки,  дома культури, де  працюють переважно з молодим поколінням. У нашій практиці, ми вперше співпрацюємо з Університетом третього віку. Для нас, це – великий досвід, в якому ми самі навчаємося. В  аудиторії біля слухачів УТВ, практично біля кожного, знаходяться поряд наші вихованці, які скеровують студентів УТВ, аби краще вони могли  налаштувати власний голос, таким чином щоб не перенапружувати голосові звʼязки,  щоб  був задіяний тільки позитивний вплив  хорового співу. У багатьох слухачів УТВ немає музичної освіти, тому не всі знають як правильно розпочати роботу зі своїм голосом. Вірогідність того що, можуть переоцінити власні можливості достатньо велика,  що  не свідомо може привести до травмування.. Саме тому,  наші майбутні спеціалісти по класу хорового співу,  допомагають зробити все правильно та з максимальною користю для слухачів ОЦ УТВ.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sz w:val="28"/>
          <w:szCs w:val="28"/>
        </w:rPr>
        <w:t xml:space="preserve"> </w:t>
      </w:r>
      <w:r w:rsidRPr="00451A74">
        <w:rPr>
          <w:rFonts w:ascii="Times New Roman" w:hAnsi="Times New Roman" w:cs="Times New Roman"/>
          <w:b/>
          <w:sz w:val="28"/>
          <w:szCs w:val="28"/>
        </w:rPr>
        <w:t>У чому  користь заняття  хоровим вокалом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Спів у хорі приносить задоволення. Співаюча людина найменше схильна до дій стресів і депресій, так як вокал має на ці хвороби релаксуючий вплив.  Хорова музика покращує роботу серцево-судинної системи, підвищує тонус головного мозку. Ще один цікавий факт полягає в тому, що спів здатен поправити здоровʼя людей, які страждають захворюваннями суглобів та хребта. До загально переліку переваг хорового співу, також можна віднести те що спів розвиває вас емоційно, спів дає можливість позбутися негативних емоцій та отримати душевний спокій.</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Якими прийомами Ви користуєтесь  при вокально-хоровій роботі зі слухачами “Університету третього віку” ?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Зрозуміло що, не всі можуть справитися з академічним репертуаром, а особливо люди похилого віку, які не в змозі правильно витримувати темп, інтонацію та інші особливості хорового співу. Тому ми  розробляємо спеціальні програми за допомогою яких, слухачі УТВ можуть з легкістю впоратися із цими складностями. Переважно в нашому репертуарі народні твори, які позитивно впливають на емоційний стан та у виконанні є простими,  якими  без особливих складнощів можуть оволодіти слухачі УТВ. При розробці занять, ми завжди враховуємо побажання слухачів УТВ, цікавимося, які твори вони б хотіли розглянути, досить часто самі слухачі УТВ пропонують що саме їм хочеться вивчити, розглянути. А ми, в свою чергу, підтримуємо їхню ініціативу і не залишаємо без уваги.</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Чи бачите Ви позитивні зрушення з того часу як розпочали заняття хоровим співом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b/>
          <w:sz w:val="28"/>
          <w:szCs w:val="28"/>
        </w:rPr>
        <w:t xml:space="preserve"> </w:t>
      </w:r>
      <w:r w:rsidRPr="00451A74">
        <w:rPr>
          <w:rFonts w:ascii="Times New Roman" w:hAnsi="Times New Roman" w:cs="Times New Roman"/>
          <w:sz w:val="28"/>
          <w:szCs w:val="28"/>
        </w:rPr>
        <w:t xml:space="preserve">Звичайно що, бачимо, і ці зрушення настільки явні  не може нас не тішити. Ми намагаємося на кожному занятті засвоювати нові техніки, для кращого  керування свої голосом та  вправи, які спрямовані на правильну постановку дихання. Самі слухачі УТВ є дуже старанними, вона намагаються використати кожне заняття з максимальною користю для себе, ставлять конструктивні запитання що, стосуються не зрозумілих їм моментів, і які б вони хотіли більш детально розібрати. Наші студенти, які готують та проводять заняття, додатково  пояснюють  та закріплюють вивчений матеріал.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 Ми поспілкувалися також і з студентами “Університету третього віку” та поцікавилися їхніми успіхами на заняттях з хорового співу.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підштовхнуло вас до відвідин занять з хорового співу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Спів в хорі – це гарний спосіб розважитися, емоційно відволіктися від переживань, стресів, депресій, повсякденних турбот. Нам також відомий позитивний вплив співу на загальний стан здоровʼя, а особливо в хорі. Коли ми всі починаємо співати, відчувається емоційний звʼязок з кожною людиною, яка співає поряд з тобою, відбувається таке собі єднання, і ти розумієш що, ти не один, і всі негаразди які тебе турбують зараз, не є важливими. Після кожного заняття відчуваються душевна легкість, спокій. Це гарний спосіб розважитися, відійти від повсякдення. Крім того, ми тут знаходимо нових друзів, з якими можна гарно провести час. Ми дуже задоволені, що є такі гарні, а головне потрібні заняття як спів в хорі, які навчають вас абстрагуватися від всіх негараздів, з якими ми стикаємося, практично кожного дня.</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sz w:val="28"/>
          <w:szCs w:val="28"/>
        </w:rPr>
        <w:t xml:space="preserve"> </w:t>
      </w:r>
      <w:r w:rsidRPr="00451A74">
        <w:rPr>
          <w:rFonts w:ascii="Times New Roman" w:hAnsi="Times New Roman" w:cs="Times New Roman"/>
          <w:b/>
          <w:sz w:val="28"/>
          <w:szCs w:val="28"/>
        </w:rPr>
        <w:t>Чи хотіли б ви змінити щось на заняттях хоровим співом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З цілковитою упевненістю можемо вам сказати що, змінювати ми нічого не хочемо. Викладачі просто чудові, атмосфера на кожному занятті виняткова і не повторна, і в цьому є великий  плюс. Нам подобається те як до нас відносяться, з великою повагою, терпінням, кожного разу цікавляться нашими враженнями та запитують, що нам хотілося б нового. Наші очікування щодо занять були виправданні цілком і повністю. За що ми безмежно вдячні.</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305675" cy="4152900"/>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67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305675" cy="415290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267575" cy="4438650"/>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68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267575" cy="443865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286625" cy="481965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67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286625" cy="481965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67550" cy="4810125"/>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_467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067550" cy="4810125"/>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Шептицька Я</w:t>
      </w:r>
      <w:r w:rsidRPr="00451A74">
        <w:rPr>
          <w:rFonts w:ascii="Times New Roman" w:hAnsi="Times New Roman" w:cs="Times New Roman"/>
          <w:sz w:val="28"/>
          <w:szCs w:val="28"/>
        </w:rPr>
        <w:t>.</w:t>
      </w:r>
    </w:p>
    <w:p w:rsidR="00451A74" w:rsidRPr="00451A74" w:rsidRDefault="00451A74" w:rsidP="00451A74">
      <w:pPr>
        <w:spacing w:after="0" w:line="360" w:lineRule="auto"/>
        <w:ind w:firstLine="709"/>
        <w:jc w:val="center"/>
        <w:rPr>
          <w:rFonts w:ascii="Times New Roman" w:hAnsi="Times New Roman" w:cs="Times New Roman"/>
          <w:b/>
          <w:sz w:val="28"/>
          <w:szCs w:val="28"/>
        </w:rPr>
      </w:pPr>
      <w:r w:rsidRPr="00451A74">
        <w:rPr>
          <w:rFonts w:ascii="Times New Roman" w:hAnsi="Times New Roman" w:cs="Times New Roman"/>
          <w:b/>
          <w:sz w:val="28"/>
          <w:szCs w:val="28"/>
        </w:rPr>
        <w:t>Хореографія</w:t>
      </w:r>
    </w:p>
    <w:p w:rsidR="00451A74" w:rsidRPr="00451A74" w:rsidRDefault="00451A74" w:rsidP="00451A74">
      <w:pPr>
        <w:spacing w:after="0" w:line="360" w:lineRule="auto"/>
        <w:ind w:firstLine="709"/>
        <w:jc w:val="both"/>
        <w:rPr>
          <w:rFonts w:ascii="Times New Roman" w:hAnsi="Times New Roman" w:cs="Times New Roman"/>
          <w:b/>
          <w:sz w:val="28"/>
          <w:szCs w:val="28"/>
        </w:rPr>
      </w:pPr>
    </w:p>
    <w:p w:rsidR="00451A74" w:rsidRPr="00451A74" w:rsidRDefault="00451A74" w:rsidP="00451A74">
      <w:pPr>
        <w:spacing w:after="0" w:line="240" w:lineRule="auto"/>
        <w:ind w:left="4111"/>
        <w:jc w:val="both"/>
        <w:rPr>
          <w:rFonts w:ascii="Times New Roman" w:hAnsi="Times New Roman" w:cs="Times New Roman"/>
          <w:b/>
          <w:i/>
          <w:sz w:val="28"/>
          <w:szCs w:val="28"/>
        </w:rPr>
      </w:pPr>
      <w:r w:rsidRPr="00451A74">
        <w:rPr>
          <w:rFonts w:ascii="Times New Roman" w:hAnsi="Times New Roman" w:cs="Times New Roman"/>
          <w:i/>
          <w:sz w:val="28"/>
          <w:szCs w:val="28"/>
        </w:rPr>
        <w:t>У нас були певні сподівання, на заняття з хореографії,  але ми не очікували, що вони здійсняться на всі сто відсотків, і навіть більше.</w:t>
      </w:r>
    </w:p>
    <w:p w:rsidR="00451A74" w:rsidRPr="00451A74" w:rsidRDefault="00451A74" w:rsidP="00451A74">
      <w:pPr>
        <w:spacing w:after="0" w:line="360" w:lineRule="auto"/>
        <w:ind w:firstLine="709"/>
        <w:jc w:val="both"/>
        <w:rPr>
          <w:rFonts w:ascii="Times New Roman" w:hAnsi="Times New Roman" w:cs="Times New Roman"/>
          <w:b/>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Хореографія – це вид мистецтва, який полюбився не  тільки дітям і молоді, але і людям похилого віку. За ініціативи кафедри “Соціальної роботи” Миколаївського національного університету ім. В.О. Сухомлинського, з метою поліпшення емоційного фону та урізноманітнення навчального процесу, для слухачів Освітнього Центру “Університету третього віку”(далі ОЦ УТВ), були відкриті заняття з хореографії на базі Коледжу культури і мистецтва. Організовує освітній процес викладач з хореографії Романова Світлана Станіславівна, спільно зі студентками 4 курсу (Ахмедовою К.В., Маліновською Л.В., Загорулько Н.В., Шликовою А.Д.) сучасної та народної хореографії.</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Ми поцікавилися процесом навчання та поставили викладу та самим слухачам ОЦ УТВ декілька запитань стосовно перебігу навчального процесу:</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В чому особливість вашого заняття?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Хореографія для людей похилого віку – це психотерапевтичне використання танцю і рухів як процесу, який сприяє емоційному і фізичному розвитку особистості, який допомагає вирішити проблему депресій, стресів. Хореографія також є і інструментом за допомогою якого розвиваються творчі здібності.  Танець активізує людину, надає сил та енергії, створює гарний настрій та спонукаю розвиток фантазії. Заняття допомагає побороти багато недуг. Танець добре розвиває памʼять йде робота мозку, що є дуже важливим для людей похилого віку. </w:t>
      </w:r>
    </w:p>
    <w:p w:rsidR="00451A74" w:rsidRPr="00451A74" w:rsidRDefault="00451A74" w:rsidP="00451A74">
      <w:pPr>
        <w:spacing w:after="0" w:line="360" w:lineRule="auto"/>
        <w:jc w:val="both"/>
        <w:rPr>
          <w:rFonts w:ascii="Times New Roman" w:hAnsi="Times New Roman" w:cs="Times New Roman"/>
          <w:sz w:val="28"/>
          <w:szCs w:val="28"/>
        </w:rPr>
      </w:pPr>
      <w:r w:rsidRPr="00451A74">
        <w:rPr>
          <w:rFonts w:ascii="Times New Roman" w:hAnsi="Times New Roman" w:cs="Times New Roman"/>
          <w:sz w:val="28"/>
          <w:szCs w:val="28"/>
        </w:rPr>
        <w:t xml:space="preserve">У хореографії чи малу роль відграє  музичний супровід. Музика – стимулює фантазію і створює чудовий настрій. Музика задає танцювальним рухам темп, силу та динаміку, тому дуже важливим є те, щоб підібрати відповідну музику, рухи та створити гарну атмосферу, спонукаючи нас гарно працювати з особливою наполегливістю,  на яку реагує кожен учасник .  </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Яку програму роботи застосовуєте, при роботі з слухачами УТВ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При роботі з слухачами ОЦ УТВ, потрібно в першу чергу звичайно враховувати все таки вікові особливості людей, які в нас займаються. Програма спрямована на те щоб, старше покоління  мало змогу познайомитися з танцювальними напрямками такими як: основи класичного танцю, народного танцю, історично- побутовим та елементами інших видів танцювального напрямку. На заняттях ми намагаємося пояснити все до найменших дрібниць: положення рук, ніг, корпусу, як правильно рухатися при складних танцювальних рухах. Це все пояснюються, і на практиці ретельно контролюється, що в свою чергу забезпечує безпечність. І головне, ми отримуємо тільки позитивний вплив для здоровʼя людей похилого віку.</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Цілю нашої програми є: здоровʼя, комунікативність та адаптація людей поважного віку до особливостей свого фізичного стану. Адже заняття танцями це чудовий спосіб не тільки навчитися красиво рухатися, набути грацію, гнучкість але і активізувати роботу всіх груп мʼязів, яка піднімає настрій та сприяє гарному самопочуттю. Тому навчатися хореографії потрібно завжди в будь-якому віці. І доказом цього, є слухачі “Університету третього віку”.</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Ми поцікавилися також враженнями слухачів УТВ стосовно занять хореографією, і ось що ми дізналися:</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Що вас спонукало до відвідин занять з хореографії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Насамперед – це гарний спосіб провести весело, а головне корисно час. В свій час дехто з нас займався танцями і добре памʼятає, які відчуття тоді були і звичайно хочеться згадати, повернутися і тілом і душею в ті часи коли нам все так легко і без особливих зусиль вдавалося, тому коли відкрився “Університет третього віку” і з поміж напрямків навчання нам було запропонована хореографію, нас це дуже потішило і розрадило.</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sz w:val="28"/>
          <w:szCs w:val="28"/>
        </w:rPr>
        <w:t>Ще одним стимулом до відвідин даного заняття було те що ми добре інформовані про користь даного заняття, всі добре знають про користь фізичних вправ, а виконувати їх під приємну музику - вдвічі приємніше і корисно. В кожного з нас є свої незручності, які ми відчуваємо і звичайно, що ми хочемо їх позбутися, і дане заняття тільки сприяє нашому загальному почуттю і з кожним заняттям це добре відчувається.</w:t>
      </w:r>
    </w:p>
    <w:p w:rsidR="00451A74" w:rsidRPr="00451A74" w:rsidRDefault="00451A74" w:rsidP="00451A74">
      <w:pPr>
        <w:spacing w:after="0" w:line="360" w:lineRule="auto"/>
        <w:ind w:firstLine="709"/>
        <w:jc w:val="both"/>
        <w:rPr>
          <w:rFonts w:ascii="Times New Roman" w:hAnsi="Times New Roman" w:cs="Times New Roman"/>
          <w:b/>
          <w:sz w:val="28"/>
          <w:szCs w:val="28"/>
        </w:rPr>
      </w:pPr>
      <w:r w:rsidRPr="00451A74">
        <w:rPr>
          <w:rFonts w:ascii="Times New Roman" w:hAnsi="Times New Roman" w:cs="Times New Roman"/>
          <w:b/>
          <w:sz w:val="28"/>
          <w:szCs w:val="28"/>
        </w:rPr>
        <w:t xml:space="preserve">Чи подобається вам освітній процес ?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67550" cy="4486275"/>
            <wp:effectExtent l="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2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067550" cy="4486275"/>
                    </a:xfrm>
                    <a:prstGeom prst="rect">
                      <a:avLst/>
                    </a:prstGeom>
                  </pic:spPr>
                </pic:pic>
              </a:graphicData>
            </a:graphic>
          </wp:inline>
        </w:drawing>
      </w:r>
      <w:r w:rsidRPr="00451A74">
        <w:rPr>
          <w:rFonts w:ascii="Times New Roman" w:hAnsi="Times New Roman" w:cs="Times New Roman"/>
          <w:sz w:val="28"/>
          <w:szCs w:val="28"/>
        </w:rPr>
        <w:t xml:space="preserve">Коли ми прийшли на перше заняття в кожного з нас були якісь очікування, кожен ставив перед собою мету, якої він хоче досягнути по перебігу навчання, тобто у нас були певні сподівання, надії які ми думали нам допоможуть правильно реалізувати. Та по проходженню першого заняття, і в подальшому, всі наші сподівання здійснилися на всі сто відсотків, і навіть більше. Викладачі все зрозуміло пояснюють, кожного заняття ми  вивчаємо, повторюємо рухи і це все під музикальний супровід, і відчувається наскільки все продумано, і зроблено з урахуванням всіх наших особливостей і побажань. Атмосфера на кожному занятті просто неперевершена. Такі заняття хочеться відвідувати. Звичайно, на наш погляд, не достатньо одного заняття в тиждень, але враження від нього нас тримають від заняття до заняття, за що ми дуже вдячні викладачу. </w:t>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119620" cy="4415790"/>
            <wp:effectExtent l="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78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120166" cy="4416223"/>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7061835" cy="4756785"/>
            <wp:effectExtent l="0" t="0" r="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78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064532" cy="4758643"/>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6847840" cy="4533900"/>
            <wp:effectExtent l="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_478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47840" cy="4533900"/>
                    </a:xfrm>
                    <a:prstGeom prst="rect">
                      <a:avLst/>
                    </a:prstGeom>
                  </pic:spPr>
                </pic:pic>
              </a:graphicData>
            </a:graphic>
          </wp:inline>
        </w:drawing>
      </w:r>
      <w:r w:rsidRPr="00451A74">
        <w:rPr>
          <w:rFonts w:ascii="Times New Roman" w:hAnsi="Times New Roman" w:cs="Times New Roman"/>
          <w:noProof/>
          <w:sz w:val="28"/>
          <w:szCs w:val="28"/>
          <w:lang w:val="ru-RU" w:eastAsia="ru-RU"/>
        </w:rPr>
        <w:drawing>
          <wp:inline distT="0" distB="0" distL="0" distR="0">
            <wp:extent cx="6915785" cy="4931410"/>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76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915785" cy="493141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32625" cy="4368800"/>
            <wp:effectExtent l="0" t="0" r="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M_479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032625" cy="436880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6984365" cy="4747895"/>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_479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984365" cy="474789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sz w:val="28"/>
          <w:szCs w:val="28"/>
          <w:lang w:val="ru-RU" w:eastAsia="ru-RU"/>
        </w:rPr>
        <w:drawing>
          <wp:inline distT="0" distB="0" distL="0" distR="0">
            <wp:extent cx="7091045" cy="445643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M_479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091045" cy="4456430"/>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line="360" w:lineRule="auto"/>
        <w:ind w:firstLine="709"/>
        <w:jc w:val="both"/>
        <w:rPr>
          <w:rFonts w:asciiTheme="majorHAnsi" w:eastAsiaTheme="majorEastAsia" w:hAnsiTheme="majorHAnsi" w:cstheme="majorBidi"/>
          <w:color w:val="17365D" w:themeColor="text2" w:themeShade="BF"/>
          <w:spacing w:val="5"/>
          <w:kern w:val="28"/>
          <w:sz w:val="52"/>
          <w:szCs w:val="52"/>
        </w:rPr>
      </w:pPr>
      <w:r w:rsidRPr="00451A74">
        <w:rPr>
          <w:rFonts w:ascii="Times New Roman" w:hAnsi="Times New Roman" w:cs="Times New Roman"/>
          <w:b/>
          <w:sz w:val="28"/>
          <w:szCs w:val="28"/>
        </w:rPr>
        <w:t>Шептицька Я</w:t>
      </w:r>
      <w:r w:rsidRPr="00451A74">
        <w:rPr>
          <w:rFonts w:ascii="Times New Roman" w:hAnsi="Times New Roman" w:cs="Times New Roman"/>
          <w:sz w:val="28"/>
          <w:szCs w:val="28"/>
        </w:rPr>
        <w:t>.</w:t>
      </w:r>
    </w:p>
    <w:p w:rsidR="00451A74" w:rsidRPr="00451A74" w:rsidRDefault="00451A74" w:rsidP="00451A74">
      <w:pPr>
        <w:spacing w:after="0" w:line="360" w:lineRule="auto"/>
        <w:ind w:firstLine="709"/>
        <w:jc w:val="center"/>
        <w:rPr>
          <w:rFonts w:ascii="Times New Roman" w:hAnsi="Times New Roman" w:cs="Times New Roman"/>
          <w:color w:val="000000"/>
          <w:sz w:val="28"/>
          <w:szCs w:val="28"/>
          <w:shd w:val="clear" w:color="auto" w:fill="FFFFFF"/>
        </w:rPr>
      </w:pPr>
      <w:r w:rsidRPr="00451A74">
        <w:rPr>
          <w:rFonts w:ascii="Times New Roman" w:eastAsiaTheme="majorEastAsia" w:hAnsi="Times New Roman" w:cs="Times New Roman"/>
          <w:color w:val="17365D" w:themeColor="text2" w:themeShade="BF"/>
          <w:spacing w:val="5"/>
          <w:kern w:val="28"/>
          <w:sz w:val="52"/>
          <w:szCs w:val="52"/>
        </w:rPr>
        <w:t>Фітнес – ваш квиток в здорову старість</w:t>
      </w:r>
      <w:r w:rsidRPr="00451A74">
        <w:rPr>
          <w:rFonts w:ascii="Times New Roman" w:hAnsi="Times New Roman" w:cs="Times New Roman"/>
          <w:color w:val="000000"/>
          <w:sz w:val="28"/>
          <w:szCs w:val="28"/>
          <w:shd w:val="clear" w:color="auto" w:fill="FFFFFF"/>
        </w:rPr>
        <w:t>.</w:t>
      </w:r>
    </w:p>
    <w:p w:rsidR="00451A74" w:rsidRPr="00451A74" w:rsidRDefault="00451A74" w:rsidP="00451A74">
      <w:pPr>
        <w:spacing w:after="0" w:line="360" w:lineRule="auto"/>
        <w:ind w:left="5954"/>
        <w:jc w:val="both"/>
        <w:rPr>
          <w:rFonts w:ascii="Times New Roman" w:hAnsi="Times New Roman" w:cs="Times New Roman"/>
          <w:color w:val="000000"/>
          <w:sz w:val="28"/>
          <w:szCs w:val="28"/>
          <w:shd w:val="clear" w:color="auto" w:fill="FFFFFF"/>
        </w:rPr>
      </w:pPr>
      <w:r w:rsidRPr="00451A74">
        <w:rPr>
          <w:rFonts w:ascii="Times New Roman" w:hAnsi="Times New Roman" w:cs="Times New Roman"/>
          <w:i/>
          <w:color w:val="000000"/>
          <w:sz w:val="28"/>
          <w:szCs w:val="28"/>
          <w:shd w:val="clear" w:color="auto" w:fill="FFFFFF"/>
        </w:rPr>
        <w:t>Фізична активність – ваш квиток в здорову старість.</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 xml:space="preserve"> Всім добре відомий факт проте що, активні заняття майже в будь-якому віці підвищують життєвий тонус організму, протидіють різним видам захворюванням, особливо серцево-судинних і застудних. Люди зрілого віку, які систематично займаючись фізичною культурою, у 2-3 рази рідше хворіють, а за фізичною підготовленістю і станом здоров'я прирівнюються до осіб на 10-15 років молодших за себе. Тому в 2015 році за ініціативи слухачів Університету третього віку та за підтримки кафедри соціальної роботи Миколаївського національного університету ім.. В.О.Сухомлинського були відкриті заняття з фітнесу в Фізкультурно оздоровчому комплексі (ФОК) зал, якого люб’язно забезпечив директор спорт комплек</w:t>
      </w:r>
      <w:r w:rsidRPr="00451A74">
        <w:rPr>
          <w:rFonts w:ascii="Times New Roman" w:hAnsi="Times New Roman" w:cs="Times New Roman"/>
          <w:color w:val="000000"/>
          <w:sz w:val="28"/>
          <w:szCs w:val="28"/>
          <w:shd w:val="clear" w:color="auto" w:fill="FFFFFF"/>
          <w:lang w:val="en-US"/>
        </w:rPr>
        <w:t>c</w:t>
      </w:r>
      <w:r w:rsidRPr="00451A74">
        <w:rPr>
          <w:rFonts w:ascii="Times New Roman" w:hAnsi="Times New Roman" w:cs="Times New Roman"/>
          <w:color w:val="000000"/>
          <w:sz w:val="28"/>
          <w:szCs w:val="28"/>
          <w:shd w:val="clear" w:color="auto" w:fill="FFFFFF"/>
        </w:rPr>
        <w:t xml:space="preserve">у ФОК Титаренко Володимир Васильович.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 xml:space="preserve">Фітнес тренером на заняттях з фітнесу є слухач Університету третього віку,  майстер спорту міжнародного класу з велоспорту, майстер спорту з легкої атлетики професійний тренер з фітнесу та аєробіки Бондаренко Людмила Іванівна. Зі слів самої Людмили Іванівни, будучи спортивно активною людиною вона не проти поділитися своїм спортивним досвідом та особистими перемогами в плані підтримки спортивної форми в досить поважному віці.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 xml:space="preserve">Ми поцікавилися як саме проходять заняття фітнесом і поставили декілька запитань Людмилі Іванівні: </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Чому ви зацікавлені допомагати слухачам Університету третього віку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Зі спортом пов’язана значна частина мого життя. Адже, я майстер спорту з велоспорту та легкої атлетики, свого часу в мене також були проблеми пов’язані зі здоров’ям, але я з ними впоралась і хочу своїм власним прикладом довести, що при великому бажані і не меншій праці над собою, можна з легкістю відчути нову хвилю життєвої енергії.</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Які переваги у плані здоров’я для слухачів УТВ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У старшому віці активний здоровий спосіб життя важливіше, ніж коли-небудь. Регулярні фізичні навантаження не тільки збережуть гнучкість суглобів, дозволять довше залишитися гнучкими і сповільнить прояв ознак старості,  а також допоможуть підвищити енергійність та запобігатимуть появам хвороб. Крім користі для тіла, вправи допоможуть зберегти гостроту розуму, реакцію, пам'ять і гарний настрій. Вправи позитивно впливають на здатність організму чинити опір діям різних гострих і хронічних захворювань. Серед безлічі переваг тренувань не останнім є й те, що вони стимулюють роботу імунної системи, покращують роботу серця, нормалізують кровʼяний тиск, підвищують міцність кісток і приводять до  ладу функціонування травної системи. Фізична активність – ваш квиток в здорову старість.</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Чи плануєте ввести інновації на заняттях фітнесом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Інновації впроваджую кожного заняття, нові рухи розробляються за побажаннями слухачів ОЦ УТВ. Адже нам важливо, щоб навантаження були направлені  на всі групи м’язів, які поліпшують рухливість суглобів, гнучкість і баланс. Сприяють точності координації і допомагають полегшити симптоми артриту. І все таки врешті-решт, виконувати типові вправи кожного разу не дуже цікаво, погодьтеся. Тому різноманітні естафети, розминки, які на самому початку заняття дають емоційну розрядку та підіймають настрій є основою наших занять. Негативні думки залишаються за межами спортивної зали. Саме в такому піднесеному настрої ми переходимо до інтенсивної праці над нашим здоров’ям.</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Чи є у вас хитрощі, які Ви використовуєте на заняттях.</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 xml:space="preserve">Гарний настрій! Адже настрій  однієї людини миттєво  передається іншим. Дуже важливо налаштувати на гарні, позитивні емоції себе і людей з якими ти працюєш і допомагаєш ставати кращими. Атмосфера на заняттях завжди весела, доброзичлива, розважлива, невибаглива одним словом.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В свою чергу ми поспілкувалися з слухачами ОЦ УТВ і поцікавилися чи все їх влаштовує в плані занять.</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Що найбільше, вам подобається на заняттях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Насиченість занять різноманітними фізичними вправами, які при виконані є досить легкими, але за своєю ефективністю та силовою інтенсивністю не поступаються серйозним навантаженням, які виконує наша молодь. До переліку “Що найбільше нам подобається ” можна також і віднести атмосферу, яка є весела, доброзичлива, спокійна, іноді навпаки експресивна, все залежить від настрою, від того як емоційно ми налаштовані,  але з впевненістю можемо вас завірити, що  клімат в групі завжди  є комфортним. Людмила Іванівна завжди знає, що нам потрібно, які вправи можуть підвищити наш емоційний стан.  Так як вона, як ніхто не розуміє і не знає, яким чином нас можна налаштувати на те щоб гарненько попрацювати та спитати з нас по повній програмі.</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Які цілі в ставили перед собою ідучи на заняття фітнесом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Було велике бажання поліпшити стан власного здоровʼя, а зробити це можна правильним харчуванням, здоровим сном та фітнес вправами. Про користь останнього всім відомо, тому було прийняте рішення, що потрібно відвідувати заняття фітнесом, так як була очевидна перевага та користь даного заняття в плані здоровʼя. Також була присутня нотка цікавості, а як все буде відбуватися чи зможемо виконувати вправи так як того вимагатиме тренер. Та всі сумніви відійшли на другий план після першого заняття, атмосфера була просто чудовою всі вправи вдавалися легко и невимушено. По завершенню заняття відчувалася невеличка втома але вона була приємна від усвідомлення того що, що з часом вправи будуть даватися ще з більшою легкістю.</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rPr>
      </w:pPr>
      <w:r w:rsidRPr="00451A74">
        <w:rPr>
          <w:rFonts w:ascii="Times New Roman" w:hAnsi="Times New Roman" w:cs="Times New Roman"/>
          <w:b/>
          <w:color w:val="000000"/>
          <w:sz w:val="28"/>
          <w:szCs w:val="28"/>
          <w:shd w:val="clear" w:color="auto" w:fill="FFFFFF"/>
        </w:rPr>
        <w:t>Чи помітні позитивні зрушення, після того як Ви почали відвідувати заняття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rPr>
        <w:t xml:space="preserve">Звичайно помітні! В кожного з нас були свої проблеми пов’язані зі станом здоров’я, які хочеться негайно вирішити! Ми з впевненістю можемо стверджувати, що з плином часу ми стали почувати себе набагато краще, наші рухи вже не сковують неприємні відчуття, не має дискомфорту, самопочуття стало ліпшим. Навіть роботу по дому стало виконувати набагато простіше, тому що фізичні навантаження посприяли тому що, енергії в нас стало вдвічі більше і ми стали більш витривалішими.  </w:t>
      </w: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lang w:val="ru-RU"/>
        </w:rPr>
      </w:pPr>
      <w:r w:rsidRPr="00451A74">
        <w:rPr>
          <w:rFonts w:ascii="Times New Roman" w:hAnsi="Times New Roman" w:cs="Times New Roman"/>
          <w:b/>
          <w:color w:val="000000"/>
          <w:sz w:val="28"/>
          <w:szCs w:val="28"/>
          <w:shd w:val="clear" w:color="auto" w:fill="FFFFFF"/>
        </w:rPr>
        <w:t>Що ви можете загалом сказати про заняття фітнесом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color w:val="000000"/>
          <w:sz w:val="28"/>
          <w:szCs w:val="28"/>
          <w:shd w:val="clear" w:color="auto" w:fill="FFFFFF"/>
          <w:lang w:val="ru-RU"/>
        </w:rPr>
        <w:t xml:space="preserve">Це класно, проводити час з користю для свого здоровʼя, </w:t>
      </w:r>
      <w:r w:rsidRPr="00451A74">
        <w:rPr>
          <w:rFonts w:ascii="Times New Roman" w:hAnsi="Times New Roman" w:cs="Times New Roman"/>
          <w:color w:val="000000"/>
          <w:sz w:val="28"/>
          <w:szCs w:val="28"/>
          <w:shd w:val="clear" w:color="auto" w:fill="FFFFFF"/>
        </w:rPr>
        <w:t>можливість самостійно вигадувати ще більше вправ, які будуть підходити саме нам. Хоча це і не є фітнесом в звичайному розумінні, але допоможе “розгойдатися” перед переходом до активних тренувань, якщо у вас була тривала перерва в активності чи можливо просто серйозно перейнялися власним здоров’ям. Найпрекраснішим в активному способі життя є те, що він дає заряд бадьорості для інших видів діяльності. Можливо, вам буде складно почати, але звикнувши, ви навряд чи зможете зупинитися .</w:t>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p>
    <w:p w:rsidR="00451A74" w:rsidRPr="00451A74" w:rsidRDefault="00451A74" w:rsidP="00451A74">
      <w:pPr>
        <w:spacing w:after="0" w:line="360" w:lineRule="auto"/>
        <w:ind w:firstLine="709"/>
        <w:jc w:val="both"/>
        <w:rPr>
          <w:rFonts w:ascii="Times New Roman" w:hAnsi="Times New Roman" w:cs="Times New Roman"/>
          <w:b/>
          <w:color w:val="000000"/>
          <w:sz w:val="28"/>
          <w:szCs w:val="28"/>
          <w:shd w:val="clear" w:color="auto" w:fill="FFFFFF"/>
          <w:lang w:val="ru-RU"/>
        </w:rPr>
      </w:pPr>
      <w:r w:rsidRPr="00451A74">
        <w:rPr>
          <w:rFonts w:ascii="Times New Roman" w:hAnsi="Times New Roman" w:cs="Times New Roman"/>
          <w:b/>
          <w:noProof/>
          <w:color w:val="000000"/>
          <w:sz w:val="28"/>
          <w:szCs w:val="28"/>
          <w:shd w:val="clear" w:color="auto" w:fill="FFFFFF"/>
          <w:lang w:val="ru-RU" w:eastAsia="ru-RU"/>
        </w:rPr>
        <w:drawing>
          <wp:inline distT="0" distB="0" distL="0" distR="0">
            <wp:extent cx="7172325" cy="5229225"/>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_4525.JPG"/>
                    <pic:cNvPicPr/>
                  </pic:nvPicPr>
                  <pic:blipFill>
                    <a:blip r:embed="rId55">
                      <a:extLst>
                        <a:ext uri="{28A0092B-C50C-407E-A947-70E740481C1C}">
                          <a14:useLocalDpi xmlns:a14="http://schemas.microsoft.com/office/drawing/2010/main" val="0"/>
                        </a:ext>
                      </a:extLst>
                    </a:blip>
                    <a:stretch>
                      <a:fillRect/>
                    </a:stretch>
                  </pic:blipFill>
                  <pic:spPr>
                    <a:xfrm>
                      <a:off x="0" y="0"/>
                      <a:ext cx="7172325" cy="5229225"/>
                    </a:xfrm>
                    <a:prstGeom prst="rect">
                      <a:avLst/>
                    </a:prstGeom>
                  </pic:spPr>
                </pic:pic>
              </a:graphicData>
            </a:graphic>
          </wp:inline>
        </w:drawing>
      </w:r>
      <w:r w:rsidRPr="00451A74">
        <w:rPr>
          <w:rFonts w:ascii="Times New Roman" w:hAnsi="Times New Roman" w:cs="Times New Roman"/>
          <w:b/>
          <w:noProof/>
          <w:color w:val="000000"/>
          <w:sz w:val="28"/>
          <w:szCs w:val="28"/>
          <w:shd w:val="clear" w:color="auto" w:fill="FFFFFF"/>
          <w:lang w:val="ru-RU" w:eastAsia="ru-RU"/>
        </w:rPr>
        <w:drawing>
          <wp:inline distT="0" distB="0" distL="0" distR="0">
            <wp:extent cx="7324725" cy="4590415"/>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524.JPG"/>
                    <pic:cNvPicPr/>
                  </pic:nvPicPr>
                  <pic:blipFill>
                    <a:blip r:embed="rId56">
                      <a:extLst>
                        <a:ext uri="{28A0092B-C50C-407E-A947-70E740481C1C}">
                          <a14:useLocalDpi xmlns:a14="http://schemas.microsoft.com/office/drawing/2010/main" val="0"/>
                        </a:ext>
                      </a:extLst>
                    </a:blip>
                    <a:stretch>
                      <a:fillRect/>
                    </a:stretch>
                  </pic:blipFill>
                  <pic:spPr>
                    <a:xfrm>
                      <a:off x="0" y="0"/>
                      <a:ext cx="7324725" cy="459041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color w:val="000000"/>
          <w:sz w:val="28"/>
          <w:szCs w:val="28"/>
          <w:shd w:val="clear" w:color="auto" w:fill="FFFFFF"/>
        </w:rPr>
      </w:pPr>
      <w:r w:rsidRPr="00451A74">
        <w:rPr>
          <w:rFonts w:ascii="Times New Roman" w:hAnsi="Times New Roman" w:cs="Times New Roman"/>
          <w:noProof/>
          <w:color w:val="000000"/>
          <w:sz w:val="28"/>
          <w:szCs w:val="28"/>
          <w:shd w:val="clear" w:color="auto" w:fill="FFFFFF"/>
          <w:lang w:val="ru-RU" w:eastAsia="ru-RU"/>
        </w:rPr>
        <w:drawing>
          <wp:inline distT="0" distB="0" distL="0" distR="0">
            <wp:extent cx="7305675" cy="5419725"/>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_4547.JPG"/>
                    <pic:cNvPicPr/>
                  </pic:nvPicPr>
                  <pic:blipFill>
                    <a:blip r:embed="rId57">
                      <a:extLst>
                        <a:ext uri="{28A0092B-C50C-407E-A947-70E740481C1C}">
                          <a14:useLocalDpi xmlns:a14="http://schemas.microsoft.com/office/drawing/2010/main" val="0"/>
                        </a:ext>
                      </a:extLst>
                    </a:blip>
                    <a:stretch>
                      <a:fillRect/>
                    </a:stretch>
                  </pic:blipFill>
                  <pic:spPr>
                    <a:xfrm>
                      <a:off x="0" y="0"/>
                      <a:ext cx="7305675" cy="5419725"/>
                    </a:xfrm>
                    <a:prstGeom prst="rect">
                      <a:avLst/>
                    </a:prstGeom>
                  </pic:spPr>
                </pic:pic>
              </a:graphicData>
            </a:graphic>
          </wp:inline>
        </w:drawing>
      </w:r>
      <w:r w:rsidRPr="00451A74">
        <w:rPr>
          <w:rFonts w:ascii="Times New Roman" w:hAnsi="Times New Roman" w:cs="Times New Roman"/>
          <w:noProof/>
          <w:color w:val="000000"/>
          <w:sz w:val="28"/>
          <w:szCs w:val="28"/>
          <w:shd w:val="clear" w:color="auto" w:fill="FFFFFF"/>
          <w:lang w:val="ru-RU" w:eastAsia="ru-RU"/>
        </w:rPr>
        <w:drawing>
          <wp:inline distT="0" distB="0" distL="0" distR="0">
            <wp:extent cx="7305675" cy="4723765"/>
            <wp:effectExtent l="0" t="0" r="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4543.JPG"/>
                    <pic:cNvPicPr/>
                  </pic:nvPicPr>
                  <pic:blipFill>
                    <a:blip r:embed="rId58">
                      <a:extLst>
                        <a:ext uri="{28A0092B-C50C-407E-A947-70E740481C1C}">
                          <a14:useLocalDpi xmlns:a14="http://schemas.microsoft.com/office/drawing/2010/main" val="0"/>
                        </a:ext>
                      </a:extLst>
                    </a:blip>
                    <a:stretch>
                      <a:fillRect/>
                    </a:stretch>
                  </pic:blipFill>
                  <pic:spPr>
                    <a:xfrm>
                      <a:off x="0" y="0"/>
                      <a:ext cx="7305675" cy="4723765"/>
                    </a:xfrm>
                    <a:prstGeom prst="rect">
                      <a:avLst/>
                    </a:prstGeom>
                  </pic:spPr>
                </pic:pic>
              </a:graphicData>
            </a:graphic>
          </wp:inline>
        </w:drawing>
      </w:r>
    </w:p>
    <w:p w:rsidR="00451A74" w:rsidRPr="00451A74" w:rsidRDefault="00451A74" w:rsidP="00451A74">
      <w:pPr>
        <w:spacing w:after="0" w:line="360" w:lineRule="auto"/>
        <w:ind w:firstLine="709"/>
        <w:jc w:val="both"/>
        <w:rPr>
          <w:rFonts w:ascii="Times New Roman" w:hAnsi="Times New Roman" w:cs="Times New Roman"/>
          <w:sz w:val="28"/>
          <w:szCs w:val="28"/>
        </w:rPr>
      </w:pPr>
      <w:r w:rsidRPr="00451A74">
        <w:rPr>
          <w:rFonts w:ascii="Times New Roman" w:hAnsi="Times New Roman" w:cs="Times New Roman"/>
          <w:noProof/>
          <w:color w:val="000000"/>
          <w:sz w:val="28"/>
          <w:szCs w:val="28"/>
          <w:shd w:val="clear" w:color="auto" w:fill="FFFFFF"/>
          <w:lang w:val="ru-RU" w:eastAsia="ru-RU"/>
        </w:rPr>
        <w:drawing>
          <wp:inline distT="0" distB="0" distL="0" distR="0">
            <wp:extent cx="7143750" cy="537210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4546.JPG"/>
                    <pic:cNvPicPr/>
                  </pic:nvPicPr>
                  <pic:blipFill>
                    <a:blip r:embed="rId59">
                      <a:extLst>
                        <a:ext uri="{28A0092B-C50C-407E-A947-70E740481C1C}">
                          <a14:useLocalDpi xmlns:a14="http://schemas.microsoft.com/office/drawing/2010/main" val="0"/>
                        </a:ext>
                      </a:extLst>
                    </a:blip>
                    <a:stretch>
                      <a:fillRect/>
                    </a:stretch>
                  </pic:blipFill>
                  <pic:spPr>
                    <a:xfrm>
                      <a:off x="0" y="0"/>
                      <a:ext cx="7143750" cy="5372100"/>
                    </a:xfrm>
                    <a:prstGeom prst="rect">
                      <a:avLst/>
                    </a:prstGeom>
                  </pic:spPr>
                </pic:pic>
              </a:graphicData>
            </a:graphic>
          </wp:inline>
        </w:drawing>
      </w:r>
      <w:r w:rsidRPr="00451A74">
        <w:rPr>
          <w:rFonts w:ascii="Times New Roman" w:hAnsi="Times New Roman" w:cs="Times New Roman"/>
          <w:noProof/>
          <w:color w:val="000000"/>
          <w:sz w:val="28"/>
          <w:szCs w:val="28"/>
          <w:shd w:val="clear" w:color="auto" w:fill="FFFFFF"/>
          <w:lang w:val="ru-RU" w:eastAsia="ru-RU"/>
        </w:rPr>
        <w:drawing>
          <wp:inline distT="0" distB="0" distL="0" distR="0">
            <wp:extent cx="7254240" cy="4723765"/>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_4544.JPG"/>
                    <pic:cNvPicPr/>
                  </pic:nvPicPr>
                  <pic:blipFill>
                    <a:blip r:embed="rId60">
                      <a:extLst>
                        <a:ext uri="{28A0092B-C50C-407E-A947-70E740481C1C}">
                          <a14:useLocalDpi xmlns:a14="http://schemas.microsoft.com/office/drawing/2010/main" val="0"/>
                        </a:ext>
                      </a:extLst>
                    </a:blip>
                    <a:stretch>
                      <a:fillRect/>
                    </a:stretch>
                  </pic:blipFill>
                  <pic:spPr>
                    <a:xfrm>
                      <a:off x="0" y="0"/>
                      <a:ext cx="7254240" cy="4723765"/>
                    </a:xfrm>
                    <a:prstGeom prst="rect">
                      <a:avLst/>
                    </a:prstGeom>
                  </pic:spPr>
                </pic:pic>
              </a:graphicData>
            </a:graphic>
          </wp:inline>
        </w:drawing>
      </w: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Pr>
        <w:spacing w:after="0"/>
        <w:ind w:left="1134" w:right="-426"/>
        <w:rPr>
          <w:rFonts w:ascii="Times New Roman" w:hAnsi="Times New Roman" w:cs="Times New Roman"/>
          <w:sz w:val="28"/>
          <w:szCs w:val="28"/>
        </w:rPr>
      </w:pPr>
      <w:r w:rsidRPr="00451A74">
        <w:rPr>
          <w:rFonts w:ascii="Times New Roman" w:hAnsi="Times New Roman" w:cs="Times New Roman"/>
          <w:b/>
          <w:sz w:val="28"/>
          <w:szCs w:val="28"/>
        </w:rPr>
        <w:t>Стремецька В.О.</w:t>
      </w:r>
      <w:r w:rsidRPr="00451A74">
        <w:rPr>
          <w:rFonts w:ascii="Times New Roman" w:hAnsi="Times New Roman" w:cs="Times New Roman"/>
          <w:sz w:val="28"/>
          <w:szCs w:val="28"/>
        </w:rPr>
        <w:t xml:space="preserve"> </w:t>
      </w:r>
    </w:p>
    <w:p w:rsidR="00451A74" w:rsidRPr="00451A74" w:rsidRDefault="00451A74" w:rsidP="00451A74">
      <w:pPr>
        <w:spacing w:after="0" w:line="360" w:lineRule="atLeast"/>
        <w:ind w:firstLine="709"/>
        <w:jc w:val="center"/>
        <w:rPr>
          <w:rFonts w:ascii="Times New Roman" w:hAnsi="Times New Roman" w:cs="Times New Roman"/>
          <w:b/>
          <w:sz w:val="28"/>
          <w:szCs w:val="28"/>
        </w:rPr>
      </w:pPr>
      <w:r w:rsidRPr="00451A74">
        <w:rPr>
          <w:rFonts w:ascii="Times New Roman" w:hAnsi="Times New Roman" w:cs="Times New Roman"/>
          <w:b/>
          <w:sz w:val="28"/>
          <w:szCs w:val="28"/>
        </w:rPr>
        <w:t>Еліксир молодості знайдено!</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color w:val="000000"/>
          <w:sz w:val="28"/>
          <w:szCs w:val="28"/>
        </w:rPr>
        <w:t>У 2011 році з ініціативи кафедри соціальної роботи Миколаївського національного університету ім. В.О.Сухомлинського та Департаменту праці та соціального захисту населення виконкому Миколаївської міської ради було створено Освітній центр «Університет третього віку» (ОЦ УТВ).</w:t>
      </w:r>
      <w:r w:rsidRPr="00451A74">
        <w:rPr>
          <w:rFonts w:ascii="Arial" w:hAnsi="Arial" w:cs="Arial"/>
          <w:color w:val="6C6C6C"/>
          <w:sz w:val="20"/>
          <w:szCs w:val="20"/>
        </w:rPr>
        <w:t xml:space="preserve"> </w:t>
      </w:r>
      <w:r w:rsidRPr="00451A74">
        <w:rPr>
          <w:rFonts w:ascii="Times New Roman" w:hAnsi="Times New Roman" w:cs="Times New Roman"/>
          <w:color w:val="000000"/>
          <w:sz w:val="28"/>
          <w:szCs w:val="28"/>
        </w:rPr>
        <w:t xml:space="preserve">Основною метою його діяльності є адаптація старшого покоління до сучасного суспільного життя; підтримка активної життєвої позиції людей третього віку. </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sz w:val="28"/>
          <w:szCs w:val="28"/>
        </w:rPr>
        <w:t>Освітній центр "Університет третього віку" пропонує широкий вибір напрямків навчання для студентів третього віку (їх називають слухачами). Кваліфіковані викладачі і студенти, які працюють в ОЦ УТВ на волонтерських засадах, дають пенсіонерам можливість займатися вивченням іноземних мов (англійської, німецької); хореографією, підвищувати свою комп’ютерну грамотність; вдосконалювати знання рідної мови, заглиблюватися у загадки історії на історичному напрямі, займатися рукоділлям, вокалом, засвоїти наукові засади виховання онуків, зрозуміти психологічні аспекти спілкування та інше.</w:t>
      </w:r>
      <w:r w:rsidRPr="00451A74">
        <w:rPr>
          <w:rFonts w:ascii="Times New Roman" w:hAnsi="Times New Roman" w:cs="Times New Roman"/>
          <w:color w:val="000000"/>
          <w:sz w:val="28"/>
          <w:szCs w:val="28"/>
        </w:rPr>
        <w:t xml:space="preserve"> Слухачі Освітнього центру "Університет третього віку" мають студентські квитки, що дає їм можливість потрапляти у різні корпуси Миколаївського національного університету ім. В.О.Сухомлинського.</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color w:val="000000"/>
          <w:sz w:val="28"/>
          <w:szCs w:val="28"/>
        </w:rPr>
        <w:t>Деякими з названих напрямків керують студенти-волонтери. Так, хореографічний напрямок вже кілька років поспіль очолює студентка спеціальності "соціальна робота" Луіза Осипян. Слухачі ОЦ УТВ вивчають з нею різні види танців, а результати навчання із задоволенням представляють на щорічних церемоніях закриття навчального року в Освітньому центрі "Університет третього віку". Студентки спеціальності "соціальна робота" Ірина Пашкова на Наталія Ізотова ведуть гурток рукоділля. Слухачі під керівництвом Ірини виробляють чудові прикраси із атласних стрічок - букети квітів, броші, прикраси у волосся, наприклад, обручі. Наталія допомагає пенсіонерам виготовляти чудові вироби з паперу у техніках квілінгу, орігамі. Свої вироби слухачі можуть залишити собі, подарувати друзям, онукам тощо. Одну з груп комп'ютерної грамотності та одну з груп вивчення англійської мови також ведуть студенти механіко-математичного та філологічного факультетів Миколаївського національного університету ім. В.О.Сухомлинського.</w:t>
      </w:r>
    </w:p>
    <w:p w:rsidR="00451A74" w:rsidRPr="00451A74" w:rsidRDefault="00451A74" w:rsidP="00451A74">
      <w:pPr>
        <w:spacing w:after="0" w:line="360" w:lineRule="atLeast"/>
        <w:ind w:firstLine="709"/>
        <w:jc w:val="both"/>
        <w:rPr>
          <w:rFonts w:ascii="Times New Roman" w:hAnsi="Times New Roman" w:cs="Times New Roman"/>
          <w:sz w:val="28"/>
          <w:szCs w:val="28"/>
        </w:rPr>
      </w:pPr>
      <w:r w:rsidRPr="00451A74">
        <w:rPr>
          <w:rFonts w:ascii="Times New Roman" w:hAnsi="Times New Roman" w:cs="Times New Roman"/>
          <w:sz w:val="28"/>
          <w:szCs w:val="28"/>
        </w:rPr>
        <w:t>Однак подія, яка відбулася у 2015/2016 навчальному році, перевершила всі очікування і сподівання! Новинкою цього року стало відкриття гуртка із занять  фітнесом! При цьому хотілося б зауважити на тому, що ініціаторкою ідеї створення цього гуртка стала слухачка Освітнього центру "Університет третього віку" Людмила Іванівна Бондаренко, майстер спорту СРСР з велоспорту, яка доклала чимало зусиль, щоб бажання слухачів третього віку займатися фітнесом були реалізовані. Це означає, що волонтерство в ОЦ УТВ перейшло на вищий щабель - тепер воно здійснюється за методом "рівний-рівному", а пенсіонери - не просто споживачі освітніх послуг, а суб'єкти навчання рівних собі.</w:t>
      </w:r>
    </w:p>
    <w:p w:rsidR="00451A74" w:rsidRPr="00451A74" w:rsidRDefault="00451A74" w:rsidP="00451A74">
      <w:pPr>
        <w:spacing w:after="0" w:line="360" w:lineRule="atLeast"/>
        <w:ind w:firstLine="709"/>
        <w:jc w:val="both"/>
        <w:rPr>
          <w:rFonts w:ascii="Times New Roman" w:hAnsi="Times New Roman" w:cs="Times New Roman"/>
          <w:sz w:val="28"/>
          <w:szCs w:val="28"/>
        </w:rPr>
      </w:pPr>
      <w:r w:rsidRPr="00451A74">
        <w:rPr>
          <w:rFonts w:ascii="Times New Roman" w:hAnsi="Times New Roman" w:cs="Times New Roman"/>
          <w:sz w:val="28"/>
          <w:szCs w:val="28"/>
        </w:rPr>
        <w:t>Шлях до такої інновації був складним, але наполегливість та заповзятість Людмили Іванівни допомогли досягти успіху. Протягом кількох місяців вона самостійно шукала придатне і зручне приміщення для занять! І нарешті їй таки вдалося знайти таке приміщення, де слухачі ОЦ УТВ можуть займатися фітнесом, і не тільки. Це приміщення знаходиться у Фізкультурно-оздоровчому комплексі (ФОК) Миколаївської обласної комунальної комплексної дитячо-спортивної школи у Лісках (вул. Лазурна, 18в). Керівник комплексу Володимир Васильович Титаренко поставився із розумінням і підтримав ініціативу Л.І.Бондаренко, надавши можливість безкоштовно проводити там заняття.</w:t>
      </w:r>
    </w:p>
    <w:p w:rsidR="00451A74" w:rsidRPr="00451A74" w:rsidRDefault="00451A74" w:rsidP="00451A74">
      <w:pPr>
        <w:spacing w:after="0" w:line="360" w:lineRule="atLeast"/>
        <w:ind w:firstLine="709"/>
        <w:jc w:val="both"/>
        <w:rPr>
          <w:rFonts w:ascii="Times New Roman" w:hAnsi="Times New Roman" w:cs="Times New Roman"/>
          <w:sz w:val="28"/>
          <w:szCs w:val="28"/>
        </w:rPr>
      </w:pPr>
      <w:r w:rsidRPr="00451A74">
        <w:rPr>
          <w:rFonts w:ascii="Times New Roman" w:hAnsi="Times New Roman" w:cs="Times New Roman"/>
          <w:sz w:val="28"/>
          <w:szCs w:val="28"/>
        </w:rPr>
        <w:t xml:space="preserve">Тренер-волонтер - студентка ОЦ УТВ, вона відвідує заняття з англійської мови, хореографії та інші, причому скрізь демонструє відмінні успіхи! Людмила Іванівна дуже відповідально поставилась до наданої можливості тренувати слухачів ОЦ УТВ. Вона ретельно розробляє спортивні програми для пенсіонерів, підбираючи індивідуальний підхід для кожного з них, а до гуртка записалося більше 20 осіб! Фізичні вправи кожного разу змінюються для того, щоб забезпечити адекватне навантаження на всі групи м’язів. Крім того, тренер намагається кожне заняття зробити цікавим і незабутнім (в усякому разі зовнішній спостерігач точно не забуде пенсіонерів, які вправно виконують різні вправи з величезними фітболами, на шведській стінці, на степі, з гантелями). Сама Людмила Іванівна - це зразок оптимізму, життєвого запалу, бадьорості, позитиву, який вона буквально випромінює не лише кожним словом, а й своїм виглядом! Це жінка, яка чудово виглядає - підтягнута, струнка, завжди усміхнена, активна! При чому вона є зразком не лише для людей похилого віку, а й для молоді. </w:t>
      </w:r>
    </w:p>
    <w:p w:rsidR="00451A74" w:rsidRPr="00451A74" w:rsidRDefault="00451A74" w:rsidP="00451A74">
      <w:pPr>
        <w:spacing w:after="0" w:line="360" w:lineRule="atLeast"/>
        <w:ind w:firstLine="709"/>
        <w:jc w:val="both"/>
        <w:rPr>
          <w:rFonts w:ascii="Times New Roman" w:hAnsi="Times New Roman" w:cs="Times New Roman"/>
          <w:sz w:val="28"/>
          <w:szCs w:val="28"/>
        </w:rPr>
      </w:pPr>
      <w:r w:rsidRPr="00451A74">
        <w:rPr>
          <w:rFonts w:ascii="Times New Roman" w:hAnsi="Times New Roman" w:cs="Times New Roman"/>
          <w:sz w:val="28"/>
          <w:szCs w:val="28"/>
        </w:rPr>
        <w:t>Як зазначила сама тренер, Людмила Іванівна, – окрім безпосередньо фітнесу, її основною метою є, перш за все, оздоровлення студентів третього віку. Відкриття гуртка з фітнесу, безперечно, розширило можливості слухачів Освітнього Центру "Університет третього віку" для оздоровлення та гарного самопочуття. Слухачі активно використовують також і можливість плавати в басейні після занять фітнесом, отримувати гідромасаж та інші послуги, що надаються Фізкультурно-оздоровчим комплексом. Дивитися на пенсіонерів, що відвідують гурток, можна лише затамувавши дух і мріючи, що ми, молоді люди, зможемо у третьому віці так стояти на голові, стрибати, бути такими ж гнучкими та витривалими як відвідувачі гуртка фітнесу, які є пенсіонерами лише за статусом!</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sz w:val="28"/>
          <w:szCs w:val="28"/>
        </w:rPr>
        <w:t>Тренер з фітнесу, Людмила Іванівна, особисто дотримується такого гасла: «Ми не бабусі - ми третій вік!». Свою позицію вона пояснює так:</w:t>
      </w:r>
      <w:r w:rsidRPr="00451A74">
        <w:rPr>
          <w:rFonts w:ascii="Times New Roman" w:hAnsi="Times New Roman" w:cs="Times New Roman"/>
          <w:color w:val="000000"/>
          <w:sz w:val="28"/>
          <w:szCs w:val="28"/>
        </w:rPr>
        <w:t xml:space="preserve"> активні заняття в будь-якому віці підвищують життєвий тонус організму, протидіють різним захворюванням, особливо серцево-судинним і застудним. Люди похилого віку, систематично займаючись фізичною культурою, в 2-3 рази рідше хворіють, а за фізичною витривалістю і станом здоров'я прирівнюються до осіб на 10-15 років молодших за себе.</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sz w:val="28"/>
          <w:szCs w:val="28"/>
        </w:rPr>
        <w:t xml:space="preserve">Спостерігаючи за заняттями з фітнесу, розумієш, що це дійсно так, і підсвідомо виникає думка: а може слухачі Освітнього центру "Університет третього віку" саме тут і знайшли еліксир молодості? </w:t>
      </w:r>
      <w:r w:rsidRPr="00451A74">
        <w:rPr>
          <w:rFonts w:ascii="Times New Roman" w:hAnsi="Times New Roman" w:cs="Times New Roman"/>
          <w:color w:val="000000"/>
          <w:sz w:val="28"/>
          <w:szCs w:val="28"/>
        </w:rPr>
        <w:t xml:space="preserve"> </w:t>
      </w:r>
    </w:p>
    <w:p w:rsidR="00451A74" w:rsidRPr="00451A74" w:rsidRDefault="00451A74" w:rsidP="00451A74">
      <w:pPr>
        <w:spacing w:after="0" w:line="360" w:lineRule="atLeast"/>
        <w:ind w:firstLine="709"/>
        <w:jc w:val="both"/>
        <w:rPr>
          <w:rFonts w:ascii="Times New Roman" w:hAnsi="Times New Roman" w:cs="Times New Roman"/>
          <w:color w:val="000000"/>
          <w:sz w:val="28"/>
          <w:szCs w:val="28"/>
        </w:rPr>
      </w:pPr>
      <w:r w:rsidRPr="00451A74">
        <w:rPr>
          <w:rFonts w:ascii="Times New Roman" w:hAnsi="Times New Roman" w:cs="Times New Roman"/>
          <w:color w:val="000000"/>
          <w:sz w:val="28"/>
          <w:szCs w:val="28"/>
        </w:rPr>
        <w:t xml:space="preserve">Освітній центр "Університет третього віку" готовий дивувати Вас! Чекаємо на Вас! </w:t>
      </w:r>
    </w:p>
    <w:p w:rsidR="00451A74" w:rsidRPr="00451A74" w:rsidRDefault="00451A74" w:rsidP="00451A74">
      <w:pPr>
        <w:spacing w:after="0" w:line="360" w:lineRule="atLeast"/>
        <w:ind w:firstLine="709"/>
        <w:jc w:val="both"/>
      </w:pPr>
    </w:p>
    <w:p w:rsidR="00451A74" w:rsidRPr="00451A74" w:rsidRDefault="00451A74" w:rsidP="00451A74">
      <w:pPr>
        <w:spacing w:after="0" w:line="360" w:lineRule="atLeast"/>
        <w:ind w:firstLine="709"/>
        <w:jc w:val="both"/>
        <w:rPr>
          <w:rFonts w:ascii="Times New Roman" w:hAnsi="Times New Roman"/>
          <w:sz w:val="28"/>
          <w:szCs w:val="28"/>
        </w:rPr>
      </w:pPr>
      <w:r w:rsidRPr="00451A74">
        <w:rPr>
          <w:rFonts w:ascii="Times New Roman" w:hAnsi="Times New Roman"/>
          <w:sz w:val="28"/>
          <w:szCs w:val="28"/>
        </w:rPr>
        <w:t xml:space="preserve">Студенти спеціальності "соціальна робота", волонтери Освітнього центру "Університет третього віку" Шептицька Яна Юріївна, Городніченко Роксолана Віталіївна </w:t>
      </w:r>
    </w:p>
    <w:p w:rsidR="00451A74" w:rsidRPr="00451A74" w:rsidRDefault="00451A74" w:rsidP="00451A74">
      <w:pPr>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Слухачі Освітнього центру "Університет третього віку", відвідувачі гуртка з фітнесу з фітболами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Слухачі Освітнього центру "Університет третього віку", відвідувачі гуртка з фітнесу з фітболами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Слухачі Освітнього центру "Університет третього віку", відвідувачі гуртка з фітнесу з фітболами у Фізкультурно-оздоровчому комплексі (ФОК)</w:t>
      </w: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Слухачі Освітнього центру "Університет третього віку", відвідувачі гуртка з фітнесу працюють на степах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 Керівник, Людмила Іванівна Бондаренко, у центрі</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Відвідувачі гуртка фітнесу Освітнього центру "Університет третього віку" у басейні Фізкультурно-оздоровчого комплексу (ФОК)</w:t>
      </w: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055360" cy="4082415"/>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55360" cy="4082415"/>
                    </a:xfrm>
                    <a:prstGeom prst="rect">
                      <a:avLst/>
                    </a:prstGeom>
                    <a:solidFill>
                      <a:srgbClr val="FFFFFF"/>
                    </a:solidFill>
                    <a:ln>
                      <a:noFill/>
                    </a:ln>
                  </pic:spPr>
                </pic:pic>
              </a:graphicData>
            </a:graphic>
          </wp:inline>
        </w:drawing>
      </w:r>
      <w:r w:rsidRPr="00451A74">
        <w:rPr>
          <w:rFonts w:ascii="Times New Roman" w:hAnsi="Times New Roman"/>
          <w:sz w:val="24"/>
          <w:szCs w:val="24"/>
        </w:rPr>
        <w:t>Відвідувачі гуртка фітнесу Освітнього центру "Університет третього віку" у басейні Фізкультурно-оздоровчого комплексу (ФОК)</w:t>
      </w: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 xml:space="preserve">Ось він - еліксир молодості в дії. </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Процес роботи гуртка з фітнесу Освітнього центру "Університет третього віку"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Виконання вправ на шведській стінці відвідувачками гуртка фітнесу у Фізкультурно-оздоровчому комплексі (ФОК)</w:t>
      </w:r>
    </w:p>
    <w:p w:rsidR="00451A74" w:rsidRPr="00451A74" w:rsidRDefault="00451A74" w:rsidP="00451A74">
      <w:pPr>
        <w:spacing w:after="0" w:line="360" w:lineRule="atLeast"/>
        <w:ind w:firstLine="709"/>
        <w:jc w:val="both"/>
        <w:rPr>
          <w:sz w:val="24"/>
          <w:szCs w:val="24"/>
        </w:rPr>
      </w:pPr>
    </w:p>
    <w:p w:rsidR="00451A74" w:rsidRPr="00451A74" w:rsidRDefault="00451A74" w:rsidP="00451A74">
      <w:pPr>
        <w:pageBreakBefore/>
        <w:spacing w:after="0" w:line="360" w:lineRule="atLeast"/>
        <w:ind w:firstLine="709"/>
        <w:jc w:val="both"/>
        <w:rPr>
          <w:rFonts w:ascii="Times New Roman" w:hAnsi="Times New Roman"/>
          <w:sz w:val="24"/>
          <w:szCs w:val="24"/>
        </w:rPr>
      </w:pPr>
      <w:r w:rsidRPr="00451A74">
        <w:rPr>
          <w:noProof/>
          <w:lang w:val="ru-RU" w:eastAsia="ru-RU"/>
        </w:rPr>
        <w:drawing>
          <wp:inline distT="0" distB="0" distL="0" distR="0">
            <wp:extent cx="6119495" cy="4589145"/>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9495" cy="4589145"/>
                    </a:xfrm>
                    <a:prstGeom prst="rect">
                      <a:avLst/>
                    </a:prstGeom>
                    <a:solidFill>
                      <a:srgbClr val="FFFFFF"/>
                    </a:solidFill>
                    <a:ln>
                      <a:noFill/>
                    </a:ln>
                  </pic:spPr>
                </pic:pic>
              </a:graphicData>
            </a:graphic>
          </wp:inline>
        </w:drawing>
      </w:r>
      <w:r w:rsidRPr="00451A74">
        <w:rPr>
          <w:rFonts w:ascii="Times New Roman" w:hAnsi="Times New Roman"/>
          <w:sz w:val="24"/>
          <w:szCs w:val="24"/>
        </w:rPr>
        <w:t>Керівник гуртка фітнесу Освітнього центру "Університет третього віку" Людмила Іванівна Бондаренко</w:t>
      </w:r>
    </w:p>
    <w:p w:rsidR="00451A74" w:rsidRPr="00451A74" w:rsidRDefault="00451A74" w:rsidP="00451A74">
      <w:pPr>
        <w:spacing w:after="0"/>
        <w:ind w:left="1134" w:right="-426"/>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rPr>
          <w:rFonts w:ascii="Times New Roman" w:hAnsi="Times New Roman" w:cs="Times New Roman"/>
          <w:sz w:val="28"/>
          <w:szCs w:val="28"/>
        </w:rPr>
      </w:pPr>
    </w:p>
    <w:p w:rsidR="00451A74" w:rsidRDefault="00451A74" w:rsidP="00451A74">
      <w:pPr>
        <w:spacing w:after="0" w:line="360" w:lineRule="auto"/>
        <w:ind w:left="1418" w:hanging="1418"/>
        <w:rPr>
          <w:rFonts w:ascii="Times New Roman" w:hAnsi="Times New Roman" w:cs="Times New Roman"/>
          <w:b/>
          <w:sz w:val="28"/>
          <w:szCs w:val="28"/>
        </w:rPr>
      </w:pPr>
      <w:r w:rsidRPr="008246B2">
        <w:rPr>
          <w:rFonts w:ascii="Times New Roman" w:hAnsi="Times New Roman" w:cs="Times New Roman"/>
          <w:b/>
          <w:sz w:val="28"/>
          <w:szCs w:val="28"/>
        </w:rPr>
        <w:t xml:space="preserve">РОЗДІЛ 4. МІЖНАРОДНИЙ КУЛЬТУРНО-СПОРТИВНИЙ ФЕСТИВАЛЬ </w:t>
      </w:r>
      <w:r>
        <w:rPr>
          <w:rFonts w:ascii="Times New Roman" w:hAnsi="Times New Roman" w:cs="Times New Roman"/>
          <w:b/>
          <w:sz w:val="28"/>
          <w:szCs w:val="28"/>
        </w:rPr>
        <w:t xml:space="preserve">                   </w:t>
      </w:r>
      <w:r w:rsidRPr="008246B2">
        <w:rPr>
          <w:rFonts w:ascii="Times New Roman" w:hAnsi="Times New Roman" w:cs="Times New Roman"/>
          <w:b/>
          <w:sz w:val="28"/>
          <w:szCs w:val="28"/>
        </w:rPr>
        <w:t>«РУХ ПРОДОВЖУЄ МОЛОДІСТЬ»</w:t>
      </w:r>
    </w:p>
    <w:p w:rsidR="00451A74" w:rsidRDefault="00451A74" w:rsidP="00451A74">
      <w:pPr>
        <w:spacing w:after="0" w:line="240" w:lineRule="auto"/>
        <w:ind w:left="142" w:right="141"/>
        <w:jc w:val="both"/>
        <w:rPr>
          <w:rFonts w:ascii="Eras Bold ITC" w:hAnsi="Eras Bold ITC" w:cs="Times New Roman"/>
          <w:sz w:val="24"/>
          <w:szCs w:val="24"/>
        </w:rPr>
      </w:pPr>
      <w:r w:rsidRPr="00244F2E">
        <w:rPr>
          <w:rFonts w:ascii="Arial" w:hAnsi="Arial" w:cs="Arial"/>
          <w:b/>
          <w:sz w:val="24"/>
          <w:szCs w:val="24"/>
        </w:rPr>
        <w:t>Букач</w:t>
      </w:r>
      <w:r w:rsidRPr="00244F2E">
        <w:rPr>
          <w:rFonts w:ascii="Eras Bold ITC" w:hAnsi="Eras Bold ITC" w:cs="Times New Roman"/>
          <w:b/>
          <w:sz w:val="24"/>
          <w:szCs w:val="24"/>
        </w:rPr>
        <w:t xml:space="preserve"> </w:t>
      </w:r>
      <w:r w:rsidRPr="00244F2E">
        <w:rPr>
          <w:rFonts w:ascii="Arial" w:hAnsi="Arial" w:cs="Arial"/>
          <w:b/>
          <w:sz w:val="24"/>
          <w:szCs w:val="24"/>
        </w:rPr>
        <w:t>М</w:t>
      </w:r>
      <w:r w:rsidRPr="00244F2E">
        <w:rPr>
          <w:rFonts w:ascii="Eras Bold ITC" w:hAnsi="Eras Bold ITC" w:cs="Times New Roman"/>
          <w:b/>
          <w:sz w:val="24"/>
          <w:szCs w:val="24"/>
        </w:rPr>
        <w:t>.</w:t>
      </w:r>
      <w:r w:rsidRPr="00244F2E">
        <w:rPr>
          <w:rFonts w:ascii="Arial" w:hAnsi="Arial" w:cs="Arial"/>
          <w:b/>
          <w:sz w:val="24"/>
          <w:szCs w:val="24"/>
        </w:rPr>
        <w:t>М</w:t>
      </w:r>
      <w:r w:rsidRPr="00244F2E">
        <w:rPr>
          <w:rFonts w:ascii="Eras Bold ITC" w:hAnsi="Eras Bold ITC" w:cs="Times New Roman"/>
          <w:b/>
          <w:sz w:val="24"/>
          <w:szCs w:val="24"/>
        </w:rPr>
        <w:t>.,</w:t>
      </w:r>
      <w:r>
        <w:rPr>
          <w:rFonts w:ascii="Eras Bold ITC" w:hAnsi="Eras Bold ITC" w:cs="Times New Roman"/>
          <w:sz w:val="24"/>
          <w:szCs w:val="24"/>
        </w:rPr>
        <w:t xml:space="preserve"> </w:t>
      </w:r>
      <w:r>
        <w:rPr>
          <w:rFonts w:ascii="Arial" w:hAnsi="Arial" w:cs="Arial"/>
          <w:sz w:val="24"/>
          <w:szCs w:val="24"/>
        </w:rPr>
        <w:t>док</w:t>
      </w:r>
      <w:r>
        <w:rPr>
          <w:rFonts w:ascii="Eras Bold ITC" w:hAnsi="Eras Bold ITC" w:cs="Times New Roman"/>
          <w:sz w:val="24"/>
          <w:szCs w:val="24"/>
        </w:rPr>
        <w:t>.</w:t>
      </w:r>
      <w:r>
        <w:rPr>
          <w:rFonts w:ascii="Arial" w:hAnsi="Arial" w:cs="Arial"/>
          <w:sz w:val="24"/>
          <w:szCs w:val="24"/>
        </w:rPr>
        <w:t>пед</w:t>
      </w:r>
      <w:r>
        <w:rPr>
          <w:rFonts w:ascii="Eras Bold ITC" w:hAnsi="Eras Bold ITC" w:cs="Times New Roman"/>
          <w:sz w:val="24"/>
          <w:szCs w:val="24"/>
        </w:rPr>
        <w:t>.</w:t>
      </w:r>
      <w:r>
        <w:rPr>
          <w:rFonts w:ascii="Arial" w:hAnsi="Arial" w:cs="Arial"/>
          <w:sz w:val="24"/>
          <w:szCs w:val="24"/>
        </w:rPr>
        <w:t>н</w:t>
      </w:r>
      <w:r>
        <w:rPr>
          <w:rFonts w:ascii="Eras Bold ITC" w:hAnsi="Eras Bold ITC" w:cs="Times New Roman"/>
          <w:sz w:val="24"/>
          <w:szCs w:val="24"/>
        </w:rPr>
        <w:t xml:space="preserve">., </w:t>
      </w:r>
      <w:r>
        <w:rPr>
          <w:rFonts w:ascii="Arial" w:hAnsi="Arial" w:cs="Arial"/>
          <w:sz w:val="24"/>
          <w:szCs w:val="24"/>
        </w:rPr>
        <w:t>професор</w:t>
      </w:r>
      <w:r>
        <w:rPr>
          <w:rFonts w:ascii="Eras Bold ITC" w:hAnsi="Eras Bold ITC" w:cs="Times New Roman"/>
          <w:sz w:val="24"/>
          <w:szCs w:val="24"/>
        </w:rPr>
        <w:t>,</w:t>
      </w:r>
      <w:r w:rsidRPr="00244F2E">
        <w:rPr>
          <w:rFonts w:ascii="Eras Bold ITC" w:hAnsi="Eras Bold ITC" w:cs="Times New Roman"/>
          <w:sz w:val="24"/>
          <w:szCs w:val="24"/>
          <w:lang w:val="ru-RU"/>
        </w:rPr>
        <w:t xml:space="preserve"> </w:t>
      </w:r>
      <w:r>
        <w:rPr>
          <w:rFonts w:ascii="Arial" w:hAnsi="Arial" w:cs="Arial"/>
          <w:sz w:val="24"/>
          <w:szCs w:val="24"/>
        </w:rPr>
        <w:t>професор</w:t>
      </w:r>
      <w:r>
        <w:rPr>
          <w:rFonts w:ascii="Eras Bold ITC" w:hAnsi="Eras Bold ITC" w:cs="Times New Roman"/>
          <w:sz w:val="24"/>
          <w:szCs w:val="24"/>
        </w:rPr>
        <w:t xml:space="preserve"> </w:t>
      </w:r>
      <w:r>
        <w:rPr>
          <w:rFonts w:ascii="Arial" w:hAnsi="Arial" w:cs="Arial"/>
          <w:sz w:val="24"/>
          <w:szCs w:val="24"/>
        </w:rPr>
        <w:t>кафедри</w:t>
      </w:r>
      <w:r>
        <w:rPr>
          <w:rFonts w:ascii="Eras Bold ITC" w:hAnsi="Eras Bold ITC" w:cs="Times New Roman"/>
          <w:sz w:val="24"/>
          <w:szCs w:val="24"/>
        </w:rPr>
        <w:t xml:space="preserve"> </w:t>
      </w:r>
      <w:r>
        <w:rPr>
          <w:rFonts w:ascii="Arial" w:hAnsi="Arial" w:cs="Arial"/>
          <w:sz w:val="24"/>
          <w:szCs w:val="24"/>
        </w:rPr>
        <w:t>соціальної</w:t>
      </w:r>
      <w:r>
        <w:rPr>
          <w:rFonts w:ascii="Eras Bold ITC" w:hAnsi="Eras Bold ITC" w:cs="Times New Roman"/>
          <w:sz w:val="24"/>
          <w:szCs w:val="24"/>
        </w:rPr>
        <w:t xml:space="preserve"> </w:t>
      </w:r>
      <w:r>
        <w:rPr>
          <w:rFonts w:ascii="Arial" w:hAnsi="Arial" w:cs="Arial"/>
          <w:sz w:val="24"/>
          <w:szCs w:val="24"/>
        </w:rPr>
        <w:t>роботи</w:t>
      </w:r>
    </w:p>
    <w:p w:rsidR="00451A74" w:rsidRPr="009C5B26" w:rsidRDefault="00451A74" w:rsidP="00451A74">
      <w:pPr>
        <w:jc w:val="both"/>
        <w:rPr>
          <w:rFonts w:ascii="Arial" w:hAnsi="Arial" w:cs="Arial"/>
          <w:i/>
          <w:sz w:val="24"/>
          <w:szCs w:val="24"/>
          <w:lang w:val="ru-RU"/>
        </w:rPr>
      </w:pPr>
      <w:r>
        <w:rPr>
          <w:rFonts w:ascii="Arial" w:hAnsi="Arial" w:cs="Arial"/>
          <w:i/>
          <w:sz w:val="24"/>
          <w:szCs w:val="24"/>
        </w:rPr>
        <w:t>Миколаївський</w:t>
      </w:r>
      <w:r>
        <w:rPr>
          <w:rFonts w:ascii="Eras Bold ITC" w:hAnsi="Eras Bold ITC"/>
          <w:i/>
          <w:sz w:val="24"/>
          <w:szCs w:val="24"/>
        </w:rPr>
        <w:t xml:space="preserve"> </w:t>
      </w:r>
      <w:r>
        <w:rPr>
          <w:rFonts w:ascii="Arial" w:hAnsi="Arial" w:cs="Arial"/>
          <w:i/>
          <w:sz w:val="24"/>
          <w:szCs w:val="24"/>
        </w:rPr>
        <w:t>національний</w:t>
      </w:r>
      <w:r>
        <w:rPr>
          <w:rFonts w:ascii="Eras Bold ITC" w:hAnsi="Eras Bold ITC"/>
          <w:i/>
          <w:sz w:val="24"/>
          <w:szCs w:val="24"/>
        </w:rPr>
        <w:t xml:space="preserve"> </w:t>
      </w:r>
      <w:r>
        <w:rPr>
          <w:rFonts w:ascii="Arial" w:hAnsi="Arial" w:cs="Arial"/>
          <w:i/>
          <w:sz w:val="24"/>
          <w:szCs w:val="24"/>
        </w:rPr>
        <w:t>університет</w:t>
      </w:r>
      <w:r>
        <w:rPr>
          <w:rFonts w:ascii="Eras Bold ITC" w:hAnsi="Eras Bold ITC"/>
          <w:i/>
          <w:sz w:val="24"/>
          <w:szCs w:val="24"/>
        </w:rPr>
        <w:t xml:space="preserve"> </w:t>
      </w:r>
      <w:r>
        <w:rPr>
          <w:rFonts w:ascii="Arial" w:hAnsi="Arial" w:cs="Arial"/>
          <w:i/>
          <w:sz w:val="24"/>
          <w:szCs w:val="24"/>
        </w:rPr>
        <w:t>імені</w:t>
      </w:r>
      <w:r>
        <w:rPr>
          <w:rFonts w:ascii="Eras Bold ITC" w:hAnsi="Eras Bold ITC"/>
          <w:i/>
          <w:sz w:val="24"/>
          <w:szCs w:val="24"/>
        </w:rPr>
        <w:t xml:space="preserve"> </w:t>
      </w:r>
      <w:r>
        <w:rPr>
          <w:rFonts w:ascii="Arial" w:hAnsi="Arial" w:cs="Arial"/>
          <w:i/>
          <w:sz w:val="24"/>
          <w:szCs w:val="24"/>
        </w:rPr>
        <w:t>В</w:t>
      </w:r>
      <w:r>
        <w:rPr>
          <w:rFonts w:ascii="Eras Bold ITC" w:hAnsi="Eras Bold ITC"/>
          <w:i/>
          <w:sz w:val="24"/>
          <w:szCs w:val="24"/>
        </w:rPr>
        <w:t xml:space="preserve">. </w:t>
      </w:r>
      <w:r>
        <w:rPr>
          <w:rFonts w:ascii="Arial" w:hAnsi="Arial" w:cs="Arial"/>
          <w:i/>
          <w:sz w:val="24"/>
          <w:szCs w:val="24"/>
        </w:rPr>
        <w:t>О</w:t>
      </w:r>
      <w:r>
        <w:rPr>
          <w:rFonts w:ascii="Eras Bold ITC" w:hAnsi="Eras Bold ITC"/>
          <w:i/>
          <w:sz w:val="24"/>
          <w:szCs w:val="24"/>
        </w:rPr>
        <w:t>.</w:t>
      </w:r>
      <w:r>
        <w:rPr>
          <w:rFonts w:ascii="Arial" w:hAnsi="Arial" w:cs="Arial"/>
          <w:i/>
          <w:sz w:val="24"/>
          <w:szCs w:val="24"/>
        </w:rPr>
        <w:t>Сухомлинського</w:t>
      </w:r>
    </w:p>
    <w:p w:rsidR="00451A74" w:rsidRPr="009C5B26" w:rsidRDefault="00451A74" w:rsidP="00451A74">
      <w:pPr>
        <w:jc w:val="both"/>
        <w:rPr>
          <w:rFonts w:ascii="Arial" w:hAnsi="Arial" w:cs="Arial"/>
          <w:i/>
          <w:sz w:val="24"/>
          <w:szCs w:val="24"/>
          <w:lang w:val="ru-RU"/>
        </w:rPr>
      </w:pPr>
    </w:p>
    <w:p w:rsidR="00451A74" w:rsidRDefault="00451A74" w:rsidP="00451A74">
      <w:pPr>
        <w:spacing w:after="0" w:line="360" w:lineRule="auto"/>
        <w:ind w:left="142" w:right="-142" w:firstLine="567"/>
        <w:jc w:val="center"/>
        <w:rPr>
          <w:rFonts w:ascii="Times New Roman" w:hAnsi="Times New Roman" w:cs="Times New Roman"/>
          <w:b/>
          <w:sz w:val="28"/>
          <w:szCs w:val="28"/>
        </w:rPr>
      </w:pPr>
      <w:r>
        <w:rPr>
          <w:rFonts w:ascii="Times New Roman" w:hAnsi="Times New Roman" w:cs="Times New Roman"/>
          <w:b/>
          <w:sz w:val="28"/>
          <w:szCs w:val="28"/>
        </w:rPr>
        <w:t>Освітній центр «Університет третього віку»  як засіб розв’язання проблем людей поважного віку</w:t>
      </w:r>
    </w:p>
    <w:p w:rsidR="00451A74" w:rsidRDefault="00451A74" w:rsidP="00451A74">
      <w:pPr>
        <w:spacing w:after="0" w:line="360" w:lineRule="auto"/>
        <w:ind w:left="142" w:right="-142" w:firstLine="567"/>
        <w:jc w:val="both"/>
        <w:rPr>
          <w:rFonts w:ascii="Times New Roman" w:hAnsi="Times New Roman" w:cs="Times New Roman"/>
          <w:sz w:val="28"/>
          <w:szCs w:val="28"/>
        </w:rPr>
      </w:pPr>
      <w:r>
        <w:rPr>
          <w:rFonts w:ascii="Times New Roman" w:hAnsi="Times New Roman" w:cs="Times New Roman"/>
          <w:sz w:val="28"/>
          <w:szCs w:val="28"/>
        </w:rPr>
        <w:t>В останні роки все більше уваги приділяється вирішенню питань, пов'язаних з життєдіяльністю пенсіонерів. Така увага з боку суспільства, пов’язана із  значним збільшенням відсотка людей поважного віку в загальній структурі суспільства. Процес старіння актуалізує питання: яким чином поліпшити рівень життя цієї категорії населення? Одним із перспективних напрямків такої діяльності вважається активний розвиток освіти для цієї категорії населення.</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Якщо в Європі ці процеси набули сталого характеру і втілилися у такі відомі програми, як «Освіта протягом всього життя», то в нашій країні йде становлення цього напряму освітньої діяльності. Сьогодні, коли заходить мова про освіту людей поважного віку в обласному чи міському відділах освіти, то наші чиновники просто розводять руками, для них це нове «неоране поле». Трохи краща ситуація в департаменті праці та соціального захисту населення, тут робляться спроби у наданні такої соціальної послуги, як  залучення людей поважного віку до роботи у гуртках в’язання, літературних клубах, організовують лекторії та ін.. Але в цих установах не вистачає ні педагогічних фахівців, ні обладнаних кабінетів, ні комп’ютерних класів, ні спеціальної літератури, тому рівень цих занять, часто не влаштовує  пенсіонерів.</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Університет третього віку (далі УТВ), це така форма роботи з людьми поважного віку, яка дає можливість, не лише  задовольнити широкі потреби цієї категорії клієнтів, але й дозволяє залучити їх до активної громадської діяльності. Завдяки впровадженню цієї форми роботи, на наших очах змінюється  внутрішній світ пенсіонерів. Якщо подивитися на слухачів нашого УТВ, то вони вже не вписуються у ті характерні риси, якими змальовували наших пенсіонерів  (загальне зниження активності, відхід від активної трудової діяльності,  зниження інтересів до навчання,  уповільнення розвитку пам’яті  та ін.). Сьогодні ми спостерігаємо підвищений інтерес до життя, активну життєву позицію, потяг до знань до подорожей. Так як ми є безпосередніми учасниками цього процесу, то нам цікаво з середини спостерігати за ним. А саме, як відбувається перевтілення, які  механізми задіяні, і взагалі, куди ми рухаємося?</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На наш погляд, однією із провідних тенденцій, яка дозволяє говорити про поступальний розвиток, як УТВ, так і її членів, це усвідомлення ідеї об</w:t>
      </w:r>
      <w:r>
        <w:rPr>
          <w:rFonts w:ascii="Times New Roman" w:eastAsia="TimesNewRoman" w:hAnsi="Times New Roman" w:cs="Times New Roman"/>
          <w:sz w:val="28"/>
          <w:szCs w:val="28"/>
          <w:lang w:val="ru-RU"/>
        </w:rPr>
        <w:t>’</w:t>
      </w:r>
      <w:r>
        <w:rPr>
          <w:rFonts w:ascii="Times New Roman" w:eastAsia="TimesNewRoman" w:hAnsi="Times New Roman" w:cs="Times New Roman"/>
          <w:sz w:val="28"/>
          <w:szCs w:val="28"/>
        </w:rPr>
        <w:t>єднання за для досягнення конкретних позитивних зрушень. Причому, це усвідомлення спостерігається, як серед керівництва громадськими організаціями, які опікуються освітніми програмами для людей поважного віку, так і серед безпосередніх учасників УТВ.</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Що відбувається на рівні керівництва громадськими організаціями?</w:t>
      </w:r>
    </w:p>
    <w:p w:rsidR="00451A74" w:rsidRDefault="00451A74" w:rsidP="00451A74">
      <w:pPr>
        <w:spacing w:after="0" w:line="360" w:lineRule="auto"/>
        <w:ind w:left="142" w:right="-142" w:firstLine="567"/>
        <w:jc w:val="both"/>
        <w:rPr>
          <w:rFonts w:ascii="Times New Roman" w:hAnsi="Times New Roman" w:cs="Times New Roman"/>
          <w:bCs/>
          <w:sz w:val="28"/>
          <w:szCs w:val="28"/>
          <w:lang w:eastAsia="uk-UA"/>
        </w:rPr>
      </w:pPr>
      <w:r>
        <w:rPr>
          <w:rFonts w:ascii="Times New Roman" w:eastAsia="TimesNewRoman" w:hAnsi="Times New Roman" w:cs="Times New Roman"/>
          <w:sz w:val="28"/>
          <w:szCs w:val="28"/>
        </w:rPr>
        <w:t xml:space="preserve">Якщо спиратися на наш власний приклад, то можна сказати, що після п’яти років роботи з організації  роботи УТВ, ми прийшли до висновку про необхідність поділитися власним досвідом з іншими подібними громадськими організаціями, і з цією метою організували у 2017 році всеукраїнську конференцію </w:t>
      </w:r>
      <w:r>
        <w:rPr>
          <w:rFonts w:ascii="Times New Roman" w:hAnsi="Times New Roman" w:cs="Times New Roman"/>
          <w:bCs/>
          <w:sz w:val="28"/>
          <w:szCs w:val="28"/>
          <w:lang w:eastAsia="uk-UA"/>
        </w:rPr>
        <w:t>«Теоретичні та практичні засади соціалізації людей похилого віку». Здивування учасників конференції, що не у Києві, Львові чи Одесі з їх потенційними можливостями, а в Миколаєві стало можливим створити організацію, яка здатна різнобічно займатися вирішенням  освіти людей поважного віку, а також визнання новацій у роботі з цією групою клієнтів, переконало нас  у правильності дій.  Після цієї конференції, нас почали запрощувати до участі у всеукраїнських акціях та проектах:</w:t>
      </w:r>
    </w:p>
    <w:p w:rsidR="00451A74" w:rsidRDefault="00451A74" w:rsidP="00451A74">
      <w:pPr>
        <w:pStyle w:val="a5"/>
        <w:numPr>
          <w:ilvl w:val="0"/>
          <w:numId w:val="25"/>
        </w:num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 підключили до   моніторингу роботи місцевої влади щодо вирішення проблем освіти людей поважного віку. Громадські організації по всій країні роблять офіційні запроси і збирають інформацію про наявність прийнятих місцевими радами освітніх програм для людей поважного віку, про форми та організацію навчальної діяльності. Означена інформація узагальнюється по Україні, що  дозволяє розробляти якісну  правову базу для вирішення питання;</w:t>
      </w:r>
    </w:p>
    <w:p w:rsidR="00451A74" w:rsidRDefault="00451A74" w:rsidP="00451A74">
      <w:pPr>
        <w:pStyle w:val="a5"/>
        <w:numPr>
          <w:ilvl w:val="0"/>
          <w:numId w:val="25"/>
        </w:numPr>
        <w:spacing w:after="0" w:line="360" w:lineRule="auto"/>
        <w:ind w:left="142" w:right="-142" w:firstLine="567"/>
        <w:jc w:val="both"/>
        <w:rPr>
          <w:rFonts w:ascii="Times New Roman" w:eastAsia="TimesNewRoman" w:hAnsi="Times New Roman" w:cs="Times New Roman"/>
          <w:sz w:val="28"/>
          <w:szCs w:val="28"/>
        </w:rPr>
      </w:pPr>
      <w:r>
        <w:rPr>
          <w:rFonts w:ascii="Times New Roman" w:hAnsi="Times New Roman" w:cs="Times New Roman"/>
          <w:bCs/>
          <w:sz w:val="28"/>
          <w:szCs w:val="28"/>
          <w:lang w:eastAsia="uk-UA"/>
        </w:rPr>
        <w:t xml:space="preserve">залучили до  участі у розробці двох законів пов’язаних з освітою людей поважного віку – закон про освіту дорослих та закон про соціальні послуги.  Робота на волонтерських засадах це безумовно добре, але волонтерство потребує підтримки, і ця підтримка має надійти у найближчий час </w:t>
      </w:r>
      <w:r>
        <w:rPr>
          <w:rFonts w:ascii="Times New Roman" w:eastAsia="TimesNewRoman" w:hAnsi="Times New Roman" w:cs="Times New Roman"/>
          <w:sz w:val="28"/>
          <w:szCs w:val="28"/>
        </w:rPr>
        <w:t xml:space="preserve">через створення відповідної законодавчої бази. Тобто в означених законодавчих актах буде йти мова  про те, що робота зі слухачами УТВ має оплачуватися, частково державою, а частково місцевими бюджетами. Це суттєво дозволить підвищити якість надання освітніх послуг; </w:t>
      </w:r>
    </w:p>
    <w:p w:rsidR="00451A74" w:rsidRPr="007B0DC0" w:rsidRDefault="00451A74" w:rsidP="00451A74">
      <w:pPr>
        <w:pStyle w:val="a5"/>
        <w:numPr>
          <w:ilvl w:val="0"/>
          <w:numId w:val="25"/>
        </w:numPr>
        <w:spacing w:after="0" w:line="360" w:lineRule="auto"/>
        <w:ind w:left="142" w:right="-142" w:firstLine="567"/>
        <w:jc w:val="both"/>
        <w:rPr>
          <w:rFonts w:ascii="Times New Roman" w:hAnsi="Times New Roman" w:cs="Times New Roman"/>
          <w:color w:val="222222"/>
          <w:sz w:val="28"/>
          <w:szCs w:val="28"/>
          <w:shd w:val="clear" w:color="auto" w:fill="FFFFFF"/>
        </w:rPr>
      </w:pPr>
      <w:r w:rsidRPr="007B0DC0">
        <w:rPr>
          <w:rFonts w:ascii="Times New Roman" w:eastAsia="TimesNewRoman" w:hAnsi="Times New Roman" w:cs="Times New Roman"/>
          <w:sz w:val="28"/>
          <w:szCs w:val="28"/>
        </w:rPr>
        <w:t>запрошено до новоствореної мережі громадських освітніх організацій, які координують власну діяльність, яка спрямована на створення громадянського суспільства через активізацію взаємодії та спілкування між людьми поважного віку різних громад;</w:t>
      </w:r>
    </w:p>
    <w:p w:rsidR="00451A74" w:rsidRPr="007B0DC0" w:rsidRDefault="00451A74" w:rsidP="00451A74">
      <w:pPr>
        <w:pStyle w:val="a5"/>
        <w:numPr>
          <w:ilvl w:val="0"/>
          <w:numId w:val="25"/>
        </w:numPr>
        <w:spacing w:after="0" w:line="360" w:lineRule="auto"/>
        <w:ind w:left="142" w:right="-142" w:firstLine="567"/>
        <w:jc w:val="both"/>
        <w:rPr>
          <w:rFonts w:ascii="Times New Roman" w:hAnsi="Times New Roman" w:cs="Times New Roman"/>
          <w:color w:val="222222"/>
          <w:sz w:val="28"/>
          <w:szCs w:val="28"/>
          <w:shd w:val="clear" w:color="auto" w:fill="FFFFFF"/>
        </w:rPr>
      </w:pPr>
      <w:r w:rsidRPr="007B0DC0">
        <w:rPr>
          <w:rFonts w:ascii="Times New Roman" w:eastAsia="TimesNewRoman" w:hAnsi="Times New Roman" w:cs="Times New Roman"/>
          <w:sz w:val="28"/>
          <w:szCs w:val="28"/>
        </w:rPr>
        <w:t xml:space="preserve">включили, як  один з етапів європейського фестивалю </w:t>
      </w:r>
      <w:r w:rsidRPr="007B0DC0">
        <w:rPr>
          <w:rFonts w:ascii="Arial" w:hAnsi="Arial" w:cs="Arial"/>
          <w:color w:val="222222"/>
          <w:sz w:val="19"/>
          <w:szCs w:val="19"/>
          <w:shd w:val="clear" w:color="auto" w:fill="FFFFFF"/>
        </w:rPr>
        <w:t> </w:t>
      </w:r>
      <w:r w:rsidRPr="007B0DC0">
        <w:rPr>
          <w:rFonts w:ascii="Times New Roman" w:hAnsi="Times New Roman" w:cs="Times New Roman"/>
          <w:color w:val="222222"/>
          <w:sz w:val="28"/>
          <w:szCs w:val="28"/>
          <w:shd w:val="clear" w:color="auto" w:fill="FFFFFF"/>
        </w:rPr>
        <w:t>"Life is beautiful", тобто переможцям миколаївського фестивалю буде надано можливість взяти участь у фестивалі, який пройде в одній із країн Євросоюзу. Як бачимо,</w:t>
      </w:r>
      <w:r w:rsidRPr="007B0DC0">
        <w:rPr>
          <w:rFonts w:ascii="Times New Roman" w:eastAsia="TimesNewRoman" w:hAnsi="Times New Roman" w:cs="Times New Roman"/>
          <w:sz w:val="28"/>
          <w:szCs w:val="28"/>
        </w:rPr>
        <w:t xml:space="preserve"> процес консолідації йде у бік європейського руху людей поважного віку, коли створюються умови для подорожей, зустрічей, спілкування й порозуміння.</w:t>
      </w:r>
      <w:r w:rsidRPr="007B0DC0">
        <w:rPr>
          <w:rFonts w:ascii="Times New Roman" w:hAnsi="Times New Roman" w:cs="Times New Roman"/>
          <w:color w:val="222222"/>
          <w:sz w:val="28"/>
          <w:szCs w:val="28"/>
          <w:shd w:val="clear" w:color="auto" w:fill="FFFFFF"/>
        </w:rPr>
        <w:t xml:space="preserve">  </w:t>
      </w:r>
    </w:p>
    <w:p w:rsidR="00451A74" w:rsidRDefault="00451A74" w:rsidP="00451A74">
      <w:pPr>
        <w:pStyle w:val="a5"/>
        <w:spacing w:after="0" w:line="360" w:lineRule="auto"/>
        <w:ind w:left="709" w:right="-142"/>
        <w:jc w:val="both"/>
        <w:rPr>
          <w:rFonts w:ascii="Times New Roman" w:eastAsia="TimesNewRoman" w:hAnsi="Times New Roman" w:cs="Times New Roman"/>
          <w:sz w:val="28"/>
          <w:szCs w:val="28"/>
        </w:rPr>
      </w:pPr>
      <w:r>
        <w:rPr>
          <w:rFonts w:ascii="Times New Roman" w:eastAsia="TimesNewRoman" w:hAnsi="Times New Roman" w:cs="Times New Roman"/>
          <w:noProof/>
          <w:sz w:val="28"/>
          <w:szCs w:val="28"/>
          <w:lang w:val="ru-RU" w:eastAsia="ru-RU"/>
        </w:rPr>
        <w:drawing>
          <wp:inline distT="0" distB="0" distL="0" distR="0" wp14:anchorId="5EBAB7D9" wp14:editId="3C2BF997">
            <wp:extent cx="6124575" cy="4010025"/>
            <wp:effectExtent l="0" t="0" r="9525" b="9525"/>
            <wp:docPr id="5" name="Рисунок 5" descr="Описание: d:\Computer\Desktop\УТВ посібник\Р. 4 Міжнародний\фестиваль 1 2016 Словак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Computer\Desktop\УТВ посібник\Р. 4 Міжнародний\фестиваль 1 2016 Словакия.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4575" cy="4010025"/>
                    </a:xfrm>
                    <a:prstGeom prst="rect">
                      <a:avLst/>
                    </a:prstGeom>
                    <a:noFill/>
                    <a:ln>
                      <a:noFill/>
                    </a:ln>
                  </pic:spPr>
                </pic:pic>
              </a:graphicData>
            </a:graphic>
          </wp:inline>
        </w:drawing>
      </w:r>
    </w:p>
    <w:p w:rsidR="00451A74" w:rsidRDefault="00451A74" w:rsidP="00451A74">
      <w:pPr>
        <w:spacing w:line="360" w:lineRule="auto"/>
        <w:rPr>
          <w:rFonts w:ascii="Times New Roman" w:hAnsi="Times New Roman" w:cs="Times New Roman"/>
          <w:color w:val="222222"/>
          <w:sz w:val="28"/>
          <w:szCs w:val="28"/>
          <w:shd w:val="clear" w:color="auto" w:fill="FFFFFF"/>
        </w:rPr>
      </w:pPr>
      <w:r>
        <w:rPr>
          <w:rFonts w:ascii="Times New Roman" w:eastAsia="TimesNewRoman" w:hAnsi="Times New Roman" w:cs="Times New Roman"/>
          <w:sz w:val="28"/>
          <w:szCs w:val="28"/>
        </w:rPr>
        <w:t xml:space="preserve"> </w:t>
      </w:r>
      <w:r>
        <w:rPr>
          <w:rFonts w:ascii="Times New Roman" w:hAnsi="Times New Roman" w:cs="Times New Roman"/>
          <w:sz w:val="28"/>
          <w:szCs w:val="28"/>
          <w:lang w:val="ru-RU"/>
        </w:rPr>
        <w:t xml:space="preserve">2016 </w:t>
      </w:r>
      <w:r>
        <w:rPr>
          <w:rFonts w:ascii="Times New Roman" w:hAnsi="Times New Roman" w:cs="Times New Roman"/>
          <w:sz w:val="28"/>
          <w:szCs w:val="28"/>
        </w:rPr>
        <w:t>рік</w:t>
      </w:r>
      <w:r>
        <w:t xml:space="preserve"> </w:t>
      </w:r>
      <w:r>
        <w:rPr>
          <w:rFonts w:ascii="Times New Roman" w:eastAsia="TimesNewRoman" w:hAnsi="Times New Roman" w:cs="Times New Roman"/>
          <w:sz w:val="28"/>
          <w:szCs w:val="28"/>
        </w:rPr>
        <w:t>європейський фестиваль  для людей поважного віку</w:t>
      </w:r>
      <w:r>
        <w:rPr>
          <w:rFonts w:ascii="Arial" w:hAnsi="Arial" w:cs="Arial"/>
          <w:color w:val="222222"/>
          <w:sz w:val="19"/>
          <w:szCs w:val="19"/>
          <w:shd w:val="clear" w:color="auto" w:fill="FFFFFF"/>
        </w:rPr>
        <w:t> </w:t>
      </w:r>
      <w:r>
        <w:rPr>
          <w:rFonts w:ascii="Times New Roman" w:hAnsi="Times New Roman" w:cs="Times New Roman"/>
          <w:color w:val="222222"/>
          <w:sz w:val="28"/>
          <w:szCs w:val="28"/>
          <w:shd w:val="clear" w:color="auto" w:fill="FFFFFF"/>
        </w:rPr>
        <w:t>"Life is beautiful", проводиться у Словакії</w:t>
      </w:r>
    </w:p>
    <w:p w:rsidR="00451A74" w:rsidRDefault="00451A74" w:rsidP="00451A74">
      <w:pPr>
        <w:spacing w:line="360" w:lineRule="auto"/>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val="ru-RU" w:eastAsia="ru-RU"/>
        </w:rPr>
        <w:drawing>
          <wp:inline distT="0" distB="0" distL="0" distR="0" wp14:anchorId="7E12F60F" wp14:editId="3876A658">
            <wp:extent cx="6124575" cy="2543175"/>
            <wp:effectExtent l="0" t="0" r="9525" b="9525"/>
            <wp:docPr id="1126" name="Рисунок 1126" descr="Описание: d:\Computer\Desktop\УТВ посібник\Р. 4 Міжнародний\festival 2 Болгарія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Computer\Desktop\УТВ посібник\Р. 4 Міжнародний\festival 2 Болгарія 201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4575" cy="2543175"/>
                    </a:xfrm>
                    <a:prstGeom prst="rect">
                      <a:avLst/>
                    </a:prstGeom>
                    <a:noFill/>
                    <a:ln>
                      <a:noFill/>
                    </a:ln>
                  </pic:spPr>
                </pic:pic>
              </a:graphicData>
            </a:graphic>
          </wp:inline>
        </w:drawing>
      </w: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sz w:val="28"/>
          <w:szCs w:val="28"/>
          <w:lang w:val="ru-RU"/>
        </w:rPr>
        <w:t xml:space="preserve">2017 </w:t>
      </w:r>
      <w:r>
        <w:rPr>
          <w:rFonts w:ascii="Times New Roman" w:hAnsi="Times New Roman" w:cs="Times New Roman"/>
          <w:sz w:val="28"/>
          <w:szCs w:val="28"/>
        </w:rPr>
        <w:t>рік</w:t>
      </w:r>
      <w:r>
        <w:t xml:space="preserve"> </w:t>
      </w:r>
      <w:r>
        <w:rPr>
          <w:rFonts w:ascii="Times New Roman" w:eastAsia="TimesNewRoman" w:hAnsi="Times New Roman" w:cs="Times New Roman"/>
          <w:sz w:val="28"/>
          <w:szCs w:val="28"/>
        </w:rPr>
        <w:t>європейський фестиваль  для людей поважного віку</w:t>
      </w:r>
      <w:r>
        <w:rPr>
          <w:rFonts w:ascii="Arial" w:hAnsi="Arial" w:cs="Arial"/>
          <w:color w:val="222222"/>
          <w:sz w:val="19"/>
          <w:szCs w:val="19"/>
          <w:shd w:val="clear" w:color="auto" w:fill="FFFFFF"/>
        </w:rPr>
        <w:t> </w:t>
      </w:r>
      <w:r>
        <w:rPr>
          <w:rFonts w:ascii="Times New Roman" w:hAnsi="Times New Roman" w:cs="Times New Roman"/>
          <w:color w:val="222222"/>
          <w:sz w:val="28"/>
          <w:szCs w:val="28"/>
          <w:shd w:val="clear" w:color="auto" w:fill="FFFFFF"/>
        </w:rPr>
        <w:t>"Life is beautiful", проводиться у Болгарії</w:t>
      </w: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val="ru-RU" w:eastAsia="ru-RU"/>
        </w:rPr>
        <w:drawing>
          <wp:inline distT="0" distB="0" distL="0" distR="0" wp14:anchorId="3AD8526A" wp14:editId="17DE7B2F">
            <wp:extent cx="6124575" cy="4591050"/>
            <wp:effectExtent l="0" t="0" r="9525" b="0"/>
            <wp:docPr id="3" name="Рисунок 3" descr="Описание: D:\УТВ\Львів\Львівській фестиваль\DSC0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УТВ\Львів\Львівській фестиваль\DSC067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4591050"/>
                    </a:xfrm>
                    <a:prstGeom prst="rect">
                      <a:avLst/>
                    </a:prstGeom>
                    <a:noFill/>
                    <a:ln>
                      <a:noFill/>
                    </a:ln>
                  </pic:spPr>
                </pic:pic>
              </a:graphicData>
            </a:graphic>
          </wp:inline>
        </w:drawing>
      </w: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У жовтні </w:t>
      </w:r>
      <w:r>
        <w:rPr>
          <w:rFonts w:ascii="Times New Roman" w:hAnsi="Times New Roman" w:cs="Times New Roman"/>
          <w:sz w:val="28"/>
          <w:szCs w:val="28"/>
          <w:lang w:val="ru-RU"/>
        </w:rPr>
        <w:t xml:space="preserve">2017 </w:t>
      </w:r>
      <w:r>
        <w:rPr>
          <w:rFonts w:ascii="Times New Roman" w:hAnsi="Times New Roman" w:cs="Times New Roman"/>
          <w:sz w:val="28"/>
          <w:szCs w:val="28"/>
        </w:rPr>
        <w:t xml:space="preserve">року </w:t>
      </w:r>
      <w:r>
        <w:t xml:space="preserve"> </w:t>
      </w:r>
      <w:r>
        <w:rPr>
          <w:rFonts w:ascii="Times New Roman" w:eastAsia="TimesNewRoman" w:hAnsi="Times New Roman" w:cs="Times New Roman"/>
          <w:sz w:val="28"/>
          <w:szCs w:val="28"/>
        </w:rPr>
        <w:t>європейський фестиваль  для людей поважного віку</w:t>
      </w:r>
      <w:r>
        <w:rPr>
          <w:rFonts w:ascii="Arial" w:hAnsi="Arial" w:cs="Arial"/>
          <w:color w:val="222222"/>
          <w:sz w:val="19"/>
          <w:szCs w:val="19"/>
          <w:shd w:val="clear" w:color="auto" w:fill="FFFFFF"/>
        </w:rPr>
        <w:t> </w:t>
      </w:r>
      <w:r>
        <w:rPr>
          <w:rFonts w:ascii="Times New Roman" w:hAnsi="Times New Roman" w:cs="Times New Roman"/>
          <w:color w:val="222222"/>
          <w:sz w:val="28"/>
          <w:szCs w:val="28"/>
          <w:shd w:val="clear" w:color="auto" w:fill="FFFFFF"/>
        </w:rPr>
        <w:t>"Life is beautiful", проводиться у Львові, де вперше  до участі залучилися учасники Освітнього центру «Університет третього віку» м. Миколаєва.</w:t>
      </w: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На львівському фестивалі нами було здобуте право на проведення наступного фестивалю на берегах Південного Буга</w:t>
      </w:r>
      <w:r>
        <w:rPr>
          <w:rFonts w:ascii="Times New Roman" w:hAnsi="Times New Roman" w:cs="Times New Roman"/>
          <w:color w:val="222222"/>
          <w:sz w:val="28"/>
          <w:szCs w:val="28"/>
          <w:shd w:val="clear" w:color="auto" w:fill="FFFFFF"/>
          <w:lang w:val="ru-RU"/>
        </w:rPr>
        <w:t xml:space="preserve"> </w:t>
      </w:r>
      <w:r>
        <w:rPr>
          <w:rFonts w:ascii="Times New Roman" w:hAnsi="Times New Roman" w:cs="Times New Roman"/>
          <w:color w:val="222222"/>
          <w:sz w:val="28"/>
          <w:szCs w:val="28"/>
          <w:shd w:val="clear" w:color="auto" w:fill="FFFFFF"/>
        </w:rPr>
        <w:t xml:space="preserve">й Інгула.  Але щоб  провести цей форум була проведена  клопітка підготовча робота: </w:t>
      </w: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val="ru-RU" w:eastAsia="ru-RU"/>
        </w:rPr>
        <w:drawing>
          <wp:inline distT="0" distB="0" distL="0" distR="0" wp14:anchorId="4D288946" wp14:editId="27271C0C">
            <wp:extent cx="6115050" cy="8162925"/>
            <wp:effectExtent l="0" t="0" r="0" b="9525"/>
            <wp:docPr id="2" name="Рисунок 2" descr="Описание: D:\Computer\Pictures\2018-03-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D:\Computer\Pictures\2018-03-31\03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8162925"/>
                    </a:xfrm>
                    <a:prstGeom prst="rect">
                      <a:avLst/>
                    </a:prstGeom>
                    <a:noFill/>
                    <a:ln>
                      <a:noFill/>
                    </a:ln>
                  </pic:spPr>
                </pic:pic>
              </a:graphicData>
            </a:graphic>
          </wp:inline>
        </w:drawing>
      </w:r>
    </w:p>
    <w:p w:rsidR="00451A74" w:rsidRDefault="00451A74" w:rsidP="00451A74">
      <w:pPr>
        <w:pStyle w:val="a5"/>
        <w:numPr>
          <w:ilvl w:val="0"/>
          <w:numId w:val="25"/>
        </w:numPr>
        <w:ind w:left="426" w:right="-284" w:hanging="426"/>
      </w:pPr>
      <w:r>
        <w:rPr>
          <w:rFonts w:ascii="Times New Roman" w:hAnsi="Times New Roman" w:cs="Times New Roman"/>
          <w:color w:val="222222"/>
          <w:sz w:val="28"/>
          <w:szCs w:val="28"/>
          <w:shd w:val="clear" w:color="auto" w:fill="FFFFFF"/>
        </w:rPr>
        <w:t>написано проект до громадського бюджету міста Миколаєва і отримано грант на проведення фестивалю для людей поважного віку «Рух продовжує молодість»;</w:t>
      </w:r>
    </w:p>
    <w:p w:rsidR="00451A74" w:rsidRDefault="00451A74" w:rsidP="00451A74">
      <w:pPr>
        <w:pStyle w:val="a5"/>
        <w:numPr>
          <w:ilvl w:val="0"/>
          <w:numId w:val="25"/>
        </w:numPr>
        <w:ind w:left="426" w:right="-284" w:hanging="426"/>
      </w:pPr>
      <w:r>
        <w:rPr>
          <w:rFonts w:ascii="Times New Roman" w:hAnsi="Times New Roman" w:cs="Times New Roman"/>
          <w:color w:val="222222"/>
          <w:sz w:val="28"/>
          <w:szCs w:val="28"/>
          <w:shd w:val="clear" w:color="auto" w:fill="FFFFFF"/>
        </w:rPr>
        <w:t>створено емблему фестивалю.  Миколаїв – це місто, яке розпочало свою історію з будівництва вітрильних кораблів, тому ми обрали емблемою фестивалю парусний човен, який на повних вітрилах летить перетинаючи паралелі і мерідіани. Емблема символізує наш непохитний рух до поставленої мети. І ніякі шторми і негоди не зупинять цей рух.</w:t>
      </w:r>
      <w:r>
        <w:t xml:space="preserve"> </w:t>
      </w:r>
      <w:r>
        <w:rPr>
          <w:rFonts w:ascii="Times New Roman" w:hAnsi="Times New Roman" w:cs="Times New Roman"/>
          <w:color w:val="222222"/>
          <w:sz w:val="28"/>
          <w:szCs w:val="28"/>
          <w:shd w:val="clear" w:color="auto" w:fill="FFFFFF"/>
        </w:rPr>
        <w:t>Дорогу здолає лише той, хто йде!</w:t>
      </w:r>
    </w:p>
    <w:p w:rsidR="00451A74" w:rsidRDefault="00451A74" w:rsidP="00451A74">
      <w:pPr>
        <w:jc w:val="center"/>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val="ru-RU" w:eastAsia="ru-RU"/>
        </w:rPr>
        <w:drawing>
          <wp:inline distT="0" distB="0" distL="0" distR="0" wp14:anchorId="226BB521" wp14:editId="19107261">
            <wp:extent cx="3638550" cy="3638550"/>
            <wp:effectExtent l="0" t="0" r="0" b="0"/>
            <wp:docPr id="1127" name="Рисунок 1127" descr="Описание: d:\Computer\Desktop\УТВ посібник\Р. 4 Міжнародний\emblema сере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Computer\Desktop\УТВ посібник\Р. 4 Міжнародний\emblema середина.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38550" cy="3638550"/>
                    </a:xfrm>
                    <a:prstGeom prst="rect">
                      <a:avLst/>
                    </a:prstGeom>
                    <a:noFill/>
                    <a:ln>
                      <a:noFill/>
                    </a:ln>
                  </pic:spPr>
                </pic:pic>
              </a:graphicData>
            </a:graphic>
          </wp:inline>
        </w:drawing>
      </w:r>
    </w:p>
    <w:p w:rsidR="00451A74" w:rsidRDefault="00451A74" w:rsidP="00451A74">
      <w:pPr>
        <w:rPr>
          <w:rFonts w:ascii="Times New Roman" w:hAnsi="Times New Roman" w:cs="Times New Roman"/>
          <w:color w:val="222222"/>
          <w:sz w:val="28"/>
          <w:szCs w:val="28"/>
          <w:shd w:val="clear" w:color="auto" w:fill="FFFFFF"/>
        </w:rPr>
      </w:pPr>
    </w:p>
    <w:p w:rsidR="00451A74" w:rsidRDefault="00451A74" w:rsidP="00451A74">
      <w:pPr>
        <w:rPr>
          <w:rFonts w:ascii="Times New Roman" w:hAnsi="Times New Roman" w:cs="Times New Roman"/>
          <w:color w:val="222222"/>
          <w:sz w:val="28"/>
          <w:szCs w:val="28"/>
          <w:shd w:val="clear" w:color="auto" w:fill="FFFFFF"/>
        </w:rPr>
      </w:pPr>
    </w:p>
    <w:p w:rsidR="00451A74" w:rsidRDefault="00451A74" w:rsidP="00451A74">
      <w:pP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Отже, у травні </w:t>
      </w:r>
      <w:r>
        <w:rPr>
          <w:rFonts w:ascii="Times New Roman" w:hAnsi="Times New Roman" w:cs="Times New Roman"/>
          <w:sz w:val="28"/>
          <w:szCs w:val="28"/>
          <w:lang w:val="ru-RU"/>
        </w:rPr>
        <w:t xml:space="preserve">2018 </w:t>
      </w:r>
      <w:r>
        <w:rPr>
          <w:rFonts w:ascii="Times New Roman" w:hAnsi="Times New Roman" w:cs="Times New Roman"/>
          <w:sz w:val="28"/>
          <w:szCs w:val="28"/>
        </w:rPr>
        <w:t>рік</w:t>
      </w:r>
      <w:r>
        <w:t xml:space="preserve"> </w:t>
      </w:r>
      <w:r>
        <w:rPr>
          <w:rFonts w:ascii="Times New Roman" w:eastAsia="TimesNewRoman" w:hAnsi="Times New Roman" w:cs="Times New Roman"/>
          <w:sz w:val="28"/>
          <w:szCs w:val="28"/>
        </w:rPr>
        <w:t>європейський фестиваль  для людей поважного віку</w:t>
      </w:r>
      <w:r>
        <w:rPr>
          <w:rFonts w:ascii="Arial" w:hAnsi="Arial" w:cs="Arial"/>
          <w:color w:val="222222"/>
          <w:sz w:val="19"/>
          <w:szCs w:val="19"/>
          <w:shd w:val="clear" w:color="auto" w:fill="FFFFFF"/>
        </w:rPr>
        <w:t> </w:t>
      </w:r>
      <w:r>
        <w:rPr>
          <w:rFonts w:ascii="Times New Roman" w:hAnsi="Times New Roman" w:cs="Times New Roman"/>
          <w:color w:val="222222"/>
          <w:sz w:val="28"/>
          <w:szCs w:val="28"/>
          <w:shd w:val="clear" w:color="auto" w:fill="FFFFFF"/>
        </w:rPr>
        <w:t>"Life is beautiful", проводиться у Миколаєві</w:t>
      </w:r>
    </w:p>
    <w:p w:rsidR="00451A74" w:rsidRDefault="00451A74" w:rsidP="00451A74">
      <w:pPr>
        <w:pStyle w:val="a5"/>
        <w:spacing w:after="0" w:line="360" w:lineRule="auto"/>
        <w:ind w:left="142" w:right="-142" w:firstLine="567"/>
        <w:jc w:val="both"/>
        <w:rPr>
          <w:rFonts w:ascii="Times New Roman" w:eastAsia="TimesNewRoman" w:hAnsi="Times New Roman" w:cs="Times New Roman"/>
          <w:sz w:val="28"/>
          <w:szCs w:val="28"/>
        </w:rPr>
      </w:pPr>
    </w:p>
    <w:p w:rsidR="00451A74" w:rsidRDefault="00451A74" w:rsidP="00451A74">
      <w:pPr>
        <w:pStyle w:val="a5"/>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Це ті кроки, які робляться на рівні керівництва громадських організацій ОЦ УТВ для активізації людей поважного віку, для виявлення активних мешканців цієї вікової групи і спрямування їх енергії на формування громадянського суспільства. </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Що ж відбувається на рівні безпосередніх учасників УТВ?</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Тут також ми спостерігаємо цікаві тенденції. Перші роки роботи в ОЦ УТВ, до нас приходили у більшості самотні люди пригнічені тягарем власних проблем, часто  агресивно налаштовані, на те, що за будь-яку ціну вони мають отримати  освітню послугу, не рахуючись з чергою й думкою інших.  Але поступово ці люди стали змінюватись. Вони об’єдналися, стали товаришували, влаштовувати спільні свята, разом ходити до музеїв і театрів. З їх середовища почали виділятися ті, хто вмів організувати і спрямувати спільну діяльність. Це були перші паростки  майбутньої громадської активності. </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Означений процес особливо активізувався під час підготовки поїздки до Львова, і продовжився  після фестивалю. Було запрошення, було бажання поїхати на фестиваль, але не було ні коштів, ні костюмів для виступу, ні досвіду участі у подібних заходах. Ми зібрали наших слухачів і зуміли організувати їх роботу таким чином, що не лише знайшли кошти,  поїхали на цей фестиваль, але й здобули можливість провести подібне свято у Миколаєві.</w:t>
      </w: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 Перемога надихає! Наші слухачі повірили у те, що вони можуть щось змінити у своєму житті на краще. Цьому сприяло і спілкування з хорватами і словаками, які розповідали про те, як вони організовували цю роботу, як впливають на владу, як підтримують інші громади. Вже у потязі по дорозі зі Львова до Миколаєва люди зібралися і вирішили обрати керівний орган громадської організації, завданням якого -  сприяння організаційній роботі в УТВ.</w:t>
      </w:r>
    </w:p>
    <w:p w:rsidR="00451A74" w:rsidRDefault="00451A74" w:rsidP="00451A74">
      <w:pPr>
        <w:pStyle w:val="a5"/>
        <w:spacing w:after="0" w:line="360" w:lineRule="auto"/>
        <w:ind w:left="142" w:right="-142"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Нашим слухачам вже не достатньо було лише навчальних занять, вони почали брати активну участь у виріщенні проблем громади. У них з</w:t>
      </w:r>
      <w:r>
        <w:rPr>
          <w:rFonts w:ascii="Times New Roman" w:eastAsia="TimesNewRoman" w:hAnsi="Times New Roman" w:cs="Times New Roman"/>
          <w:sz w:val="28"/>
          <w:szCs w:val="28"/>
          <w:lang w:val="ru-RU"/>
        </w:rPr>
        <w:t>’</w:t>
      </w:r>
      <w:r>
        <w:rPr>
          <w:rFonts w:ascii="Times New Roman" w:eastAsia="TimesNewRoman" w:hAnsi="Times New Roman" w:cs="Times New Roman"/>
          <w:sz w:val="28"/>
          <w:szCs w:val="28"/>
        </w:rPr>
        <w:t>явилася віра у перемогу. Коли відбувалося голосування за проекти у громадському бюджеті міста, вони не тільки самі пішли й проголосували, але й ходили на дільницю і проводили агітацію за наші проекти. Безумовно, такі активні не всі, але з кожним днем їх стає все більше. Одним із основних завдань роботи УТВ – є виявлення  об</w:t>
      </w:r>
      <w:r>
        <w:rPr>
          <w:rFonts w:ascii="Times New Roman" w:eastAsia="TimesNewRoman" w:hAnsi="Times New Roman" w:cs="Times New Roman"/>
          <w:sz w:val="28"/>
          <w:szCs w:val="28"/>
          <w:lang w:val="ru-RU"/>
        </w:rPr>
        <w:t>’</w:t>
      </w:r>
      <w:r>
        <w:rPr>
          <w:rFonts w:ascii="Times New Roman" w:eastAsia="TimesNewRoman" w:hAnsi="Times New Roman" w:cs="Times New Roman"/>
          <w:sz w:val="28"/>
          <w:szCs w:val="28"/>
        </w:rPr>
        <w:t>єднання активних людей та спрямування їх енергії на творення доброго, гарного, потрібного. Ми вбачаємо в такій діяльності наших слухачів перші прояви елементів громадянського суспільства.</w:t>
      </w:r>
    </w:p>
    <w:p w:rsidR="00451A74" w:rsidRDefault="00451A74" w:rsidP="00451A74">
      <w:pPr>
        <w:spacing w:line="360" w:lineRule="auto"/>
        <w:ind w:firstLine="426"/>
        <w:jc w:val="both"/>
        <w:rPr>
          <w:rFonts w:ascii="Times New Roman" w:hAnsi="Times New Roman" w:cs="Times New Roman"/>
          <w:color w:val="222222"/>
          <w:sz w:val="28"/>
          <w:szCs w:val="28"/>
          <w:shd w:val="clear" w:color="auto" w:fill="FFFFFF"/>
        </w:rPr>
      </w:pPr>
      <w:r>
        <w:rPr>
          <w:rFonts w:ascii="Times New Roman" w:eastAsia="TimesNewRoman" w:hAnsi="Times New Roman" w:cs="Times New Roman"/>
          <w:sz w:val="28"/>
          <w:szCs w:val="28"/>
        </w:rPr>
        <w:t xml:space="preserve">Сьогодні ми знаходимося в активному русі, і мабуть в тому є закономірність, що наш ОЦ УТВ готується до проведення фестивалю у Миколаєві під назвою «Рух продовжує молодість». Ми вважаємо, що у ланцюжку європейських фестивалів </w:t>
      </w:r>
      <w:r>
        <w:rPr>
          <w:rFonts w:ascii="Arial" w:hAnsi="Arial" w:cs="Arial"/>
          <w:color w:val="222222"/>
          <w:sz w:val="19"/>
          <w:szCs w:val="19"/>
          <w:shd w:val="clear" w:color="auto" w:fill="FFFFFF"/>
        </w:rPr>
        <w:t> </w:t>
      </w:r>
      <w:r>
        <w:rPr>
          <w:rFonts w:ascii="Times New Roman" w:hAnsi="Times New Roman" w:cs="Times New Roman"/>
          <w:color w:val="222222"/>
          <w:sz w:val="28"/>
          <w:szCs w:val="28"/>
          <w:shd w:val="clear" w:color="auto" w:fill="FFFFFF"/>
        </w:rPr>
        <w:t>"Life is beautiful"наш фестиваль організований Освітнім центром «Університет третього віку»</w:t>
      </w:r>
      <w:r>
        <w:rPr>
          <w:rFonts w:ascii="Times New Roman" w:hAnsi="Times New Roman" w:cs="Times New Roman"/>
          <w:i/>
          <w:sz w:val="28"/>
          <w:szCs w:val="28"/>
        </w:rPr>
        <w:t xml:space="preserve"> </w:t>
      </w:r>
      <w:r>
        <w:rPr>
          <w:rFonts w:ascii="Times New Roman" w:hAnsi="Times New Roman" w:cs="Times New Roman"/>
          <w:sz w:val="28"/>
          <w:szCs w:val="28"/>
        </w:rPr>
        <w:t>Миколаївського національного університету імені В. О.Сухомлинського</w:t>
      </w:r>
      <w:r>
        <w:rPr>
          <w:rFonts w:ascii="Arial" w:hAnsi="Arial" w:cs="Arial"/>
          <w:i/>
          <w:sz w:val="24"/>
          <w:szCs w:val="24"/>
        </w:rPr>
        <w:t xml:space="preserve"> </w:t>
      </w:r>
      <w:r>
        <w:rPr>
          <w:rFonts w:ascii="Times New Roman" w:hAnsi="Times New Roman" w:cs="Times New Roman"/>
          <w:color w:val="222222"/>
          <w:sz w:val="28"/>
          <w:szCs w:val="28"/>
          <w:shd w:val="clear" w:color="auto" w:fill="FFFFFF"/>
        </w:rPr>
        <w:t xml:space="preserve"> займе чинне місце. </w:t>
      </w:r>
    </w:p>
    <w:p w:rsidR="00451A74" w:rsidRDefault="00451A74" w:rsidP="00451A74">
      <w:pPr>
        <w:spacing w:line="360" w:lineRule="auto"/>
        <w:ind w:firstLine="426"/>
        <w:jc w:val="both"/>
        <w:rPr>
          <w:rFonts w:ascii="Times New Roman" w:hAnsi="Times New Roman" w:cs="Times New Roman"/>
          <w:color w:val="222222"/>
          <w:sz w:val="28"/>
          <w:szCs w:val="28"/>
          <w:shd w:val="clear" w:color="auto" w:fill="FFFFFF"/>
        </w:rPr>
      </w:pPr>
    </w:p>
    <w:p w:rsidR="00451A74" w:rsidRDefault="00451A74" w:rsidP="00451A74">
      <w:pPr>
        <w:spacing w:line="360" w:lineRule="auto"/>
        <w:ind w:firstLine="426"/>
        <w:jc w:val="both"/>
        <w:rPr>
          <w:rFonts w:ascii="Times New Roman" w:eastAsia="TimesNewRoman" w:hAnsi="Times New Roman" w:cs="Times New Roman"/>
          <w:sz w:val="28"/>
          <w:szCs w:val="28"/>
        </w:rPr>
      </w:pPr>
    </w:p>
    <w:p w:rsidR="00451A74" w:rsidRPr="009C5B26" w:rsidRDefault="00451A74" w:rsidP="00451A74">
      <w:pPr>
        <w:spacing w:after="0" w:line="240" w:lineRule="auto"/>
        <w:ind w:left="142" w:right="-142" w:firstLine="567"/>
        <w:jc w:val="both"/>
        <w:rPr>
          <w:rFonts w:ascii="Times New Roman" w:eastAsia="TimesNewRoman" w:hAnsi="Times New Roman" w:cs="Times New Roman"/>
          <w:sz w:val="28"/>
          <w:szCs w:val="28"/>
        </w:rPr>
      </w:pPr>
    </w:p>
    <w:p w:rsidR="00451A74" w:rsidRPr="009C5B26" w:rsidRDefault="00451A74" w:rsidP="00451A74">
      <w:pPr>
        <w:spacing w:after="0" w:line="240" w:lineRule="auto"/>
        <w:ind w:left="-14"/>
        <w:jc w:val="both"/>
        <w:rPr>
          <w:rFonts w:ascii="Times New Roman" w:hAnsi="Times New Roman" w:cs="Times New Roman"/>
          <w:sz w:val="28"/>
          <w:szCs w:val="28"/>
        </w:rPr>
      </w:pPr>
      <w:r w:rsidRPr="009C5B26">
        <w:rPr>
          <w:rFonts w:ascii="Times New Roman" w:hAnsi="Times New Roman" w:cs="Times New Roman"/>
          <w:b/>
          <w:bCs/>
          <w:sz w:val="28"/>
          <w:szCs w:val="28"/>
        </w:rPr>
        <w:t xml:space="preserve">Клименюк Наталія Василівна  </w:t>
      </w:r>
      <w:r w:rsidRPr="009C5B26">
        <w:rPr>
          <w:rFonts w:ascii="Times New Roman" w:hAnsi="Times New Roman" w:cs="Times New Roman"/>
          <w:sz w:val="28"/>
          <w:szCs w:val="28"/>
        </w:rPr>
        <w:t xml:space="preserve">– кандидат педагогічних наук,  доцент кафедри соціальної роботи Миколаївського національного університету імені В.О.Сухомлинського. </w:t>
      </w:r>
    </w:p>
    <w:p w:rsidR="00451A74" w:rsidRPr="009C5B26" w:rsidRDefault="00451A74" w:rsidP="00451A74">
      <w:pPr>
        <w:spacing w:after="0" w:line="360" w:lineRule="auto"/>
        <w:ind w:left="142" w:right="-142" w:firstLine="567"/>
        <w:jc w:val="both"/>
        <w:rPr>
          <w:rFonts w:ascii="Times New Roman" w:eastAsia="TimesNewRoman" w:hAnsi="Times New Roman" w:cs="Times New Roman"/>
          <w:sz w:val="28"/>
          <w:szCs w:val="28"/>
        </w:rPr>
      </w:pPr>
    </w:p>
    <w:p w:rsidR="00451A74" w:rsidRPr="003430A9" w:rsidRDefault="00451A74" w:rsidP="00451A74">
      <w:pPr>
        <w:spacing w:after="0" w:line="240" w:lineRule="auto"/>
        <w:jc w:val="center"/>
        <w:rPr>
          <w:rFonts w:ascii="Times New Roman" w:hAnsi="Times New Roman" w:cs="Times New Roman"/>
          <w:b/>
          <w:sz w:val="28"/>
          <w:szCs w:val="28"/>
        </w:rPr>
      </w:pPr>
      <w:r w:rsidRPr="003430A9">
        <w:rPr>
          <w:rFonts w:ascii="Times New Roman" w:hAnsi="Times New Roman" w:cs="Times New Roman"/>
          <w:b/>
          <w:sz w:val="28"/>
          <w:szCs w:val="28"/>
        </w:rPr>
        <w:t>ЯК МИКОЛАЇВСЬКІ «ЗОРІ ПРИБУЖЖЯ» ЛЬВІВ ПІДКОРЮВАЛИ, АБО,</w:t>
      </w:r>
    </w:p>
    <w:p w:rsidR="00451A74" w:rsidRPr="003430A9" w:rsidRDefault="00451A74" w:rsidP="00451A74">
      <w:pPr>
        <w:spacing w:after="0" w:line="360" w:lineRule="auto"/>
        <w:jc w:val="center"/>
        <w:rPr>
          <w:rFonts w:ascii="Times New Roman" w:hAnsi="Times New Roman" w:cs="Times New Roman"/>
          <w:b/>
          <w:sz w:val="28"/>
          <w:szCs w:val="28"/>
        </w:rPr>
      </w:pPr>
      <w:r w:rsidRPr="003430A9">
        <w:rPr>
          <w:rFonts w:ascii="Times New Roman" w:hAnsi="Times New Roman" w:cs="Times New Roman"/>
          <w:b/>
          <w:sz w:val="28"/>
          <w:szCs w:val="28"/>
        </w:rPr>
        <w:t>НОВІ ПЕРЕМОГИ СЛУХАЧІВ ОСВІТНЬОГО ЦЕНТРУ «УНІВЕРСИТЕТ ТРЕТЬОГО ВІКУ»</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Громадська організація “Освітній центр «Університет третього віку» яка функціонує на кафедрі соціальної роботи Миколаївського національного університету імені В.О.Сухомлинського поповнилася новими перемогами. Делегація із 20 осіб нашої організації (танцювально-хоровий колектив «Зорі Прибужжя»), разом із керівниками організації – Миколою Букачем і Наталією Клименюк, з 29 вересня по 3 жовтня приймала участь у Міжнародному конкурсі-фестивалі «Життя прекрасне» – «Золоті Роки: 2017», який проходив у місті Львові. Зазначений фестиваль прийняв 15 творчих колективів з чотирьох європейських країн та семи регіонів України. </w:t>
      </w:r>
    </w:p>
    <w:p w:rsidR="00451A74" w:rsidRPr="003430A9" w:rsidRDefault="00451A74" w:rsidP="00451A74">
      <w:pPr>
        <w:pStyle w:val="af8"/>
        <w:spacing w:before="0" w:beforeAutospacing="0" w:after="0" w:afterAutospacing="0" w:line="360" w:lineRule="auto"/>
        <w:ind w:firstLine="567"/>
        <w:jc w:val="both"/>
        <w:rPr>
          <w:sz w:val="28"/>
          <w:szCs w:val="28"/>
        </w:rPr>
      </w:pPr>
      <w:r w:rsidRPr="003430A9">
        <w:rPr>
          <w:sz w:val="28"/>
          <w:szCs w:val="28"/>
        </w:rPr>
        <w:t xml:space="preserve">Варто зазначити, що усі колективи які виступали на сцені мали неперевершений успіх, адже кожен відрізнявся своєрідністю та самобутністю, яка полягала у піснях, костюмах, емоційних проявах тощо. Що стосується нашого колективу, то ми обрали для виступу три номінації: хорове виконання, сольне виконання й танець. Звісно, дуже надіялись на нагороду, але отримали аж цілих ТРИ – по одній у кожній з номінацій!!! Емблемою фестивалю «Золоті Роки 2017» є скляний лев на карамельній підставці виготовлений в Львівській Майстерні Карамелі. </w:t>
      </w:r>
      <w:r w:rsidRPr="003430A9">
        <w:rPr>
          <w:rStyle w:val="uficommentbody"/>
          <w:rFonts w:eastAsiaTheme="majorEastAsia"/>
          <w:sz w:val="28"/>
          <w:szCs w:val="28"/>
        </w:rPr>
        <w:t>Леви дуже гарні, вони тепер красуються в центрі серед наших минулих нагород нагадуючи про веселий фестиваль і чудові дні проведені у Львові із гарними людьми! А карамель дуже смачний – ми вирішили спробувати «смак перемоги» і поласували ним усією делегацією увечері після нагородження.</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І це дійсно заслужені оцінки, адже усі члени колективу дуже старалися. Звісно, треба віддати належне творчим наставникам колективу пенсіонерів. Так, ми висловлюємо подяку керівникам та викладачам Миколаївського коледжу культури і мистецтв, а саме: голові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Щербині Людмилі Петрівні, старшому викладачу вищої категорії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Романовій Світлані Станіславівні, викладачу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Нікітіній Олені Миколаївні, голові циклової комісії Академічного хорового співу старшому викладачу </w:t>
      </w:r>
      <w:r>
        <w:rPr>
          <w:rFonts w:ascii="Times New Roman" w:hAnsi="Times New Roman" w:cs="Times New Roman"/>
          <w:sz w:val="28"/>
          <w:szCs w:val="28"/>
        </w:rPr>
        <w:t>–</w:t>
      </w:r>
      <w:r w:rsidRPr="003430A9">
        <w:rPr>
          <w:rFonts w:ascii="Times New Roman" w:hAnsi="Times New Roman" w:cs="Times New Roman"/>
          <w:sz w:val="28"/>
          <w:szCs w:val="28"/>
        </w:rPr>
        <w:t xml:space="preserve"> Іваєвій Олені Іванівні, концертмейстеру </w:t>
      </w:r>
      <w:r>
        <w:rPr>
          <w:rFonts w:ascii="Times New Roman" w:hAnsi="Times New Roman" w:cs="Times New Roman"/>
          <w:sz w:val="28"/>
          <w:szCs w:val="28"/>
        </w:rPr>
        <w:t>–</w:t>
      </w:r>
      <w:r w:rsidRPr="003430A9">
        <w:rPr>
          <w:rFonts w:ascii="Times New Roman" w:hAnsi="Times New Roman" w:cs="Times New Roman"/>
          <w:sz w:val="28"/>
          <w:szCs w:val="28"/>
        </w:rPr>
        <w:t xml:space="preserve"> Веселовій Ларисі Вікторівні. </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Особлива подяка керівнику хору «Зорі Прибужжя» – викладачу циклової комісії Академічного хорового співу Миколаївського коледжу культури і мистецтв – Бінденко Катерині Олександрівні, та студенткам 4 курсу академічної хорової спеціалізації Лукіянчук Ользі та Нікуловій Анастасії, які супроводжували, підтримували й допомагали колективу протягом усіх конкурсних днів у Львові. Варто зазначити, що хоровий колектив Катерині Олександрівні вдалося сформувати та підготувати до фестивалю в дуже короткі терміни, оскільки іще на початку вересня вирішувалося питання чи зможемо ми взагалі прийняти в ньому участь, адже серед наших конкурсантів виявились люди які не тільки ніколи не співали перед залом, а й навіть ніколи не стояли на сцені. Але, попри все, 29 вересня, колектив уже виступав на міжнародному фестивалі. Усе це підтверджує справжній педагогічний талант і організаторські здібності молодого викладача – Бінденко Катерини Олександрівни. </w:t>
      </w:r>
    </w:p>
    <w:p w:rsidR="00451A74" w:rsidRPr="003430A9" w:rsidRDefault="00451A74" w:rsidP="00451A74">
      <w:pPr>
        <w:spacing w:after="0" w:line="360" w:lineRule="auto"/>
        <w:ind w:firstLine="567"/>
        <w:jc w:val="both"/>
        <w:rPr>
          <w:rFonts w:ascii="Times New Roman" w:eastAsia="Times New Roman" w:hAnsi="Times New Roman" w:cs="Times New Roman"/>
          <w:sz w:val="28"/>
          <w:szCs w:val="28"/>
        </w:rPr>
      </w:pPr>
      <w:r w:rsidRPr="003430A9">
        <w:rPr>
          <w:rFonts w:ascii="Times New Roman" w:hAnsi="Times New Roman" w:cs="Times New Roman"/>
          <w:sz w:val="28"/>
          <w:szCs w:val="28"/>
        </w:rPr>
        <w:t xml:space="preserve">Не можемо також не подякувати людям, які так чи інакше допомогли нашому колективу на різних етапах підготовки до поїздки, серед них: </w:t>
      </w:r>
      <w:r>
        <w:rPr>
          <w:rFonts w:ascii="Times New Roman" w:hAnsi="Times New Roman" w:cs="Times New Roman"/>
          <w:sz w:val="28"/>
          <w:szCs w:val="28"/>
        </w:rPr>
        <w:t xml:space="preserve">Бондаренко Сергій Миколайович – директор департаменту праці та соціального захисту населення Миколаївської міської ради, </w:t>
      </w:r>
      <w:r w:rsidRPr="003430A9">
        <w:rPr>
          <w:rFonts w:ascii="Times New Roman" w:hAnsi="Times New Roman" w:cs="Times New Roman"/>
          <w:sz w:val="28"/>
          <w:szCs w:val="28"/>
        </w:rPr>
        <w:t xml:space="preserve">Мотика Анатолій Григорович – директор ТОВ «Укрексім», Кухаренко Зоя Сафронівна – директор Миколаївського міського будинку учителя, Лабко Ірина Валеріївна – фахівець методичного центру управління з питань культури та охорони культурної спадщини Миколаївської міської ради, Захарова Юлія </w:t>
      </w:r>
      <w:r w:rsidRPr="0098124C">
        <w:rPr>
          <w:rFonts w:ascii="Times New Roman" w:hAnsi="Times New Roman" w:cs="Times New Roman"/>
          <w:sz w:val="28"/>
          <w:szCs w:val="28"/>
        </w:rPr>
        <w:t xml:space="preserve">Вікторівна </w:t>
      </w:r>
      <w:r w:rsidRPr="003430A9">
        <w:rPr>
          <w:rFonts w:ascii="Times New Roman" w:hAnsi="Times New Roman" w:cs="Times New Roman"/>
          <w:sz w:val="28"/>
          <w:szCs w:val="28"/>
        </w:rPr>
        <w:t xml:space="preserve">– директор </w:t>
      </w:r>
      <w:r>
        <w:rPr>
          <w:rFonts w:ascii="Times New Roman" w:hAnsi="Times New Roman" w:cs="Times New Roman"/>
          <w:sz w:val="28"/>
          <w:szCs w:val="28"/>
        </w:rPr>
        <w:t xml:space="preserve">Миколаївського </w:t>
      </w:r>
      <w:r w:rsidRPr="003430A9">
        <w:rPr>
          <w:rFonts w:ascii="Times New Roman" w:hAnsi="Times New Roman" w:cs="Times New Roman"/>
          <w:sz w:val="28"/>
          <w:szCs w:val="28"/>
        </w:rPr>
        <w:t xml:space="preserve">міського палацу культури «Молодіжний», Корольова Ганна Сергіївна – директор </w:t>
      </w:r>
      <w:r w:rsidRPr="003430A9">
        <w:rPr>
          <w:rFonts w:ascii="Times New Roman" w:eastAsia="Times New Roman" w:hAnsi="Times New Roman" w:cs="Times New Roman"/>
          <w:sz w:val="28"/>
          <w:szCs w:val="28"/>
        </w:rPr>
        <w:t xml:space="preserve">творчого центру «Естетика» Миколаївського національного університету імені В.О.Сухомлинського, Парфентьєва Ірина Петрівна – </w:t>
      </w:r>
      <w:r w:rsidRPr="003430A9">
        <w:rPr>
          <w:rFonts w:ascii="Times New Roman" w:hAnsi="Times New Roman" w:cs="Times New Roman"/>
          <w:sz w:val="28"/>
          <w:szCs w:val="28"/>
        </w:rPr>
        <w:t>доцент кафедри музичного мистецтва</w:t>
      </w:r>
      <w:r w:rsidRPr="003430A9">
        <w:rPr>
          <w:rFonts w:ascii="Times New Roman" w:eastAsia="Times New Roman" w:hAnsi="Times New Roman" w:cs="Times New Roman"/>
          <w:sz w:val="28"/>
          <w:szCs w:val="28"/>
        </w:rPr>
        <w:t xml:space="preserve"> Миколаївського національного університету імені В.О.Сухомлинського, Солтис Олег Петрович – депутат Миколаївської міської ради. Ми також висловлюємо щиру подяку іще одному нашому меценату, який надав суттєву підтримку нашому колективу, але виявив бажання залишитись не названим. Усі ці люди справжні благодійники, які проявили увагу і небайдужість у нашій справі. </w:t>
      </w:r>
    </w:p>
    <w:p w:rsidR="00451A74" w:rsidRPr="003430A9" w:rsidRDefault="00451A74" w:rsidP="00451A74">
      <w:pPr>
        <w:spacing w:after="0" w:line="360" w:lineRule="auto"/>
        <w:ind w:firstLine="567"/>
        <w:jc w:val="both"/>
        <w:rPr>
          <w:rFonts w:ascii="Times New Roman" w:hAnsi="Times New Roman" w:cs="Times New Roman"/>
        </w:rPr>
      </w:pPr>
      <w:r w:rsidRPr="003430A9">
        <w:rPr>
          <w:rFonts w:ascii="Times New Roman" w:hAnsi="Times New Roman" w:cs="Times New Roman"/>
          <w:sz w:val="28"/>
          <w:szCs w:val="28"/>
        </w:rPr>
        <w:t xml:space="preserve">Крім творчих виступів, в рамках фестивалю ми також взяли участь у проведенні панельної дискусії: «Життя прекрасне. Золоті роки. Інструменти довголіття», де обговорювалось питання якості надання освітніх послуг людям пенсійного віку. А в понеділок, 2 жовтня в Ратуші-Міськраді Львова відбулася нарада керівників українських громадських організацій, які мають на меті покращити життя літніх людей, зробити його більш насиченим, здоровим і радісним, створити якісну нову модель неформальної освіти людей «після 55». Під час наради відбулося підбиття підсумків, підписання меморандуму, формування команди на загальноукраїнській та європейській платформах. </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Подякувати і потиснути всім руку прийшов Львівський міський голова Андрій Іванович Садовий. Президент європейського проекту «Життя  прекрасне» та голова журі фестивалю, громадянин Болгарії – Іван Ніколов подякував і висловив сподівання на співпрацю в майбутньому й подарував організаторам почесну медаль Міжнародного Фестивалю «Життя прекрасне». Зустріч завершилась конструктивними пропозиціями,  гарним настроєм і спільним фото. </w:t>
      </w:r>
    </w:p>
    <w:p w:rsidR="00451A74" w:rsidRPr="003430A9" w:rsidRDefault="00451A74" w:rsidP="00451A74">
      <w:pPr>
        <w:spacing w:after="0" w:line="360" w:lineRule="auto"/>
        <w:jc w:val="center"/>
        <w:rPr>
          <w:rFonts w:ascii="Times New Roman" w:hAnsi="Times New Roman" w:cs="Times New Roman"/>
          <w:b/>
          <w:sz w:val="28"/>
          <w:szCs w:val="28"/>
        </w:rPr>
      </w:pPr>
      <w:r w:rsidRPr="003430A9">
        <w:rPr>
          <w:rFonts w:ascii="Times New Roman" w:hAnsi="Times New Roman" w:cs="Times New Roman"/>
          <w:b/>
          <w:sz w:val="28"/>
          <w:szCs w:val="28"/>
        </w:rPr>
        <w:t>ЯК МИКОЛАЇВСЬКІ «ЗОРІ ПРИБУЖЖЯ» ЛЬВІВ ПІДКОРЮВАЛИ, АБО,</w:t>
      </w:r>
    </w:p>
    <w:p w:rsidR="00451A74" w:rsidRPr="003430A9" w:rsidRDefault="00451A74" w:rsidP="00451A74">
      <w:pPr>
        <w:spacing w:after="0" w:line="360" w:lineRule="auto"/>
        <w:jc w:val="center"/>
        <w:rPr>
          <w:rFonts w:ascii="Times New Roman" w:hAnsi="Times New Roman" w:cs="Times New Roman"/>
          <w:b/>
          <w:sz w:val="28"/>
          <w:szCs w:val="28"/>
        </w:rPr>
      </w:pPr>
      <w:r w:rsidRPr="003430A9">
        <w:rPr>
          <w:rFonts w:ascii="Times New Roman" w:hAnsi="Times New Roman" w:cs="Times New Roman"/>
          <w:b/>
          <w:sz w:val="28"/>
          <w:szCs w:val="28"/>
        </w:rPr>
        <w:t>НОВІ ПЕРЕМОГИ СЛУХАЧІВ ОСВІТНЬОГО ЦЕНТРУ «УНІВЕРСИТЕТ ТРЕТЬОГО ВІКУ»</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Громадська організація “Освітній центр «Університет третього віку» яка функціонує на кафедрі соціальної роботи Миколаївського національного університету імені В.О.Сухомлинського поповнилася новими перемогами. Делегація із 20 осіб нашої організації (танцювально-хоровий колектив «Зорі Прибужжя»), разом із керівниками організації – Миколою Букачем і Наталією Клименюк, з 29 вересня по 3 жовтня приймала участь у Міжнародному конкурсі-фестивалі «Життя прекрасне» – «Золоті Роки: 2017», який проходив у місті Львові. Зазначений фестиваль прийняв 15 творчих колективів з чотирьох європейських країн та семи регіонів України. </w:t>
      </w:r>
    </w:p>
    <w:p w:rsidR="00451A74" w:rsidRPr="003430A9" w:rsidRDefault="00451A74" w:rsidP="00451A74">
      <w:pPr>
        <w:pStyle w:val="af8"/>
        <w:spacing w:before="0" w:beforeAutospacing="0" w:after="0" w:afterAutospacing="0" w:line="360" w:lineRule="auto"/>
        <w:ind w:firstLine="567"/>
        <w:jc w:val="both"/>
        <w:rPr>
          <w:sz w:val="28"/>
          <w:szCs w:val="28"/>
        </w:rPr>
      </w:pPr>
      <w:r w:rsidRPr="003430A9">
        <w:rPr>
          <w:sz w:val="28"/>
          <w:szCs w:val="28"/>
        </w:rPr>
        <w:t xml:space="preserve">Варто зазначити, що усі колективи які виступали на сцені мали неперевершений успіх, адже кожен відрізнявся своєрідністю та самобутністю, яка полягала у піснях, костюмах, емоційних проявах тощо. Що стосується нашого колективу, то ми обрали для виступу три номінації: хорове виконання, сольне виконання й танець. Звісно, дуже надіялись на нагороду, але отримали аж цілих ТРИ – по одній у кожній з номінацій!!! Емблемою фестивалю «Золоті Роки 2017» є скляний лев на карамельній підставці виготовлений в Львівській Майстерні Карамелі. </w:t>
      </w:r>
      <w:r w:rsidRPr="003430A9">
        <w:rPr>
          <w:rStyle w:val="uficommentbody"/>
          <w:rFonts w:eastAsiaTheme="majorEastAsia"/>
          <w:sz w:val="28"/>
          <w:szCs w:val="28"/>
        </w:rPr>
        <w:t>Леви дуже гарні, вони тепер красуються в центрі серед наших минулих нагород нагадуючи про веселий фестиваль і чудові дні проведені у Львові із гарними людьми! А карамель дуже смачний – ми вирішили спробувати «смак перемоги» і поласували ним усією делегацією увечері після нагородження.</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І це дійсно заслужені оцінки, адже усі члени колективу дуже старалися. Звісно, треба віддати належне творчим наставникам колективу пенсіонерів. Так, ми висловлюємо подяку керівникам та викладачам Миколаївського коледжу культури і мистецтв, а саме: голові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Щербині Людмилі Петрівні, старшому викладачу вищої категорії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Романовій Світлані Станіславівні, викладачу циклової комісії Хореографічних дисциплін </w:t>
      </w:r>
      <w:r>
        <w:rPr>
          <w:rFonts w:ascii="Times New Roman" w:hAnsi="Times New Roman" w:cs="Times New Roman"/>
          <w:sz w:val="28"/>
          <w:szCs w:val="28"/>
        </w:rPr>
        <w:t>–</w:t>
      </w:r>
      <w:r w:rsidRPr="003430A9">
        <w:rPr>
          <w:rFonts w:ascii="Times New Roman" w:hAnsi="Times New Roman" w:cs="Times New Roman"/>
          <w:sz w:val="28"/>
          <w:szCs w:val="28"/>
        </w:rPr>
        <w:t xml:space="preserve"> Нікітіній Олені Миколаївні, голові циклової комісії Академічного хорового співу старшому викладачу </w:t>
      </w:r>
      <w:r>
        <w:rPr>
          <w:rFonts w:ascii="Times New Roman" w:hAnsi="Times New Roman" w:cs="Times New Roman"/>
          <w:sz w:val="28"/>
          <w:szCs w:val="28"/>
        </w:rPr>
        <w:t>–</w:t>
      </w:r>
      <w:r w:rsidRPr="003430A9">
        <w:rPr>
          <w:rFonts w:ascii="Times New Roman" w:hAnsi="Times New Roman" w:cs="Times New Roman"/>
          <w:sz w:val="28"/>
          <w:szCs w:val="28"/>
        </w:rPr>
        <w:t xml:space="preserve"> Іваєвій Олені Іванівні, концертмейстеру </w:t>
      </w:r>
      <w:r>
        <w:rPr>
          <w:rFonts w:ascii="Times New Roman" w:hAnsi="Times New Roman" w:cs="Times New Roman"/>
          <w:sz w:val="28"/>
          <w:szCs w:val="28"/>
        </w:rPr>
        <w:t>–</w:t>
      </w:r>
      <w:r w:rsidRPr="003430A9">
        <w:rPr>
          <w:rFonts w:ascii="Times New Roman" w:hAnsi="Times New Roman" w:cs="Times New Roman"/>
          <w:sz w:val="28"/>
          <w:szCs w:val="28"/>
        </w:rPr>
        <w:t xml:space="preserve"> Веселовій Ларисі Вікторівні. </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Особлива подяка керівнику хору «Зорі Прибужжя» – викладачу циклової комісії Академічного хорового співу Миколаївського коледжу культури і мистецтв – Бінденко Катерині Олександрівні, та студенткам 4 курсу академічної хорової спеціалізації Лукіянчук Ользі та Нікуловій Анастасії, які супроводжували, підтримували й допомагали колективу протягом усіх конкурсних днів у Львові. Варто зазначити, що хоровий колектив Катерині Олександрівні вдалося сформувати та підготувати до фестивалю в дуже короткі терміни, оскільки іще на початку вересня вирішувалося питання чи зможемо ми взагалі прийняти в ньому участь, адже серед наших конкурсантів виявились люди які не тільки ніколи не співали перед залом, а й навіть ніколи не стояли на сцені. Але, попри все, 29 вересня, колектив уже виступав на міжнародному фестивалі. Усе це підтверджує справжній педагогічний талант і організаторські здібності молодого викладача – Бінденко Катерини Олександрівни. </w:t>
      </w:r>
    </w:p>
    <w:p w:rsidR="00451A74" w:rsidRPr="003430A9" w:rsidRDefault="00451A74" w:rsidP="00451A74">
      <w:pPr>
        <w:spacing w:after="0" w:line="360" w:lineRule="auto"/>
        <w:ind w:firstLine="567"/>
        <w:jc w:val="both"/>
        <w:rPr>
          <w:rFonts w:ascii="Times New Roman" w:eastAsia="Times New Roman" w:hAnsi="Times New Roman" w:cs="Times New Roman"/>
          <w:sz w:val="28"/>
          <w:szCs w:val="28"/>
        </w:rPr>
      </w:pPr>
      <w:r w:rsidRPr="003430A9">
        <w:rPr>
          <w:rFonts w:ascii="Times New Roman" w:hAnsi="Times New Roman" w:cs="Times New Roman"/>
          <w:sz w:val="28"/>
          <w:szCs w:val="28"/>
        </w:rPr>
        <w:t xml:space="preserve">Не можемо також не подякувати людям, які так чи інакше допомогли нашому колективу на різних етапах підготовки до поїздки, серед них: </w:t>
      </w:r>
      <w:r>
        <w:rPr>
          <w:rFonts w:ascii="Times New Roman" w:hAnsi="Times New Roman" w:cs="Times New Roman"/>
          <w:sz w:val="28"/>
          <w:szCs w:val="28"/>
        </w:rPr>
        <w:t xml:space="preserve">Бондаренко Сергій Миколайович – директор департаменту праці та соціального захисту населення Миколаївської міської ради, </w:t>
      </w:r>
      <w:r w:rsidRPr="003430A9">
        <w:rPr>
          <w:rFonts w:ascii="Times New Roman" w:hAnsi="Times New Roman" w:cs="Times New Roman"/>
          <w:sz w:val="28"/>
          <w:szCs w:val="28"/>
        </w:rPr>
        <w:t xml:space="preserve">Мотика Анатолій Григорович – директор ТОВ «Укрексім», Кухаренко Зоя Сафронівна – директор Миколаївського міського будинку учителя, Лабко Ірина Валеріївна – фахівець методичного центру управління з питань культури та охорони культурної спадщини Миколаївської міської ради, Захарова Юлія </w:t>
      </w:r>
      <w:r w:rsidRPr="0098124C">
        <w:rPr>
          <w:rFonts w:ascii="Times New Roman" w:hAnsi="Times New Roman" w:cs="Times New Roman"/>
          <w:sz w:val="28"/>
          <w:szCs w:val="28"/>
        </w:rPr>
        <w:t xml:space="preserve">Вікторівна </w:t>
      </w:r>
      <w:r w:rsidRPr="003430A9">
        <w:rPr>
          <w:rFonts w:ascii="Times New Roman" w:hAnsi="Times New Roman" w:cs="Times New Roman"/>
          <w:sz w:val="28"/>
          <w:szCs w:val="28"/>
        </w:rPr>
        <w:t xml:space="preserve">– директор </w:t>
      </w:r>
      <w:r>
        <w:rPr>
          <w:rFonts w:ascii="Times New Roman" w:hAnsi="Times New Roman" w:cs="Times New Roman"/>
          <w:sz w:val="28"/>
          <w:szCs w:val="28"/>
        </w:rPr>
        <w:t xml:space="preserve">Миколаївського </w:t>
      </w:r>
      <w:r w:rsidRPr="003430A9">
        <w:rPr>
          <w:rFonts w:ascii="Times New Roman" w:hAnsi="Times New Roman" w:cs="Times New Roman"/>
          <w:sz w:val="28"/>
          <w:szCs w:val="28"/>
        </w:rPr>
        <w:t xml:space="preserve">міського палацу культури «Молодіжний», Корольова Ганна Сергіївна – директор </w:t>
      </w:r>
      <w:r w:rsidRPr="003430A9">
        <w:rPr>
          <w:rFonts w:ascii="Times New Roman" w:eastAsia="Times New Roman" w:hAnsi="Times New Roman" w:cs="Times New Roman"/>
          <w:sz w:val="28"/>
          <w:szCs w:val="28"/>
        </w:rPr>
        <w:t xml:space="preserve">творчого центру «Естетика» Миколаївського національного університету імені В.О.Сухомлинського, Парфентьєва Ірина Петрівна – </w:t>
      </w:r>
      <w:r w:rsidRPr="003430A9">
        <w:rPr>
          <w:rFonts w:ascii="Times New Roman" w:hAnsi="Times New Roman" w:cs="Times New Roman"/>
          <w:sz w:val="28"/>
          <w:szCs w:val="28"/>
        </w:rPr>
        <w:t>доцент кафедри музичного мистецтва</w:t>
      </w:r>
      <w:r w:rsidRPr="003430A9">
        <w:rPr>
          <w:rFonts w:ascii="Times New Roman" w:eastAsia="Times New Roman" w:hAnsi="Times New Roman" w:cs="Times New Roman"/>
          <w:sz w:val="28"/>
          <w:szCs w:val="28"/>
        </w:rPr>
        <w:t xml:space="preserve"> Миколаївського національного університету імені В.О.Сухомлинського, Солтис Олег Петрович – депутат Миколаївської міської ради. Ми також висловлюємо щиру подяку іще одному нашому меценату, який надав суттєву підтримку нашому колективу, але виявив бажання залишитись не названим. Усі ці люди справжні благодійники, які проявили увагу і небайдужість у нашій справі. </w:t>
      </w:r>
    </w:p>
    <w:p w:rsidR="00451A74" w:rsidRPr="003430A9" w:rsidRDefault="00451A74" w:rsidP="00451A74">
      <w:pPr>
        <w:spacing w:after="0" w:line="360" w:lineRule="auto"/>
        <w:ind w:firstLine="567"/>
        <w:jc w:val="both"/>
        <w:rPr>
          <w:rFonts w:ascii="Times New Roman" w:hAnsi="Times New Roman" w:cs="Times New Roman"/>
        </w:rPr>
      </w:pPr>
      <w:r w:rsidRPr="003430A9">
        <w:rPr>
          <w:rFonts w:ascii="Times New Roman" w:hAnsi="Times New Roman" w:cs="Times New Roman"/>
          <w:sz w:val="28"/>
          <w:szCs w:val="28"/>
        </w:rPr>
        <w:t xml:space="preserve">Крім творчих виступів, в рамках фестивалю ми також взяли участь у проведенні панельної дискусії: «Життя прекрасне. Золоті роки. Інструменти довголіття», де обговорювалось питання якості надання освітніх послуг людям пенсійного віку. А в понеділок, 2 жовтня в Ратуші-Міськраді Львова відбулася нарада керівників українських громадських організацій, які мають на меті покращити життя літніх людей, зробити його більш насиченим, здоровим і радісним, створити якісну нову модель неформальної освіти людей «після 55». Під час наради відбулося підбиття підсумків, підписання меморандуму, формування команди на загальноукраїнській та європейській платформах. </w:t>
      </w:r>
    </w:p>
    <w:p w:rsidR="00451A74" w:rsidRPr="003430A9" w:rsidRDefault="00451A74" w:rsidP="00451A74">
      <w:pPr>
        <w:spacing w:after="0" w:line="360" w:lineRule="auto"/>
        <w:ind w:firstLine="567"/>
        <w:jc w:val="both"/>
        <w:rPr>
          <w:rFonts w:ascii="Times New Roman" w:hAnsi="Times New Roman" w:cs="Times New Roman"/>
          <w:sz w:val="28"/>
          <w:szCs w:val="28"/>
        </w:rPr>
      </w:pPr>
      <w:r w:rsidRPr="003430A9">
        <w:rPr>
          <w:rFonts w:ascii="Times New Roman" w:hAnsi="Times New Roman" w:cs="Times New Roman"/>
          <w:sz w:val="28"/>
          <w:szCs w:val="28"/>
        </w:rPr>
        <w:t xml:space="preserve">Подякувати і потиснути всім руку прийшов Львівський міський голова Андрій Іванович Садовий. Президент європейського проекту «Життя  прекрасне» та голова журі фестивалю, громадянин Болгарії – Іван Ніколов подякував і висловив сподівання на співпрацю в майбутньому й подарував організаторам почесну медаль Міжнародного Фестивалю «Життя прекрасне». Зустріч завершилась конструктивними пропозиціями,  гарним настроєм і спільним фото. </w:t>
      </w:r>
    </w:p>
    <w:p w:rsidR="00451A74" w:rsidRPr="00244F2E" w:rsidRDefault="00451A74" w:rsidP="00451A74">
      <w:pPr>
        <w:spacing w:after="0" w:line="360" w:lineRule="auto"/>
        <w:ind w:left="142" w:right="-142" w:firstLine="567"/>
        <w:jc w:val="both"/>
        <w:rPr>
          <w:rFonts w:ascii="Times New Roman" w:eastAsia="TimesNewRoman" w:hAnsi="Times New Roman" w:cs="Times New Roman"/>
          <w:sz w:val="28"/>
          <w:szCs w:val="28"/>
        </w:rPr>
      </w:pPr>
    </w:p>
    <w:p w:rsidR="00451A74" w:rsidRDefault="00451A74" w:rsidP="00451A74">
      <w:pPr>
        <w:spacing w:after="0" w:line="360" w:lineRule="auto"/>
        <w:ind w:left="142" w:right="-142" w:firstLine="567"/>
        <w:jc w:val="both"/>
        <w:rPr>
          <w:rFonts w:ascii="Times New Roman" w:eastAsia="TimesNewRoman" w:hAnsi="Times New Roman" w:cs="Times New Roman"/>
          <w:sz w:val="28"/>
          <w:szCs w:val="28"/>
        </w:rPr>
      </w:pPr>
    </w:p>
    <w:p w:rsidR="00451A74" w:rsidRDefault="00451A74" w:rsidP="00451A74">
      <w:pPr>
        <w:spacing w:after="0" w:line="360" w:lineRule="auto"/>
        <w:ind w:left="142" w:right="-142" w:firstLine="567"/>
        <w:rPr>
          <w:rFonts w:ascii="Times New Roman" w:hAnsi="Times New Roman" w:cs="Times New Roman"/>
          <w:sz w:val="28"/>
          <w:szCs w:val="28"/>
        </w:rPr>
      </w:pPr>
      <w:r>
        <w:rPr>
          <w:rFonts w:ascii="Arial" w:hAnsi="Arial" w:cs="Arial"/>
          <w:color w:val="222222"/>
          <w:sz w:val="19"/>
          <w:szCs w:val="19"/>
          <w:shd w:val="clear" w:color="auto" w:fill="FFFFFF"/>
        </w:rPr>
        <w:t> </w:t>
      </w:r>
    </w:p>
    <w:p w:rsidR="00451A74" w:rsidRDefault="00451A74" w:rsidP="00451A74"/>
    <w:p w:rsidR="00451A74" w:rsidRPr="00244F2E" w:rsidRDefault="00451A74" w:rsidP="00451A74">
      <w:pPr>
        <w:jc w:val="both"/>
        <w:rPr>
          <w:rFonts w:ascii="Eras Bold ITC" w:hAnsi="Eras Bold ITC"/>
          <w:i/>
          <w:sz w:val="24"/>
          <w:szCs w:val="24"/>
        </w:rPr>
      </w:pPr>
    </w:p>
    <w:p w:rsidR="00451A74" w:rsidRDefault="00451A74" w:rsidP="00451A74">
      <w:pPr>
        <w:tabs>
          <w:tab w:val="left" w:pos="2610"/>
        </w:tabs>
      </w:pPr>
    </w:p>
    <w:p w:rsidR="00451A74" w:rsidRPr="00451A74" w:rsidRDefault="00451A74" w:rsidP="00451A74">
      <w:pPr>
        <w:rPr>
          <w:rFonts w:ascii="Times New Roman" w:hAnsi="Times New Roman" w:cs="Times New Roman"/>
          <w:sz w:val="28"/>
          <w:szCs w:val="28"/>
        </w:rPr>
      </w:pPr>
    </w:p>
    <w:p w:rsidR="00451A74" w:rsidRPr="00451A74" w:rsidRDefault="00451A74" w:rsidP="00451A74">
      <w:pPr>
        <w:rPr>
          <w:rFonts w:ascii="Times New Roman" w:hAnsi="Times New Roman" w:cs="Times New Roman"/>
          <w:sz w:val="28"/>
          <w:szCs w:val="28"/>
        </w:rPr>
      </w:pPr>
    </w:p>
    <w:p w:rsidR="00451A74" w:rsidRPr="00451A74" w:rsidRDefault="00451A74" w:rsidP="00451A74"/>
    <w:p w:rsidR="00451A74" w:rsidRPr="00451A74" w:rsidRDefault="00451A74" w:rsidP="00451A74">
      <w:pPr>
        <w:autoSpaceDE w:val="0"/>
        <w:snapToGrid w:val="0"/>
        <w:spacing w:line="200" w:lineRule="atLeast"/>
        <w:jc w:val="both"/>
        <w:rPr>
          <w:lang w:val="ru-RU"/>
        </w:rPr>
      </w:pPr>
    </w:p>
    <w:p w:rsidR="00451A74" w:rsidRPr="00451A74" w:rsidRDefault="00451A74" w:rsidP="00451A74">
      <w:pPr>
        <w:autoSpaceDE w:val="0"/>
        <w:snapToGrid w:val="0"/>
        <w:spacing w:line="200" w:lineRule="atLeast"/>
        <w:jc w:val="both"/>
        <w:rPr>
          <w:lang w:val="ru-RU"/>
        </w:rPr>
      </w:pPr>
    </w:p>
    <w:p w:rsidR="00451A74" w:rsidRPr="00451A74" w:rsidRDefault="00451A74" w:rsidP="00451A74">
      <w:pPr>
        <w:autoSpaceDE w:val="0"/>
        <w:snapToGrid w:val="0"/>
        <w:spacing w:line="200" w:lineRule="atLeast"/>
        <w:jc w:val="both"/>
        <w:rPr>
          <w:lang w:val="ru-RU"/>
        </w:rPr>
      </w:pPr>
    </w:p>
    <w:p w:rsidR="00451A74" w:rsidRPr="00451A74" w:rsidRDefault="00451A74" w:rsidP="00451A74">
      <w:pPr>
        <w:autoSpaceDE w:val="0"/>
        <w:snapToGrid w:val="0"/>
        <w:spacing w:line="200" w:lineRule="atLeast"/>
        <w:jc w:val="both"/>
        <w:rPr>
          <w:lang w:val="ru-RU"/>
        </w:rPr>
      </w:pPr>
    </w:p>
    <w:p w:rsidR="00451A74" w:rsidRPr="00451A74" w:rsidRDefault="00451A74" w:rsidP="00451A74">
      <w:pPr>
        <w:autoSpaceDE w:val="0"/>
        <w:snapToGrid w:val="0"/>
        <w:spacing w:line="200" w:lineRule="atLeast"/>
        <w:jc w:val="both"/>
        <w:rPr>
          <w:lang w:val="ru-RU"/>
        </w:rPr>
      </w:pPr>
    </w:p>
    <w:p w:rsidR="00451A74" w:rsidRPr="00451A74" w:rsidRDefault="00451A74" w:rsidP="00451A74">
      <w:pPr>
        <w:pStyle w:val="af4"/>
        <w:autoSpaceDE w:val="0"/>
        <w:snapToGrid w:val="0"/>
        <w:spacing w:line="200" w:lineRule="atLeast"/>
        <w:ind w:left="0" w:firstLine="0"/>
        <w:jc w:val="both"/>
        <w:rPr>
          <w:sz w:val="24"/>
          <w:szCs w:val="24"/>
          <w:lang w:val="ru-RU"/>
        </w:rPr>
      </w:pPr>
    </w:p>
    <w:p w:rsidR="00451A74" w:rsidRPr="00451A74" w:rsidRDefault="00451A74" w:rsidP="00451A74">
      <w:pPr>
        <w:autoSpaceDE w:val="0"/>
        <w:snapToGrid w:val="0"/>
        <w:spacing w:line="200" w:lineRule="atLeast"/>
        <w:ind w:right="-13"/>
        <w:jc w:val="both"/>
        <w:rPr>
          <w:lang w:val="ru-RU"/>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CC"/>
    <w:family w:val="roman"/>
    <w:pitch w:val="variable"/>
    <w:sig w:usb0="E0000287" w:usb1="40000013"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43" w:usb2="00000009" w:usb3="00000000" w:csb0="000001FF" w:csb1="00000000"/>
  </w:font>
  <w:font w:name="TimesNewRoman">
    <w:altName w:val="Times New Roman"/>
    <w:charset w:val="CC"/>
    <w:family w:val="auto"/>
    <w:pitch w:val="variable"/>
  </w:font>
  <w:font w:name="Eras Bold ITC">
    <w:panose1 w:val="020B0907030504020204"/>
    <w:charset w:val="00"/>
    <w:family w:val="swiss"/>
    <w:pitch w:val="variable"/>
    <w:sig w:usb0="00000003" w:usb1="00000000" w:usb2="00000000" w:usb3="00000000" w:csb0="00000001" w:csb1="00000000"/>
  </w:font>
  <w:font w:name="MinionPro-Regular">
    <w:charset w:val="CC"/>
    <w:family w:val="roman"/>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52DA" w:rsidRDefault="00F552DA" w:rsidP="00451A74">
      <w:pPr>
        <w:spacing w:after="0" w:line="240" w:lineRule="auto"/>
      </w:pPr>
      <w:r>
        <w:separator/>
      </w:r>
    </w:p>
  </w:footnote>
  <w:footnote w:type="continuationSeparator" w:id="0">
    <w:p w:rsidR="00F552DA" w:rsidRDefault="00F552DA" w:rsidP="00451A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1">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2">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3">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4">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5">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6">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7">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lvl w:ilvl="8">
      <w:start w:val="1"/>
      <w:numFmt w:val="decimal"/>
      <w:lvlText w:val="%1."/>
      <w:lvlJc w:val="left"/>
      <w:rPr>
        <w:rFonts w:ascii="Palatino Linotype" w:hAnsi="Palatino Linotype" w:cs="Palatino Linotype"/>
        <w:b w:val="0"/>
        <w:bCs w:val="0"/>
        <w:i w:val="0"/>
        <w:iCs w:val="0"/>
        <w:smallCaps w:val="0"/>
        <w:strike w:val="0"/>
        <w:color w:val="000000"/>
        <w:spacing w:val="0"/>
        <w:w w:val="100"/>
        <w:position w:val="0"/>
        <w:sz w:val="15"/>
        <w:szCs w:val="15"/>
        <w:u w:val="none"/>
      </w:rPr>
    </w:lvl>
  </w:abstractNum>
  <w:abstractNum w:abstractNumId="1" w15:restartNumberingAfterBreak="0">
    <w:nsid w:val="00000002"/>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1287"/>
        </w:tabs>
        <w:ind w:left="1287" w:hanging="360"/>
      </w:pPr>
    </w:lvl>
    <w:lvl w:ilvl="1">
      <w:start w:val="1"/>
      <w:numFmt w:val="decimal"/>
      <w:lvlText w:val="%2."/>
      <w:lvlJc w:val="left"/>
      <w:pPr>
        <w:tabs>
          <w:tab w:val="num" w:pos="1647"/>
        </w:tabs>
        <w:ind w:left="1647" w:hanging="360"/>
      </w:pPr>
    </w:lvl>
    <w:lvl w:ilvl="2">
      <w:start w:val="1"/>
      <w:numFmt w:val="decimal"/>
      <w:lvlText w:val="%3."/>
      <w:lvlJc w:val="left"/>
      <w:pPr>
        <w:tabs>
          <w:tab w:val="num" w:pos="2007"/>
        </w:tabs>
        <w:ind w:left="2007" w:hanging="360"/>
      </w:pPr>
    </w:lvl>
    <w:lvl w:ilvl="3">
      <w:start w:val="1"/>
      <w:numFmt w:val="decimal"/>
      <w:lvlText w:val="%4."/>
      <w:lvlJc w:val="left"/>
      <w:pPr>
        <w:tabs>
          <w:tab w:val="num" w:pos="2367"/>
        </w:tabs>
        <w:ind w:left="2367" w:hanging="360"/>
      </w:pPr>
    </w:lvl>
    <w:lvl w:ilvl="4">
      <w:start w:val="1"/>
      <w:numFmt w:val="decimal"/>
      <w:lvlText w:val="%5."/>
      <w:lvlJc w:val="left"/>
      <w:pPr>
        <w:tabs>
          <w:tab w:val="num" w:pos="2727"/>
        </w:tabs>
        <w:ind w:left="2727" w:hanging="360"/>
      </w:pPr>
    </w:lvl>
    <w:lvl w:ilvl="5">
      <w:start w:val="1"/>
      <w:numFmt w:val="decimal"/>
      <w:lvlText w:val="%6."/>
      <w:lvlJc w:val="left"/>
      <w:pPr>
        <w:tabs>
          <w:tab w:val="num" w:pos="3087"/>
        </w:tabs>
        <w:ind w:left="3087" w:hanging="360"/>
      </w:pPr>
    </w:lvl>
    <w:lvl w:ilvl="6">
      <w:start w:val="1"/>
      <w:numFmt w:val="decimal"/>
      <w:lvlText w:val="%7."/>
      <w:lvlJc w:val="left"/>
      <w:pPr>
        <w:tabs>
          <w:tab w:val="num" w:pos="3447"/>
        </w:tabs>
        <w:ind w:left="3447" w:hanging="360"/>
      </w:pPr>
    </w:lvl>
    <w:lvl w:ilvl="7">
      <w:start w:val="1"/>
      <w:numFmt w:val="decimal"/>
      <w:lvlText w:val="%8."/>
      <w:lvlJc w:val="left"/>
      <w:pPr>
        <w:tabs>
          <w:tab w:val="num" w:pos="3807"/>
        </w:tabs>
        <w:ind w:left="3807" w:hanging="360"/>
      </w:pPr>
    </w:lvl>
    <w:lvl w:ilvl="8">
      <w:start w:val="1"/>
      <w:numFmt w:val="decimal"/>
      <w:lvlText w:val="%9."/>
      <w:lvlJc w:val="left"/>
      <w:pPr>
        <w:tabs>
          <w:tab w:val="num" w:pos="4167"/>
        </w:tabs>
        <w:ind w:left="4167" w:hanging="360"/>
      </w:pPr>
    </w:lvl>
  </w:abstractNum>
  <w:abstractNum w:abstractNumId="3" w15:restartNumberingAfterBreak="0">
    <w:nsid w:val="00CA73CE"/>
    <w:multiLevelType w:val="hybridMultilevel"/>
    <w:tmpl w:val="EB6AC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975826"/>
    <w:multiLevelType w:val="hybridMultilevel"/>
    <w:tmpl w:val="D17E4E1E"/>
    <w:lvl w:ilvl="0" w:tplc="55A2BBA2">
      <w:start w:val="1"/>
      <w:numFmt w:val="decimal"/>
      <w:lvlText w:val="%1)"/>
      <w:lvlJc w:val="left"/>
      <w:pPr>
        <w:tabs>
          <w:tab w:val="num" w:pos="3165"/>
        </w:tabs>
        <w:ind w:left="3165" w:hanging="1365"/>
      </w:pPr>
      <w:rPr>
        <w:rFonts w:hint="default"/>
      </w:r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5" w15:restartNumberingAfterBreak="0">
    <w:nsid w:val="0DD43709"/>
    <w:multiLevelType w:val="hybridMultilevel"/>
    <w:tmpl w:val="1DB06A7C"/>
    <w:lvl w:ilvl="0" w:tplc="55A2BBA2">
      <w:start w:val="1"/>
      <w:numFmt w:val="decimal"/>
      <w:lvlText w:val="%1)"/>
      <w:lvlJc w:val="left"/>
      <w:pPr>
        <w:tabs>
          <w:tab w:val="num" w:pos="3165"/>
        </w:tabs>
        <w:ind w:left="3165" w:hanging="1365"/>
      </w:pPr>
      <w:rPr>
        <w:rFonts w:hint="default"/>
      </w:r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6" w15:restartNumberingAfterBreak="0">
    <w:nsid w:val="0E6C7637"/>
    <w:multiLevelType w:val="hybridMultilevel"/>
    <w:tmpl w:val="DA8CDA9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101D52D4"/>
    <w:multiLevelType w:val="hybridMultilevel"/>
    <w:tmpl w:val="84C856D0"/>
    <w:lvl w:ilvl="0" w:tplc="447826BC">
      <w:start w:val="1"/>
      <w:numFmt w:val="decimal"/>
      <w:lvlText w:val="%1."/>
      <w:lvlJc w:val="left"/>
      <w:pPr>
        <w:ind w:left="855" w:hanging="360"/>
      </w:pPr>
      <w:rPr>
        <w:rFonts w:hint="default"/>
      </w:rPr>
    </w:lvl>
    <w:lvl w:ilvl="1" w:tplc="04220019" w:tentative="1">
      <w:start w:val="1"/>
      <w:numFmt w:val="lowerLetter"/>
      <w:lvlText w:val="%2."/>
      <w:lvlJc w:val="left"/>
      <w:pPr>
        <w:ind w:left="1575" w:hanging="360"/>
      </w:pPr>
    </w:lvl>
    <w:lvl w:ilvl="2" w:tplc="0422001B" w:tentative="1">
      <w:start w:val="1"/>
      <w:numFmt w:val="lowerRoman"/>
      <w:lvlText w:val="%3."/>
      <w:lvlJc w:val="right"/>
      <w:pPr>
        <w:ind w:left="2295" w:hanging="180"/>
      </w:pPr>
    </w:lvl>
    <w:lvl w:ilvl="3" w:tplc="0422000F" w:tentative="1">
      <w:start w:val="1"/>
      <w:numFmt w:val="decimal"/>
      <w:lvlText w:val="%4."/>
      <w:lvlJc w:val="left"/>
      <w:pPr>
        <w:ind w:left="3015" w:hanging="360"/>
      </w:pPr>
    </w:lvl>
    <w:lvl w:ilvl="4" w:tplc="04220019" w:tentative="1">
      <w:start w:val="1"/>
      <w:numFmt w:val="lowerLetter"/>
      <w:lvlText w:val="%5."/>
      <w:lvlJc w:val="left"/>
      <w:pPr>
        <w:ind w:left="3735" w:hanging="360"/>
      </w:pPr>
    </w:lvl>
    <w:lvl w:ilvl="5" w:tplc="0422001B" w:tentative="1">
      <w:start w:val="1"/>
      <w:numFmt w:val="lowerRoman"/>
      <w:lvlText w:val="%6."/>
      <w:lvlJc w:val="right"/>
      <w:pPr>
        <w:ind w:left="4455" w:hanging="180"/>
      </w:pPr>
    </w:lvl>
    <w:lvl w:ilvl="6" w:tplc="0422000F" w:tentative="1">
      <w:start w:val="1"/>
      <w:numFmt w:val="decimal"/>
      <w:lvlText w:val="%7."/>
      <w:lvlJc w:val="left"/>
      <w:pPr>
        <w:ind w:left="5175" w:hanging="360"/>
      </w:pPr>
    </w:lvl>
    <w:lvl w:ilvl="7" w:tplc="04220019" w:tentative="1">
      <w:start w:val="1"/>
      <w:numFmt w:val="lowerLetter"/>
      <w:lvlText w:val="%8."/>
      <w:lvlJc w:val="left"/>
      <w:pPr>
        <w:ind w:left="5895" w:hanging="360"/>
      </w:pPr>
    </w:lvl>
    <w:lvl w:ilvl="8" w:tplc="0422001B" w:tentative="1">
      <w:start w:val="1"/>
      <w:numFmt w:val="lowerRoman"/>
      <w:lvlText w:val="%9."/>
      <w:lvlJc w:val="right"/>
      <w:pPr>
        <w:ind w:left="6615" w:hanging="180"/>
      </w:pPr>
    </w:lvl>
  </w:abstractNum>
  <w:abstractNum w:abstractNumId="8" w15:restartNumberingAfterBreak="0">
    <w:nsid w:val="12544EA0"/>
    <w:multiLevelType w:val="hybridMultilevel"/>
    <w:tmpl w:val="C2EC6894"/>
    <w:lvl w:ilvl="0" w:tplc="30209C88">
      <w:start w:val="1"/>
      <w:numFmt w:val="decimal"/>
      <w:lvlText w:val="%1)"/>
      <w:lvlJc w:val="left"/>
      <w:pPr>
        <w:tabs>
          <w:tab w:val="num" w:pos="2340"/>
        </w:tabs>
        <w:ind w:left="2340" w:hanging="360"/>
      </w:pPr>
      <w:rPr>
        <w:rFonts w:hint="default"/>
      </w:rPr>
    </w:lvl>
    <w:lvl w:ilvl="1" w:tplc="7A3A7F5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FD4340F"/>
    <w:multiLevelType w:val="hybridMultilevel"/>
    <w:tmpl w:val="B62C2EFC"/>
    <w:lvl w:ilvl="0" w:tplc="30209C88">
      <w:start w:val="1"/>
      <w:numFmt w:val="decimal"/>
      <w:lvlText w:val="%1)"/>
      <w:lvlJc w:val="left"/>
      <w:pPr>
        <w:tabs>
          <w:tab w:val="num" w:pos="2340"/>
        </w:tabs>
        <w:ind w:left="23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2BF8172E"/>
    <w:multiLevelType w:val="hybridMultilevel"/>
    <w:tmpl w:val="C7407370"/>
    <w:lvl w:ilvl="0" w:tplc="ED8CD0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10C4D9E"/>
    <w:multiLevelType w:val="hybridMultilevel"/>
    <w:tmpl w:val="C8AE5F5C"/>
    <w:lvl w:ilvl="0" w:tplc="221CEA58">
      <w:start w:val="1"/>
      <w:numFmt w:val="decimal"/>
      <w:lvlText w:val="%1)"/>
      <w:lvlJc w:val="left"/>
      <w:pPr>
        <w:ind w:left="2085" w:hanging="1185"/>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15:restartNumberingAfterBreak="0">
    <w:nsid w:val="31CA421C"/>
    <w:multiLevelType w:val="hybridMultilevel"/>
    <w:tmpl w:val="DE2E2A5E"/>
    <w:lvl w:ilvl="0" w:tplc="E30CD16C">
      <w:start w:val="1"/>
      <w:numFmt w:val="bullet"/>
      <w:lvlText w:val=""/>
      <w:lvlJc w:val="left"/>
      <w:pPr>
        <w:tabs>
          <w:tab w:val="num" w:pos="2340"/>
        </w:tabs>
        <w:ind w:left="23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26C111B"/>
    <w:multiLevelType w:val="hybridMultilevel"/>
    <w:tmpl w:val="C3C4BF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3B6D0BBD"/>
    <w:multiLevelType w:val="hybridMultilevel"/>
    <w:tmpl w:val="35CAFB64"/>
    <w:lvl w:ilvl="0" w:tplc="B4EA1864">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5" w15:restartNumberingAfterBreak="0">
    <w:nsid w:val="40567325"/>
    <w:multiLevelType w:val="hybridMultilevel"/>
    <w:tmpl w:val="29B6A45A"/>
    <w:lvl w:ilvl="0" w:tplc="E30CD16C">
      <w:start w:val="1"/>
      <w:numFmt w:val="bullet"/>
      <w:lvlText w:val=""/>
      <w:lvlJc w:val="left"/>
      <w:pPr>
        <w:tabs>
          <w:tab w:val="num" w:pos="2340"/>
        </w:tabs>
        <w:ind w:left="2340" w:hanging="360"/>
      </w:pPr>
      <w:rPr>
        <w:rFonts w:ascii="Wingdings" w:hAnsi="Wingdings" w:hint="default"/>
      </w:rPr>
    </w:lvl>
    <w:lvl w:ilvl="1" w:tplc="04190003">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6" w15:restartNumberingAfterBreak="0">
    <w:nsid w:val="40EF58D5"/>
    <w:multiLevelType w:val="hybridMultilevel"/>
    <w:tmpl w:val="79621A7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46BF56B6"/>
    <w:multiLevelType w:val="hybridMultilevel"/>
    <w:tmpl w:val="901E3F1E"/>
    <w:lvl w:ilvl="0" w:tplc="04190011">
      <w:start w:val="1"/>
      <w:numFmt w:val="decimal"/>
      <w:lvlText w:val="%1)"/>
      <w:lvlJc w:val="left"/>
      <w:pPr>
        <w:ind w:left="1620" w:hanging="360"/>
      </w:p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8" w15:restartNumberingAfterBreak="0">
    <w:nsid w:val="47F70AA9"/>
    <w:multiLevelType w:val="hybridMultilevel"/>
    <w:tmpl w:val="32DCAEC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5EAE7254"/>
    <w:multiLevelType w:val="hybridMultilevel"/>
    <w:tmpl w:val="99E2150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61886408"/>
    <w:multiLevelType w:val="hybridMultilevel"/>
    <w:tmpl w:val="27F07F1C"/>
    <w:lvl w:ilvl="0" w:tplc="30209C88">
      <w:start w:val="1"/>
      <w:numFmt w:val="decimal"/>
      <w:lvlText w:val="%1)"/>
      <w:lvlJc w:val="left"/>
      <w:pPr>
        <w:tabs>
          <w:tab w:val="num" w:pos="2340"/>
        </w:tabs>
        <w:ind w:left="2340" w:hanging="360"/>
      </w:pPr>
      <w:rPr>
        <w:rFonts w:hint="default"/>
      </w:rPr>
    </w:lvl>
    <w:lvl w:ilvl="1" w:tplc="DBBC7DF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46D7679"/>
    <w:multiLevelType w:val="hybridMultilevel"/>
    <w:tmpl w:val="C01446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65426A82"/>
    <w:multiLevelType w:val="hybridMultilevel"/>
    <w:tmpl w:val="AADC2C2E"/>
    <w:lvl w:ilvl="0" w:tplc="DC7AE29A">
      <w:numFmt w:val="bullet"/>
      <w:lvlText w:val="-"/>
      <w:lvlJc w:val="left"/>
      <w:pPr>
        <w:ind w:left="927" w:hanging="360"/>
      </w:pPr>
      <w:rPr>
        <w:rFonts w:ascii="Times New Roman" w:eastAsiaTheme="minorHAnsi" w:hAnsi="Times New Roman" w:cs="Times New Roman" w:hint="default"/>
      </w:rPr>
    </w:lvl>
    <w:lvl w:ilvl="1" w:tplc="04220003">
      <w:start w:val="1"/>
      <w:numFmt w:val="bullet"/>
      <w:lvlText w:val="o"/>
      <w:lvlJc w:val="left"/>
      <w:pPr>
        <w:ind w:left="1647" w:hanging="360"/>
      </w:pPr>
      <w:rPr>
        <w:rFonts w:ascii="Courier New" w:hAnsi="Courier New" w:cs="Courier New"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23" w15:restartNumberingAfterBreak="0">
    <w:nsid w:val="76F3155D"/>
    <w:multiLevelType w:val="hybridMultilevel"/>
    <w:tmpl w:val="7904F6A8"/>
    <w:lvl w:ilvl="0" w:tplc="437076D4">
      <w:start w:val="1"/>
      <w:numFmt w:val="decimal"/>
      <w:lvlText w:val="%1."/>
      <w:lvlJc w:val="left"/>
      <w:pPr>
        <w:tabs>
          <w:tab w:val="num" w:pos="825"/>
        </w:tabs>
        <w:ind w:left="825" w:hanging="465"/>
      </w:pPr>
      <w:rPr>
        <w:rFonts w:hint="default"/>
      </w:rPr>
    </w:lvl>
    <w:lvl w:ilvl="1" w:tplc="521ECC28">
      <w:start w:val="1"/>
      <w:numFmt w:val="decimal"/>
      <w:lvlText w:val="%2."/>
      <w:lvlJc w:val="left"/>
      <w:pPr>
        <w:tabs>
          <w:tab w:val="num" w:pos="1590"/>
        </w:tabs>
        <w:ind w:left="1590" w:hanging="510"/>
      </w:pPr>
      <w:rPr>
        <w:rFonts w:hint="default"/>
      </w:rPr>
    </w:lvl>
    <w:lvl w:ilvl="2" w:tplc="30209C88">
      <w:start w:val="1"/>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7C8603DA"/>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6"/>
  </w:num>
  <w:num w:numId="2">
    <w:abstractNumId w:val="19"/>
  </w:num>
  <w:num w:numId="3">
    <w:abstractNumId w:val="2"/>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21"/>
  </w:num>
  <w:num w:numId="7">
    <w:abstractNumId w:val="0"/>
  </w:num>
  <w:num w:numId="8">
    <w:abstractNumId w:val="7"/>
  </w:num>
  <w:num w:numId="9">
    <w:abstractNumId w:val="16"/>
  </w:num>
  <w:num w:numId="10">
    <w:abstractNumId w:val="3"/>
  </w:num>
  <w:num w:numId="11">
    <w:abstractNumId w:val="18"/>
  </w:num>
  <w:num w:numId="12">
    <w:abstractNumId w:val="14"/>
  </w:num>
  <w:num w:numId="13">
    <w:abstractNumId w:val="10"/>
  </w:num>
  <w:num w:numId="14">
    <w:abstractNumId w:val="4"/>
  </w:num>
  <w:num w:numId="15">
    <w:abstractNumId w:val="23"/>
  </w:num>
  <w:num w:numId="16">
    <w:abstractNumId w:val="5"/>
  </w:num>
  <w:num w:numId="17">
    <w:abstractNumId w:val="8"/>
  </w:num>
  <w:num w:numId="18">
    <w:abstractNumId w:val="20"/>
  </w:num>
  <w:num w:numId="19">
    <w:abstractNumId w:val="17"/>
  </w:num>
  <w:num w:numId="20">
    <w:abstractNumId w:val="11"/>
  </w:num>
  <w:num w:numId="21">
    <w:abstractNumId w:val="15"/>
  </w:num>
  <w:num w:numId="22">
    <w:abstractNumId w:val="9"/>
  </w:num>
  <w:num w:numId="23">
    <w:abstractNumId w:val="12"/>
  </w:num>
  <w:num w:numId="24">
    <w:abstractNumId w:val="13"/>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C70"/>
    <w:rsid w:val="00000CD0"/>
    <w:rsid w:val="0004600D"/>
    <w:rsid w:val="000C3A90"/>
    <w:rsid w:val="00100347"/>
    <w:rsid w:val="00100B68"/>
    <w:rsid w:val="001124DB"/>
    <w:rsid w:val="00160F6E"/>
    <w:rsid w:val="0016595B"/>
    <w:rsid w:val="001B0DC6"/>
    <w:rsid w:val="001C3F18"/>
    <w:rsid w:val="001D7F8C"/>
    <w:rsid w:val="001F0BF6"/>
    <w:rsid w:val="001F3CBC"/>
    <w:rsid w:val="002058CF"/>
    <w:rsid w:val="00222714"/>
    <w:rsid w:val="00227837"/>
    <w:rsid w:val="002F5A30"/>
    <w:rsid w:val="003100FF"/>
    <w:rsid w:val="00324D90"/>
    <w:rsid w:val="00336028"/>
    <w:rsid w:val="00373F8A"/>
    <w:rsid w:val="003C131C"/>
    <w:rsid w:val="003D47D9"/>
    <w:rsid w:val="003E6958"/>
    <w:rsid w:val="003E706C"/>
    <w:rsid w:val="00442169"/>
    <w:rsid w:val="00451A74"/>
    <w:rsid w:val="00480FA3"/>
    <w:rsid w:val="004E752C"/>
    <w:rsid w:val="00547278"/>
    <w:rsid w:val="0057560F"/>
    <w:rsid w:val="00632802"/>
    <w:rsid w:val="00636ED0"/>
    <w:rsid w:val="00665C70"/>
    <w:rsid w:val="00667BF4"/>
    <w:rsid w:val="00675922"/>
    <w:rsid w:val="006C7328"/>
    <w:rsid w:val="00817D7E"/>
    <w:rsid w:val="00850113"/>
    <w:rsid w:val="0085679F"/>
    <w:rsid w:val="008A1D30"/>
    <w:rsid w:val="008A1DC7"/>
    <w:rsid w:val="00951A49"/>
    <w:rsid w:val="00983157"/>
    <w:rsid w:val="00A0669B"/>
    <w:rsid w:val="00A163DD"/>
    <w:rsid w:val="00A31A25"/>
    <w:rsid w:val="00A669BF"/>
    <w:rsid w:val="00A92F66"/>
    <w:rsid w:val="00B90BB3"/>
    <w:rsid w:val="00BB41D1"/>
    <w:rsid w:val="00BD6D60"/>
    <w:rsid w:val="00BE2663"/>
    <w:rsid w:val="00BF1641"/>
    <w:rsid w:val="00C01776"/>
    <w:rsid w:val="00C1534F"/>
    <w:rsid w:val="00C41DDF"/>
    <w:rsid w:val="00C91A4B"/>
    <w:rsid w:val="00CB3787"/>
    <w:rsid w:val="00D10F1A"/>
    <w:rsid w:val="00D46BAF"/>
    <w:rsid w:val="00DE64DF"/>
    <w:rsid w:val="00E10C16"/>
    <w:rsid w:val="00E23B35"/>
    <w:rsid w:val="00E27A2A"/>
    <w:rsid w:val="00E971D6"/>
    <w:rsid w:val="00F15240"/>
    <w:rsid w:val="00F22EDA"/>
    <w:rsid w:val="00F26AC2"/>
    <w:rsid w:val="00F33D30"/>
    <w:rsid w:val="00F552DA"/>
    <w:rsid w:val="00F56451"/>
    <w:rsid w:val="00FA4E94"/>
    <w:rsid w:val="00FD7E8A"/>
    <w:rsid w:val="00FE3A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94"/>
    <o:shapelayout v:ext="edit">
      <o:idmap v:ext="edit" data="1"/>
    </o:shapelayout>
  </w:shapeDefaults>
  <w:decimalSymbol w:val=","/>
  <w:listSeparator w:val=";"/>
  <w14:docId w14:val="3F3FE499"/>
  <w15:docId w15:val="{A45B2EB9-8AD9-4DCD-BBBF-F4D3C902E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lang w:val="uk-UA"/>
    </w:rPr>
  </w:style>
  <w:style w:type="paragraph" w:styleId="1">
    <w:name w:val="heading 1"/>
    <w:basedOn w:val="a"/>
    <w:next w:val="a"/>
    <w:link w:val="10"/>
    <w:uiPriority w:val="9"/>
    <w:qFormat/>
    <w:rsid w:val="00451A74"/>
    <w:pPr>
      <w:keepNext/>
      <w:keepLines/>
      <w:widowControl w:val="0"/>
      <w:suppressAutoHyphens/>
      <w:spacing w:before="480" w:after="0" w:line="240" w:lineRule="auto"/>
      <w:outlineLvl w:val="0"/>
    </w:pPr>
    <w:rPr>
      <w:rFonts w:asciiTheme="majorHAnsi" w:eastAsiaTheme="majorEastAsia" w:hAnsiTheme="majorHAnsi" w:cstheme="majorBidi"/>
      <w:b/>
      <w:bCs/>
      <w:color w:val="365F91" w:themeColor="accent1" w:themeShade="BF"/>
      <w:kern w:val="1"/>
      <w:sz w:val="28"/>
      <w:szCs w:val="28"/>
      <w:lang w:eastAsia="hi-IN" w:bidi="hi-IN"/>
    </w:rPr>
  </w:style>
  <w:style w:type="paragraph" w:styleId="2">
    <w:name w:val="heading 2"/>
    <w:basedOn w:val="a"/>
    <w:next w:val="a"/>
    <w:link w:val="20"/>
    <w:uiPriority w:val="9"/>
    <w:semiHidden/>
    <w:unhideWhenUsed/>
    <w:qFormat/>
    <w:rsid w:val="00451A74"/>
    <w:pPr>
      <w:keepNext/>
      <w:keepLines/>
      <w:widowControl w:val="0"/>
      <w:suppressAutoHyphens/>
      <w:spacing w:before="200" w:after="0" w:line="240" w:lineRule="auto"/>
      <w:outlineLvl w:val="1"/>
    </w:pPr>
    <w:rPr>
      <w:rFonts w:asciiTheme="majorHAnsi" w:eastAsiaTheme="majorEastAsia" w:hAnsiTheme="majorHAnsi" w:cs="Mangal"/>
      <w:b/>
      <w:bCs/>
      <w:color w:val="4F81BD" w:themeColor="accent1"/>
      <w:kern w:val="1"/>
      <w:sz w:val="26"/>
      <w:szCs w:val="23"/>
      <w:lang w:eastAsia="hi-I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F3CB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F3CBC"/>
    <w:rPr>
      <w:rFonts w:ascii="Tahoma" w:hAnsi="Tahoma" w:cs="Tahoma"/>
      <w:sz w:val="16"/>
      <w:szCs w:val="16"/>
      <w:lang w:val="uk-UA"/>
    </w:rPr>
  </w:style>
  <w:style w:type="paragraph" w:styleId="a5">
    <w:name w:val="List Paragraph"/>
    <w:basedOn w:val="a"/>
    <w:uiPriority w:val="34"/>
    <w:qFormat/>
    <w:rsid w:val="003100FF"/>
    <w:pPr>
      <w:ind w:left="720"/>
      <w:contextualSpacing/>
    </w:pPr>
  </w:style>
  <w:style w:type="character" w:customStyle="1" w:styleId="10">
    <w:name w:val="Заголовок 1 Знак"/>
    <w:basedOn w:val="a0"/>
    <w:link w:val="1"/>
    <w:uiPriority w:val="9"/>
    <w:rsid w:val="00451A74"/>
    <w:rPr>
      <w:rFonts w:asciiTheme="majorHAnsi" w:eastAsiaTheme="majorEastAsia" w:hAnsiTheme="majorHAnsi" w:cstheme="majorBidi"/>
      <w:b/>
      <w:bCs/>
      <w:color w:val="365F91" w:themeColor="accent1" w:themeShade="BF"/>
      <w:kern w:val="1"/>
      <w:sz w:val="28"/>
      <w:szCs w:val="28"/>
      <w:lang w:val="uk-UA" w:eastAsia="hi-IN" w:bidi="hi-IN"/>
    </w:rPr>
  </w:style>
  <w:style w:type="character" w:customStyle="1" w:styleId="20">
    <w:name w:val="Заголовок 2 Знак"/>
    <w:basedOn w:val="a0"/>
    <w:link w:val="2"/>
    <w:uiPriority w:val="9"/>
    <w:semiHidden/>
    <w:rsid w:val="00451A74"/>
    <w:rPr>
      <w:rFonts w:asciiTheme="majorHAnsi" w:eastAsiaTheme="majorEastAsia" w:hAnsiTheme="majorHAnsi" w:cs="Mangal"/>
      <w:b/>
      <w:bCs/>
      <w:color w:val="4F81BD" w:themeColor="accent1"/>
      <w:kern w:val="1"/>
      <w:sz w:val="26"/>
      <w:szCs w:val="23"/>
      <w:lang w:val="uk-UA" w:eastAsia="hi-IN" w:bidi="hi-IN"/>
    </w:rPr>
  </w:style>
  <w:style w:type="numbering" w:customStyle="1" w:styleId="11">
    <w:name w:val="Нет списка1"/>
    <w:next w:val="a2"/>
    <w:uiPriority w:val="99"/>
    <w:semiHidden/>
    <w:unhideWhenUsed/>
    <w:rsid w:val="00451A74"/>
  </w:style>
  <w:style w:type="character" w:styleId="a6">
    <w:name w:val="Emphasis"/>
    <w:basedOn w:val="a0"/>
    <w:qFormat/>
    <w:rsid w:val="00451A74"/>
    <w:rPr>
      <w:i/>
      <w:iCs/>
    </w:rPr>
  </w:style>
  <w:style w:type="paragraph" w:styleId="a7">
    <w:name w:val="Title"/>
    <w:basedOn w:val="a"/>
    <w:next w:val="a"/>
    <w:link w:val="a8"/>
    <w:uiPriority w:val="10"/>
    <w:qFormat/>
    <w:rsid w:val="00451A74"/>
    <w:pPr>
      <w:widowControl w:val="0"/>
      <w:pBdr>
        <w:bottom w:val="single" w:sz="8" w:space="4" w:color="4F81BD" w:themeColor="accent1"/>
      </w:pBdr>
      <w:suppressAutoHyphens/>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hi-IN" w:bidi="hi-IN"/>
    </w:rPr>
  </w:style>
  <w:style w:type="character" w:customStyle="1" w:styleId="a8">
    <w:name w:val="Заголовок Знак"/>
    <w:basedOn w:val="a0"/>
    <w:link w:val="a7"/>
    <w:uiPriority w:val="10"/>
    <w:rsid w:val="00451A74"/>
    <w:rPr>
      <w:rFonts w:asciiTheme="majorHAnsi" w:eastAsiaTheme="majorEastAsia" w:hAnsiTheme="majorHAnsi" w:cstheme="majorBidi"/>
      <w:color w:val="17365D" w:themeColor="text2" w:themeShade="BF"/>
      <w:spacing w:val="5"/>
      <w:kern w:val="28"/>
      <w:sz w:val="52"/>
      <w:szCs w:val="52"/>
      <w:lang w:val="uk-UA" w:eastAsia="hi-IN" w:bidi="hi-IN"/>
    </w:rPr>
  </w:style>
  <w:style w:type="paragraph" w:styleId="a9">
    <w:name w:val="header"/>
    <w:basedOn w:val="a"/>
    <w:link w:val="aa"/>
    <w:uiPriority w:val="99"/>
    <w:unhideWhenUsed/>
    <w:rsid w:val="00451A74"/>
    <w:pPr>
      <w:widowControl w:val="0"/>
      <w:tabs>
        <w:tab w:val="center" w:pos="4819"/>
        <w:tab w:val="right" w:pos="9639"/>
      </w:tabs>
      <w:suppressAutoHyphens/>
      <w:spacing w:after="0" w:line="240" w:lineRule="auto"/>
    </w:pPr>
    <w:rPr>
      <w:rFonts w:ascii="Times New Roman" w:eastAsia="SimSun" w:hAnsi="Times New Roman" w:cs="Mangal"/>
      <w:kern w:val="1"/>
      <w:sz w:val="24"/>
      <w:szCs w:val="24"/>
      <w:lang w:eastAsia="hi-IN" w:bidi="hi-IN"/>
    </w:rPr>
  </w:style>
  <w:style w:type="character" w:customStyle="1" w:styleId="aa">
    <w:name w:val="Верхний колонтитул Знак"/>
    <w:basedOn w:val="a0"/>
    <w:link w:val="a9"/>
    <w:uiPriority w:val="99"/>
    <w:rsid w:val="00451A74"/>
    <w:rPr>
      <w:rFonts w:ascii="Times New Roman" w:eastAsia="SimSun" w:hAnsi="Times New Roman" w:cs="Mangal"/>
      <w:kern w:val="1"/>
      <w:sz w:val="24"/>
      <w:szCs w:val="24"/>
      <w:lang w:val="uk-UA" w:eastAsia="hi-IN" w:bidi="hi-IN"/>
    </w:rPr>
  </w:style>
  <w:style w:type="paragraph" w:styleId="ab">
    <w:name w:val="footer"/>
    <w:basedOn w:val="a"/>
    <w:link w:val="ac"/>
    <w:uiPriority w:val="99"/>
    <w:unhideWhenUsed/>
    <w:rsid w:val="00451A74"/>
    <w:pPr>
      <w:widowControl w:val="0"/>
      <w:tabs>
        <w:tab w:val="center" w:pos="4819"/>
        <w:tab w:val="right" w:pos="9639"/>
      </w:tabs>
      <w:suppressAutoHyphens/>
      <w:spacing w:after="0" w:line="240" w:lineRule="auto"/>
    </w:pPr>
    <w:rPr>
      <w:rFonts w:ascii="Times New Roman" w:eastAsia="SimSun" w:hAnsi="Times New Roman" w:cs="Mangal"/>
      <w:kern w:val="1"/>
      <w:sz w:val="24"/>
      <w:szCs w:val="24"/>
      <w:lang w:eastAsia="hi-IN" w:bidi="hi-IN"/>
    </w:rPr>
  </w:style>
  <w:style w:type="character" w:customStyle="1" w:styleId="ac">
    <w:name w:val="Нижний колонтитул Знак"/>
    <w:basedOn w:val="a0"/>
    <w:link w:val="ab"/>
    <w:uiPriority w:val="99"/>
    <w:rsid w:val="00451A74"/>
    <w:rPr>
      <w:rFonts w:ascii="Times New Roman" w:eastAsia="SimSun" w:hAnsi="Times New Roman" w:cs="Mangal"/>
      <w:kern w:val="1"/>
      <w:sz w:val="24"/>
      <w:szCs w:val="24"/>
      <w:lang w:val="uk-UA" w:eastAsia="hi-IN" w:bidi="hi-IN"/>
    </w:rPr>
  </w:style>
  <w:style w:type="character" w:styleId="ad">
    <w:name w:val="Hyperlink"/>
    <w:rsid w:val="00451A74"/>
    <w:rPr>
      <w:color w:val="000080"/>
      <w:u w:val="single"/>
    </w:rPr>
  </w:style>
  <w:style w:type="paragraph" w:customStyle="1" w:styleId="12">
    <w:name w:val="Обычный1"/>
    <w:basedOn w:val="a"/>
    <w:rsid w:val="00451A74"/>
    <w:pPr>
      <w:widowControl w:val="0"/>
      <w:suppressAutoHyphens/>
      <w:autoSpaceDE w:val="0"/>
      <w:spacing w:after="0" w:line="240" w:lineRule="auto"/>
    </w:pPr>
    <w:rPr>
      <w:rFonts w:ascii="Times New Roman" w:eastAsia="Times New Roman" w:hAnsi="Times New Roman" w:cs="Times New Roman"/>
      <w:color w:val="000000"/>
      <w:kern w:val="1"/>
      <w:sz w:val="24"/>
      <w:szCs w:val="24"/>
      <w:lang w:eastAsia="hi-IN" w:bidi="hi-IN"/>
    </w:rPr>
  </w:style>
  <w:style w:type="paragraph" w:customStyle="1" w:styleId="13">
    <w:name w:val="Абзац списка1"/>
    <w:basedOn w:val="a"/>
    <w:rsid w:val="00451A74"/>
    <w:pPr>
      <w:widowControl w:val="0"/>
      <w:suppressAutoHyphens/>
      <w:spacing w:after="0" w:line="100" w:lineRule="atLeast"/>
    </w:pPr>
    <w:rPr>
      <w:rFonts w:ascii="Times New Roman" w:eastAsia="Times New Roman" w:hAnsi="Times New Roman" w:cs="Times New Roman"/>
      <w:color w:val="000000"/>
      <w:kern w:val="1"/>
      <w:sz w:val="24"/>
      <w:szCs w:val="24"/>
      <w:lang w:eastAsia="hi-IN" w:bidi="hi-IN"/>
    </w:rPr>
  </w:style>
  <w:style w:type="paragraph" w:customStyle="1" w:styleId="14">
    <w:name w:val="Обычный (веб)1"/>
    <w:basedOn w:val="a"/>
    <w:rsid w:val="00451A74"/>
    <w:pPr>
      <w:widowControl w:val="0"/>
      <w:suppressAutoHyphens/>
      <w:spacing w:after="0" w:line="100" w:lineRule="atLeast"/>
    </w:pPr>
    <w:rPr>
      <w:rFonts w:ascii="Times New Roman" w:eastAsia="Times New Roman" w:hAnsi="Times New Roman" w:cs="Times New Roman"/>
      <w:color w:val="000000"/>
      <w:kern w:val="1"/>
      <w:sz w:val="24"/>
      <w:szCs w:val="24"/>
      <w:lang w:eastAsia="hi-IN" w:bidi="hi-IN"/>
    </w:rPr>
  </w:style>
  <w:style w:type="character" w:styleId="ae">
    <w:name w:val="endnote reference"/>
    <w:rsid w:val="00451A74"/>
    <w:rPr>
      <w:vertAlign w:val="superscript"/>
    </w:rPr>
  </w:style>
  <w:style w:type="character" w:customStyle="1" w:styleId="15">
    <w:name w:val="Знак сноски1"/>
    <w:rsid w:val="00451A74"/>
    <w:rPr>
      <w:vertAlign w:val="superscript"/>
    </w:rPr>
  </w:style>
  <w:style w:type="paragraph" w:styleId="af">
    <w:name w:val="Body Text"/>
    <w:basedOn w:val="a"/>
    <w:link w:val="af0"/>
    <w:rsid w:val="00451A74"/>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af0">
    <w:name w:val="Основной текст Знак"/>
    <w:basedOn w:val="a0"/>
    <w:link w:val="af"/>
    <w:rsid w:val="00451A74"/>
    <w:rPr>
      <w:rFonts w:ascii="Times New Roman" w:eastAsia="SimSun" w:hAnsi="Times New Roman" w:cs="Mangal"/>
      <w:kern w:val="1"/>
      <w:sz w:val="24"/>
      <w:szCs w:val="24"/>
      <w:lang w:val="uk-UA" w:eastAsia="hi-IN" w:bidi="hi-IN"/>
    </w:rPr>
  </w:style>
  <w:style w:type="paragraph" w:styleId="af1">
    <w:name w:val="endnote text"/>
    <w:basedOn w:val="a"/>
    <w:link w:val="af2"/>
    <w:rsid w:val="00451A74"/>
    <w:pPr>
      <w:widowControl w:val="0"/>
      <w:suppressLineNumbers/>
      <w:suppressAutoHyphens/>
      <w:spacing w:after="0" w:line="240" w:lineRule="auto"/>
      <w:ind w:left="283" w:hanging="283"/>
    </w:pPr>
    <w:rPr>
      <w:rFonts w:ascii="Times New Roman" w:eastAsia="SimSun" w:hAnsi="Times New Roman" w:cs="Mangal"/>
      <w:kern w:val="1"/>
      <w:sz w:val="20"/>
      <w:szCs w:val="20"/>
      <w:lang w:eastAsia="hi-IN" w:bidi="hi-IN"/>
    </w:rPr>
  </w:style>
  <w:style w:type="character" w:customStyle="1" w:styleId="af2">
    <w:name w:val="Текст концевой сноски Знак"/>
    <w:basedOn w:val="a0"/>
    <w:link w:val="af1"/>
    <w:rsid w:val="00451A74"/>
    <w:rPr>
      <w:rFonts w:ascii="Times New Roman" w:eastAsia="SimSun" w:hAnsi="Times New Roman" w:cs="Mangal"/>
      <w:kern w:val="1"/>
      <w:sz w:val="20"/>
      <w:szCs w:val="20"/>
      <w:lang w:val="uk-UA" w:eastAsia="hi-IN" w:bidi="hi-IN"/>
    </w:rPr>
  </w:style>
  <w:style w:type="paragraph" w:customStyle="1" w:styleId="af3">
    <w:name w:val="Содержимое таблицы"/>
    <w:basedOn w:val="a"/>
    <w:rsid w:val="00451A74"/>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af4">
    <w:name w:val="footnote text"/>
    <w:basedOn w:val="a"/>
    <w:link w:val="af5"/>
    <w:rsid w:val="00451A74"/>
    <w:pPr>
      <w:widowControl w:val="0"/>
      <w:suppressLineNumbers/>
      <w:suppressAutoHyphens/>
      <w:spacing w:after="0" w:line="240" w:lineRule="auto"/>
      <w:ind w:left="283" w:hanging="283"/>
    </w:pPr>
    <w:rPr>
      <w:rFonts w:ascii="Times New Roman" w:eastAsia="SimSun" w:hAnsi="Times New Roman" w:cs="Mangal"/>
      <w:kern w:val="1"/>
      <w:sz w:val="20"/>
      <w:szCs w:val="20"/>
      <w:lang w:eastAsia="hi-IN" w:bidi="hi-IN"/>
    </w:rPr>
  </w:style>
  <w:style w:type="character" w:customStyle="1" w:styleId="af5">
    <w:name w:val="Текст сноски Знак"/>
    <w:basedOn w:val="a0"/>
    <w:link w:val="af4"/>
    <w:rsid w:val="00451A74"/>
    <w:rPr>
      <w:rFonts w:ascii="Times New Roman" w:eastAsia="SimSun" w:hAnsi="Times New Roman" w:cs="Mangal"/>
      <w:kern w:val="1"/>
      <w:sz w:val="20"/>
      <w:szCs w:val="20"/>
      <w:lang w:val="uk-UA" w:eastAsia="hi-IN" w:bidi="hi-IN"/>
    </w:rPr>
  </w:style>
  <w:style w:type="paragraph" w:customStyle="1" w:styleId="af6">
    <w:name w:val="???????"/>
    <w:rsid w:val="00451A74"/>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240" w:lineRule="auto"/>
    </w:pPr>
    <w:rPr>
      <w:rFonts w:ascii="Mangal" w:eastAsia="Mangal" w:hAnsi="Mangal" w:cs="Mangal"/>
      <w:color w:val="000000"/>
      <w:kern w:val="2"/>
      <w:sz w:val="36"/>
      <w:szCs w:val="36"/>
      <w:lang w:val="uk-UA" w:eastAsia="hi-IN" w:bidi="hi-IN"/>
    </w:rPr>
  </w:style>
  <w:style w:type="character" w:styleId="af7">
    <w:name w:val="Strong"/>
    <w:qFormat/>
    <w:rsid w:val="00451A74"/>
    <w:rPr>
      <w:b/>
      <w:bCs/>
    </w:rPr>
  </w:style>
  <w:style w:type="paragraph" w:styleId="af8">
    <w:name w:val="Normal (Web)"/>
    <w:basedOn w:val="a"/>
    <w:rsid w:val="00451A74"/>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Default">
    <w:name w:val="Default"/>
    <w:rsid w:val="00451A74"/>
    <w:pPr>
      <w:autoSpaceDE w:val="0"/>
      <w:autoSpaceDN w:val="0"/>
      <w:adjustRightInd w:val="0"/>
      <w:spacing w:after="0" w:line="240" w:lineRule="auto"/>
    </w:pPr>
    <w:rPr>
      <w:rFonts w:ascii="Cambria" w:eastAsia="Times New Roman" w:hAnsi="Cambria" w:cs="Cambria"/>
      <w:color w:val="000000"/>
      <w:sz w:val="24"/>
      <w:szCs w:val="24"/>
      <w:lang w:eastAsia="ru-RU"/>
    </w:rPr>
  </w:style>
  <w:style w:type="character" w:customStyle="1" w:styleId="af9">
    <w:name w:val="Символы концевой сноски"/>
    <w:rsid w:val="00451A74"/>
  </w:style>
  <w:style w:type="character" w:customStyle="1" w:styleId="st">
    <w:name w:val="st"/>
    <w:basedOn w:val="a0"/>
    <w:rsid w:val="00451A74"/>
  </w:style>
  <w:style w:type="table" w:styleId="afa">
    <w:name w:val="Table Grid"/>
    <w:basedOn w:val="a1"/>
    <w:uiPriority w:val="59"/>
    <w:rsid w:val="00451A74"/>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body1">
    <w:name w:val="postbody1"/>
    <w:rsid w:val="00451A74"/>
    <w:rPr>
      <w:color w:val="000000"/>
      <w:sz w:val="24"/>
      <w:szCs w:val="24"/>
    </w:rPr>
  </w:style>
  <w:style w:type="character" w:customStyle="1" w:styleId="uficommentbody">
    <w:name w:val="uficommentbody"/>
    <w:basedOn w:val="a0"/>
    <w:rsid w:val="00451A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www.un.org/russian/documen/declarat/ageing_program_ch1.html"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112.png"/><Relationship Id="rId47" Type="http://schemas.openxmlformats.org/officeDocument/2006/relationships/image" Target="media/image117.png"/><Relationship Id="rId50" Type="http://schemas.openxmlformats.org/officeDocument/2006/relationships/image" Target="media/image119.jpeg"/><Relationship Id="rId55" Type="http://schemas.openxmlformats.org/officeDocument/2006/relationships/image" Target="media/image123.jpeg"/><Relationship Id="rId63" Type="http://schemas.openxmlformats.org/officeDocument/2006/relationships/hyperlink" Target="http://www.un.org/russian/documen/declarat/" TargetMode="External"/><Relationship Id="rId68" Type="http://schemas.openxmlformats.org/officeDocument/2006/relationships/hyperlink" Target="http://socialpol.ru/shpargalka-etika-socialnoj-raboty-deontologiya-vklyuchaya-principy-socialnoj-raboty.html" TargetMode="External"/><Relationship Id="rId76" Type="http://schemas.openxmlformats.org/officeDocument/2006/relationships/hyperlink" Target="http://e-catalog.mk.ua/cgi/base_moba/cgiirbis_64.exe?LNG=&amp;Z21ID=&amp;I21DBN=CBS&amp;P21DBN=CBS&amp;S21STN=1&amp;S21REF=5&amp;S21FMT=fullwebr&amp;C21COM=S&amp;S21CNR=10&amp;S21P01=0&amp;S21P02=0&amp;S21P03=M=&amp;S21STR=" TargetMode="External"/><Relationship Id="rId84" Type="http://schemas.openxmlformats.org/officeDocument/2006/relationships/hyperlink" Target="https://tsn.ua/ukrayina/startuvala-medichna-reforma-yakih-kardinalnih-zmin-chekati-2018-roku-1075060.html" TargetMode="External"/><Relationship Id="rId7" Type="http://schemas.openxmlformats.org/officeDocument/2006/relationships/endnotes" Target="endnotes.xml"/><Relationship Id="rId71" Type="http://schemas.openxmlformats.org/officeDocument/2006/relationships/hyperlink" Target="https://uk.wikipedia.org/wiki/&#1050;&#1072;&#1085;&#1076;&#1079;&#1072;&#1089;&#1110;%5d/"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www.3vik.peredusim.Kiev.ua/" TargetMode="External"/><Relationship Id="rId40" Type="http://schemas.openxmlformats.org/officeDocument/2006/relationships/hyperlink" Target="http://www.3vik.peredusim.Kiev.ua/" TargetMode="External"/><Relationship Id="rId45" Type="http://schemas.openxmlformats.org/officeDocument/2006/relationships/image" Target="media/image115.jpeg"/><Relationship Id="rId53" Type="http://schemas.openxmlformats.org/officeDocument/2006/relationships/image" Target="media/image121.emf"/><Relationship Id="rId58" Type="http://schemas.openxmlformats.org/officeDocument/2006/relationships/image" Target="media/image126.jpeg"/><Relationship Id="rId66" Type="http://schemas.openxmlformats.org/officeDocument/2006/relationships/image" Target="media/image129.png"/><Relationship Id="rId74" Type="http://schemas.openxmlformats.org/officeDocument/2006/relationships/hyperlink" Target="http://briz.if.ua/13971.%20htm" TargetMode="External"/><Relationship Id="rId79" Type="http://schemas.openxmlformats.org/officeDocument/2006/relationships/hyperlink" Target="http://zakon5.rada.gov.ua/laws/show/2168-19" TargetMode="External"/><Relationship Id="rId5" Type="http://schemas.openxmlformats.org/officeDocument/2006/relationships/webSettings" Target="webSettings.xml"/><Relationship Id="rId61" Type="http://schemas.openxmlformats.org/officeDocument/2006/relationships/hyperlink" Target="http://www.un.org/russian/document/declarat/ageing_ch%20l.hetml" TargetMode="External"/><Relationship Id="rId82" Type="http://schemas.openxmlformats.org/officeDocument/2006/relationships/hyperlink" Target="http://www.irbis-nbuv.gov.ua/cgi-bin/irbis_nbuv/cgiirbis_64.exe?I21DBN=LINK&amp;P21DBN=UJRN&amp;Z21ID=&amp;S21REF=10&amp;S21CNR=20&amp;S21STN=1&amp;S21FMT=ASP_meta&amp;C21COM=S&amp;2_S21P03=FILA=&amp;2_S21STR=PraktLik_2017_6_2_14" TargetMode="Externa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113.png"/><Relationship Id="rId48" Type="http://schemas.openxmlformats.org/officeDocument/2006/relationships/image" Target="media/image118.png"/><Relationship Id="rId56" Type="http://schemas.openxmlformats.org/officeDocument/2006/relationships/image" Target="media/image124.jpeg"/><Relationship Id="rId64" Type="http://schemas.openxmlformats.org/officeDocument/2006/relationships/hyperlink" Target="http://www.nbuv.gov.ua/portal/Soc_Gum/" TargetMode="External"/><Relationship Id="rId69" Type="http://schemas.openxmlformats.org/officeDocument/2006/relationships/hyperlink" Target="http://socialpol.ru/shpargalka-etika-socialnoj-raboty-deontologiya-vklyuchaya-principy-socialnoj-raboty.html" TargetMode="External"/><Relationship Id="rId77" Type="http://schemas.openxmlformats.org/officeDocument/2006/relationships/hyperlink" Target="http://www.scienceforum.ru/2013/pdf/3429.pdf" TargetMode="External"/><Relationship Id="rId8" Type="http://schemas.openxmlformats.org/officeDocument/2006/relationships/image" Target="media/image1.png"/><Relationship Id="rId51" Type="http://schemas.openxmlformats.org/officeDocument/2006/relationships/image" Target="media/image120.emf"/><Relationship Id="rId72" Type="http://schemas.openxmlformats.org/officeDocument/2006/relationships/hyperlink" Target="http://www.radiosvoboda.org/a/965591.html" TargetMode="External"/><Relationship Id="rId80" Type="http://schemas.openxmlformats.org/officeDocument/2006/relationships/hyperlink" Target="http://www.irbis-nbuv.gov.ua/cgi-bin/irbis_nbuv/cgiirbis_64.exe?Z21ID=&amp;I21DBN=UJRN&amp;P21DBN=UJRN&amp;S21STN=1&amp;S21REF=10&amp;S21FMT=fullwebr&amp;C21COM=S&amp;S21CNR=20&amp;S21P01=0&amp;S21P02=0&amp;S21P03=A=&amp;S21COLORTERMS=1&amp;S21STR=%D0%A4%D1%80%D0%BE%D0%BB%D1%8C%D0%BA%D1%96%D1%81%20%D0%92$"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www.nbuv.gov.ua/portal/Soc_Gum/OD/2010_2/10PTBLTV.pdf" TargetMode="External"/><Relationship Id="rId46" Type="http://schemas.openxmlformats.org/officeDocument/2006/relationships/image" Target="media/image116.jpeg"/><Relationship Id="rId59" Type="http://schemas.openxmlformats.org/officeDocument/2006/relationships/image" Target="media/image127.jpeg"/><Relationship Id="rId6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hyperlink" Target="http://www.nbuv.gov.ua/portal/Soc_Gum/OD/2010_2/10PTBLTV.pdf" TargetMode="External"/><Relationship Id="rId54" Type="http://schemas.openxmlformats.org/officeDocument/2006/relationships/image" Target="media/image122.emf"/><Relationship Id="rId62" Type="http://schemas.openxmlformats.org/officeDocument/2006/relationships/hyperlink" Target="http://www.nbuv.gov.ua/portal/Soc_Gum/OD/2010_2/10PTBLTV.pdf" TargetMode="External"/><Relationship Id="rId70" Type="http://schemas.openxmlformats.org/officeDocument/2006/relationships/hyperlink" Target="http://dic.academic.ru/dic.nsf/dic_synonims/105197/" TargetMode="External"/><Relationship Id="rId75" Type="http://schemas.openxmlformats.org/officeDocument/2006/relationships/hyperlink" Target="http://e-catalog.mk.ua/cgi/base_moba/cgiirbis_64.exe?LNG=&amp;Z21ID=&amp;I21DBN=CBS&amp;P21DBN=CBS&amp;S21STN=1&amp;S21REF=5&amp;S21FMT=fullwebr&amp;C21COM=S&amp;S21CNR=10&amp;S21P01=0&amp;S21P02=1&amp;S21P03=A=&amp;S21STR=%D0%9A%D0%BE%D0%B7%D0%BB%D1%8F%D0%BA%D0%BE%D0%B2%D1%81%D1%8C%D0%BA%D0%B8%D0%B9,%20%D0%9F.%20%D0%90." TargetMode="External"/><Relationship Id="rId83" Type="http://schemas.openxmlformats.org/officeDocument/2006/relationships/hyperlink" Target="http://zakon5.rada.gov.ua/laws/show/2168-1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www.un.org/russian/documen/declarat/ageing_program_ch1.html" TargetMode="External"/><Relationship Id="rId49" Type="http://schemas.openxmlformats.org/officeDocument/2006/relationships/oleObject" Target="embeddings/oleObject1.bin"/><Relationship Id="rId57" Type="http://schemas.openxmlformats.org/officeDocument/2006/relationships/image" Target="media/image125.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114.jpeg"/><Relationship Id="rId52" Type="http://schemas.openxmlformats.org/officeDocument/2006/relationships/oleObject" Target="embeddings/oleObject2.bin"/><Relationship Id="rId60" Type="http://schemas.openxmlformats.org/officeDocument/2006/relationships/hyperlink" Target="http://www.nbuv.gov.ua/portal/Soc_Gum/OD/2010_2/10PTBLTV.pdf" TargetMode="External"/><Relationship Id="rId65" Type="http://schemas.openxmlformats.org/officeDocument/2006/relationships/image" Target="media/image128.png"/><Relationship Id="rId73" Type="http://schemas.openxmlformats.org/officeDocument/2006/relationships/hyperlink" Target="http://nbuv.gov.ua/UJRN/Gvi_2014_21_5%282%29__12" TargetMode="External"/><Relationship Id="rId78" Type="http://schemas.openxmlformats.org/officeDocument/2006/relationships/hyperlink" Target="http://zakon5.rada.gov.ua/laws/show/2168-19" TargetMode="External"/><Relationship Id="rId8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0796" TargetMode="External"/><Relationship Id="rId86" Type="http://schemas.openxmlformats.org/officeDocument/2006/relationships/theme" Target="theme/theme1.xml"/></Relationships>
</file>

<file path=word/_rels/endnotes.xml.rels><?xml version="1.0" encoding="UTF-8" standalone="yes"?>
<Relationships xmlns="http://schemas.openxmlformats.org/package/2006/relationships"><Relationship Id="rId13" Type="http://schemas.openxmlformats.org/officeDocument/2006/relationships/image" Target="media/image41.jpeg"/><Relationship Id="rId18" Type="http://schemas.openxmlformats.org/officeDocument/2006/relationships/image" Target="media/image46.jpeg"/><Relationship Id="rId26" Type="http://schemas.openxmlformats.org/officeDocument/2006/relationships/image" Target="media/image54.jpeg"/><Relationship Id="rId39" Type="http://schemas.openxmlformats.org/officeDocument/2006/relationships/image" Target="media/image67.jpeg"/><Relationship Id="rId21" Type="http://schemas.openxmlformats.org/officeDocument/2006/relationships/image" Target="media/image49.jpeg"/><Relationship Id="rId34" Type="http://schemas.openxmlformats.org/officeDocument/2006/relationships/image" Target="media/image62.jpeg"/><Relationship Id="rId42" Type="http://schemas.openxmlformats.org/officeDocument/2006/relationships/image" Target="media/image70.jpeg"/><Relationship Id="rId47" Type="http://schemas.openxmlformats.org/officeDocument/2006/relationships/image" Target="media/image75.jpeg"/><Relationship Id="rId50" Type="http://schemas.openxmlformats.org/officeDocument/2006/relationships/image" Target="media/image78.jpeg"/><Relationship Id="rId55" Type="http://schemas.openxmlformats.org/officeDocument/2006/relationships/image" Target="media/image83.JPG"/><Relationship Id="rId63" Type="http://schemas.openxmlformats.org/officeDocument/2006/relationships/image" Target="media/image91.jpeg"/><Relationship Id="rId68" Type="http://schemas.openxmlformats.org/officeDocument/2006/relationships/image" Target="media/image96.jpeg"/><Relationship Id="rId76" Type="http://schemas.openxmlformats.org/officeDocument/2006/relationships/image" Target="media/image104.jpeg"/><Relationship Id="rId7" Type="http://schemas.openxmlformats.org/officeDocument/2006/relationships/image" Target="media/image35.jpeg"/><Relationship Id="rId71" Type="http://schemas.openxmlformats.org/officeDocument/2006/relationships/image" Target="media/image99.jpeg"/><Relationship Id="rId2" Type="http://schemas.openxmlformats.org/officeDocument/2006/relationships/image" Target="media/image30.jpeg"/><Relationship Id="rId16" Type="http://schemas.openxmlformats.org/officeDocument/2006/relationships/image" Target="media/image44.jpeg"/><Relationship Id="rId29" Type="http://schemas.openxmlformats.org/officeDocument/2006/relationships/image" Target="media/image57.jpeg"/><Relationship Id="rId11" Type="http://schemas.openxmlformats.org/officeDocument/2006/relationships/image" Target="media/image39.jpeg"/><Relationship Id="rId24" Type="http://schemas.openxmlformats.org/officeDocument/2006/relationships/image" Target="media/image52.jpeg"/><Relationship Id="rId32" Type="http://schemas.openxmlformats.org/officeDocument/2006/relationships/image" Target="media/image60.jpeg"/><Relationship Id="rId37" Type="http://schemas.openxmlformats.org/officeDocument/2006/relationships/image" Target="media/image65.jpg"/><Relationship Id="rId40" Type="http://schemas.openxmlformats.org/officeDocument/2006/relationships/image" Target="media/image68.jpeg"/><Relationship Id="rId45" Type="http://schemas.openxmlformats.org/officeDocument/2006/relationships/image" Target="media/image73.jpeg"/><Relationship Id="rId53" Type="http://schemas.openxmlformats.org/officeDocument/2006/relationships/image" Target="media/image81.jpeg"/><Relationship Id="rId58" Type="http://schemas.openxmlformats.org/officeDocument/2006/relationships/image" Target="media/image86.JPG"/><Relationship Id="rId66" Type="http://schemas.openxmlformats.org/officeDocument/2006/relationships/image" Target="media/image94.jpeg"/><Relationship Id="rId74" Type="http://schemas.openxmlformats.org/officeDocument/2006/relationships/image" Target="media/image102.jpeg"/><Relationship Id="rId79" Type="http://schemas.openxmlformats.org/officeDocument/2006/relationships/image" Target="media/image107.png"/><Relationship Id="rId5" Type="http://schemas.openxmlformats.org/officeDocument/2006/relationships/image" Target="media/image33.jpeg"/><Relationship Id="rId61" Type="http://schemas.openxmlformats.org/officeDocument/2006/relationships/image" Target="media/image89.jpeg"/><Relationship Id="rId82" Type="http://schemas.openxmlformats.org/officeDocument/2006/relationships/image" Target="media/image110.jpeg"/><Relationship Id="rId10" Type="http://schemas.openxmlformats.org/officeDocument/2006/relationships/image" Target="media/image38.jpeg"/><Relationship Id="rId19" Type="http://schemas.openxmlformats.org/officeDocument/2006/relationships/image" Target="media/image47.jpeg"/><Relationship Id="rId31" Type="http://schemas.openxmlformats.org/officeDocument/2006/relationships/image" Target="media/image59.jpeg"/><Relationship Id="rId44" Type="http://schemas.openxmlformats.org/officeDocument/2006/relationships/image" Target="media/image72.jpeg"/><Relationship Id="rId52" Type="http://schemas.openxmlformats.org/officeDocument/2006/relationships/image" Target="media/image80.jpeg"/><Relationship Id="rId60" Type="http://schemas.openxmlformats.org/officeDocument/2006/relationships/image" Target="media/image88.JPG"/><Relationship Id="rId65" Type="http://schemas.openxmlformats.org/officeDocument/2006/relationships/image" Target="media/image93.jpeg"/><Relationship Id="rId73" Type="http://schemas.openxmlformats.org/officeDocument/2006/relationships/image" Target="media/image101.jpeg"/><Relationship Id="rId78" Type="http://schemas.openxmlformats.org/officeDocument/2006/relationships/image" Target="media/image106.jpeg"/><Relationship Id="rId81" Type="http://schemas.openxmlformats.org/officeDocument/2006/relationships/image" Target="media/image109.jpeg"/><Relationship Id="rId4" Type="http://schemas.openxmlformats.org/officeDocument/2006/relationships/image" Target="media/image32.jpeg"/><Relationship Id="rId9" Type="http://schemas.openxmlformats.org/officeDocument/2006/relationships/image" Target="media/image37.jpeg"/><Relationship Id="rId14" Type="http://schemas.openxmlformats.org/officeDocument/2006/relationships/image" Target="media/image42.jpeg"/><Relationship Id="rId22" Type="http://schemas.openxmlformats.org/officeDocument/2006/relationships/image" Target="media/image50.jpeg"/><Relationship Id="rId27" Type="http://schemas.openxmlformats.org/officeDocument/2006/relationships/image" Target="media/image55.jpeg"/><Relationship Id="rId30" Type="http://schemas.openxmlformats.org/officeDocument/2006/relationships/image" Target="media/image58.jpeg"/><Relationship Id="rId35" Type="http://schemas.openxmlformats.org/officeDocument/2006/relationships/image" Target="media/image63.jpg"/><Relationship Id="rId43" Type="http://schemas.openxmlformats.org/officeDocument/2006/relationships/image" Target="media/image71.jpeg"/><Relationship Id="rId48" Type="http://schemas.openxmlformats.org/officeDocument/2006/relationships/image" Target="media/image76.jpeg"/><Relationship Id="rId56" Type="http://schemas.openxmlformats.org/officeDocument/2006/relationships/image" Target="media/image84.JPG"/><Relationship Id="rId64" Type="http://schemas.openxmlformats.org/officeDocument/2006/relationships/image" Target="media/image92.jpeg"/><Relationship Id="rId69" Type="http://schemas.openxmlformats.org/officeDocument/2006/relationships/image" Target="media/image97.jpeg"/><Relationship Id="rId77" Type="http://schemas.openxmlformats.org/officeDocument/2006/relationships/image" Target="media/image105.jpeg"/><Relationship Id="rId8" Type="http://schemas.openxmlformats.org/officeDocument/2006/relationships/image" Target="media/image36.jpeg"/><Relationship Id="rId51" Type="http://schemas.openxmlformats.org/officeDocument/2006/relationships/image" Target="media/image79.jpeg"/><Relationship Id="rId72" Type="http://schemas.openxmlformats.org/officeDocument/2006/relationships/image" Target="media/image100.jpeg"/><Relationship Id="rId80" Type="http://schemas.openxmlformats.org/officeDocument/2006/relationships/image" Target="media/image108.jpeg"/><Relationship Id="rId3" Type="http://schemas.openxmlformats.org/officeDocument/2006/relationships/image" Target="media/image31.jpeg"/><Relationship Id="rId12" Type="http://schemas.openxmlformats.org/officeDocument/2006/relationships/image" Target="media/image40.jpeg"/><Relationship Id="rId17" Type="http://schemas.openxmlformats.org/officeDocument/2006/relationships/image" Target="media/image45.jpeg"/><Relationship Id="rId25" Type="http://schemas.openxmlformats.org/officeDocument/2006/relationships/image" Target="media/image53.jpeg"/><Relationship Id="rId33" Type="http://schemas.openxmlformats.org/officeDocument/2006/relationships/image" Target="media/image61.jpeg"/><Relationship Id="rId38" Type="http://schemas.openxmlformats.org/officeDocument/2006/relationships/image" Target="media/image66.jpeg"/><Relationship Id="rId46" Type="http://schemas.openxmlformats.org/officeDocument/2006/relationships/image" Target="media/image74.jpeg"/><Relationship Id="rId59" Type="http://schemas.openxmlformats.org/officeDocument/2006/relationships/image" Target="media/image87.JPG"/><Relationship Id="rId67" Type="http://schemas.openxmlformats.org/officeDocument/2006/relationships/image" Target="media/image95.jpeg"/><Relationship Id="rId20" Type="http://schemas.openxmlformats.org/officeDocument/2006/relationships/image" Target="media/image48.jpeg"/><Relationship Id="rId41" Type="http://schemas.openxmlformats.org/officeDocument/2006/relationships/image" Target="media/image69.jpeg"/><Relationship Id="rId54" Type="http://schemas.openxmlformats.org/officeDocument/2006/relationships/image" Target="media/image82.jpeg"/><Relationship Id="rId62" Type="http://schemas.openxmlformats.org/officeDocument/2006/relationships/image" Target="media/image90.jpeg"/><Relationship Id="rId70" Type="http://schemas.openxmlformats.org/officeDocument/2006/relationships/image" Target="media/image98.jpeg"/><Relationship Id="rId75" Type="http://schemas.openxmlformats.org/officeDocument/2006/relationships/image" Target="media/image103.jpeg"/><Relationship Id="rId83" Type="http://schemas.openxmlformats.org/officeDocument/2006/relationships/image" Target="media/image111.jpeg"/><Relationship Id="rId1" Type="http://schemas.openxmlformats.org/officeDocument/2006/relationships/image" Target="media/image29.jpeg"/><Relationship Id="rId6" Type="http://schemas.openxmlformats.org/officeDocument/2006/relationships/image" Target="media/image34.jpeg"/><Relationship Id="rId15" Type="http://schemas.openxmlformats.org/officeDocument/2006/relationships/image" Target="media/image43.jpeg"/><Relationship Id="rId23" Type="http://schemas.openxmlformats.org/officeDocument/2006/relationships/image" Target="media/image51.jpeg"/><Relationship Id="rId28" Type="http://schemas.openxmlformats.org/officeDocument/2006/relationships/image" Target="media/image56.jpeg"/><Relationship Id="rId36" Type="http://schemas.openxmlformats.org/officeDocument/2006/relationships/image" Target="media/image64.jpeg"/><Relationship Id="rId49" Type="http://schemas.openxmlformats.org/officeDocument/2006/relationships/image" Target="media/image77.jpeg"/><Relationship Id="rId57" Type="http://schemas.openxmlformats.org/officeDocument/2006/relationships/image" Target="media/image8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3F9CD-F76E-4B7B-97EB-952C8CAF6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286</Pages>
  <Words>47897</Words>
  <Characters>273013</Characters>
  <Application>Microsoft Office Word</Application>
  <DocSecurity>0</DocSecurity>
  <Lines>2275</Lines>
  <Paragraphs>640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320270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2018-04-17T06:56:00Z</dcterms:created>
  <dcterms:modified xsi:type="dcterms:W3CDTF">2018-04-17T06:56:00Z</dcterms:modified>
</cp:coreProperties>
</file>